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378CF">
        <w:rPr>
          <w:rFonts w:ascii="Times New Roman" w:hAnsi="Times New Roman" w:cs="Times New Roman"/>
          <w:sz w:val="28"/>
          <w:szCs w:val="28"/>
        </w:rPr>
        <w:t>отдел экономики, предпринимательской деятельности и инвестиций</w:t>
      </w:r>
      <w:r w:rsidR="000E633B">
        <w:rPr>
          <w:rFonts w:ascii="Times New Roman" w:hAnsi="Times New Roman" w:cs="Times New Roman"/>
          <w:sz w:val="28"/>
          <w:szCs w:val="28"/>
        </w:rPr>
        <w:t xml:space="preserve"> </w:t>
      </w:r>
      <w:r w:rsidR="00527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2768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276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56A7E" w:rsidRPr="00A2257A" w:rsidTr="00D32CBC">
        <w:trPr>
          <w:trHeight w:val="2048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0378C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B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D32CBC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D32C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r w:rsidR="000378CF" w:rsidRPr="0003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оценке эффективности использования средств бюджета Гаврилов-Ямского муниципального района, направляемых на капитальные вложения или приобретение объектов недвижимого имущества</w:t>
            </w:r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6A7E" w:rsidRPr="00A2257A" w:rsidTr="00B87B4E">
        <w:trPr>
          <w:trHeight w:val="460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0378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вка проекта </w:t>
            </w:r>
            <w:r w:rsidR="004B06DD">
              <w:rPr>
                <w:rFonts w:ascii="Times New Roman" w:hAnsi="Times New Roman" w:cs="Times New Roman"/>
                <w:sz w:val="28"/>
                <w:szCs w:val="28"/>
              </w:rPr>
              <w:t xml:space="preserve">вызвана необходимостью приведения в соответствие с требованиями постановления </w:t>
            </w:r>
            <w:r w:rsidR="00962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8CF" w:rsidRPr="000378C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ЯО от 10.12.2008 </w:t>
            </w:r>
            <w:r w:rsidR="000378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78CF" w:rsidRPr="000378CF">
              <w:rPr>
                <w:rFonts w:ascii="Times New Roman" w:hAnsi="Times New Roman" w:cs="Times New Roman"/>
                <w:sz w:val="28"/>
                <w:szCs w:val="28"/>
              </w:rPr>
              <w:t xml:space="preserve"> 636-п (ред. от 28.11.2019) "Об оценке эффективности использования средств областного бюджета, направляемых на капитальные вложения или приобретение объектов недвижимого имущества" (вместе с "Порядком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 или приобретение объектов недвижимого имущества", "Методикой оценки эффективности</w:t>
            </w:r>
            <w:proofErr w:type="gramEnd"/>
            <w:r w:rsidR="000378CF" w:rsidRPr="000378C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средств областного бюджета, направляемых на капитальные вложения или приобретение объектов недвижимого имущества")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0378CF" w:rsidP="00962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2A1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  <w:r w:rsidR="00D32CB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B" w:rsidRPr="003572EB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2E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</w:t>
            </w:r>
            <w:proofErr w:type="gramStart"/>
            <w:r w:rsidRPr="003572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A5F9B" w:rsidRPr="00357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72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F9B" w:rsidRPr="003572EB" w:rsidRDefault="000A5F9B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2EB">
              <w:rPr>
                <w:rFonts w:ascii="Times New Roman" w:hAnsi="Times New Roman" w:cs="Times New Roman"/>
                <w:sz w:val="28"/>
                <w:szCs w:val="28"/>
              </w:rPr>
              <w:t>- муниципальные учреждения (бюджетные и автономные), муниципальные унитарные предприятия;</w:t>
            </w:r>
          </w:p>
          <w:p w:rsidR="00956A7E" w:rsidRPr="00A2257A" w:rsidRDefault="000A5F9B" w:rsidP="000A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2EB">
              <w:rPr>
                <w:rFonts w:ascii="Times New Roman" w:hAnsi="Times New Roman" w:cs="Times New Roman"/>
                <w:sz w:val="28"/>
                <w:szCs w:val="28"/>
              </w:rPr>
              <w:t>- юридических лиц, не являющихся муниципальными учреждениями (бюджетными и автономными) и муниципальными унитарными предприятиями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0378CF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предпринимательской деятельности и инвестиций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7B3C90" w:rsidP="007B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C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62A1F" w:rsidRPr="007B3C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B3C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4BA8" w:rsidRPr="007B3C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5057C7" w:rsidRPr="007B3C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B3C90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3F4BA8" w:rsidRPr="007B3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7C7" w:rsidRPr="007B3C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BA8" w:rsidRPr="007B3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057C7" w:rsidRDefault="000378CF" w:rsidP="00962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8CF">
              <w:rPr>
                <w:rFonts w:ascii="Times New Roman" w:hAnsi="Times New Roman" w:cs="Times New Roman"/>
                <w:sz w:val="28"/>
                <w:szCs w:val="28"/>
              </w:rPr>
              <w:t>gy-vekhterav@adm.yar.ru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0378CF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Вехтер Анна Владимировна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7683" w:rsidRPr="00A2257A" w:rsidRDefault="000378CF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0378C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78CF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 предпринимательской деятельности и инвестиций Администрации </w:t>
            </w:r>
            <w:proofErr w:type="gramStart"/>
            <w:r w:rsidRPr="000378CF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0378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регулирования? Если да - выделите те из них, которые, по Ваше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му мнению, были бы менее затрат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E"/>
    <w:rsid w:val="000378CF"/>
    <w:rsid w:val="000A5F9B"/>
    <w:rsid w:val="000E633B"/>
    <w:rsid w:val="00177641"/>
    <w:rsid w:val="001E464B"/>
    <w:rsid w:val="002261BE"/>
    <w:rsid w:val="002C4CC9"/>
    <w:rsid w:val="003572EB"/>
    <w:rsid w:val="003772C2"/>
    <w:rsid w:val="00393F04"/>
    <w:rsid w:val="003B751C"/>
    <w:rsid w:val="003F4BA8"/>
    <w:rsid w:val="004B06DD"/>
    <w:rsid w:val="004B746E"/>
    <w:rsid w:val="005057C7"/>
    <w:rsid w:val="00527683"/>
    <w:rsid w:val="00547013"/>
    <w:rsid w:val="0059374E"/>
    <w:rsid w:val="005A5EB3"/>
    <w:rsid w:val="00654D3D"/>
    <w:rsid w:val="006B7C8C"/>
    <w:rsid w:val="006C1D02"/>
    <w:rsid w:val="006E2D55"/>
    <w:rsid w:val="00727FDE"/>
    <w:rsid w:val="007B3C90"/>
    <w:rsid w:val="00834915"/>
    <w:rsid w:val="00851F0B"/>
    <w:rsid w:val="00956A7E"/>
    <w:rsid w:val="00962A1F"/>
    <w:rsid w:val="009D467E"/>
    <w:rsid w:val="00AA5300"/>
    <w:rsid w:val="00B87B4E"/>
    <w:rsid w:val="00BF583F"/>
    <w:rsid w:val="00C779AF"/>
    <w:rsid w:val="00D32CBC"/>
    <w:rsid w:val="00D53C96"/>
    <w:rsid w:val="00EA7B18"/>
    <w:rsid w:val="00F77004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oepdi_1</cp:lastModifiedBy>
  <cp:revision>3</cp:revision>
  <cp:lastPrinted>2019-06-14T12:55:00Z</cp:lastPrinted>
  <dcterms:created xsi:type="dcterms:W3CDTF">2021-07-29T07:56:00Z</dcterms:created>
  <dcterms:modified xsi:type="dcterms:W3CDTF">2021-07-29T08:05:00Z</dcterms:modified>
</cp:coreProperties>
</file>