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42DF4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E42DF4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E42DF4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E42DF4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E42DF4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E42DF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E42DF4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2020 г.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01.01.2020</w:t>
                  </w:r>
                </w:p>
              </w:tc>
            </w:tr>
            <w:tr w:rsidR="00E42DF4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E42DF4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ГРБС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01692773</w:t>
                  </w:r>
                </w:p>
              </w:tc>
            </w:tr>
            <w:tr w:rsidR="00E42DF4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  <w:jc w:val="center"/>
                  </w:pPr>
                </w:p>
              </w:tc>
            </w:tr>
            <w:tr w:rsidR="00E42DF4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  <w:jc w:val="center"/>
                  </w:pPr>
                </w:p>
              </w:tc>
            </w:tr>
            <w:tr w:rsidR="00E42DF4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Администрация Гаврилов-Ямского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</w:tr>
            <w:tr w:rsidR="00E42DF4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Гаврилов-Ямского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  <w:jc w:val="center"/>
                  </w:pPr>
                </w:p>
              </w:tc>
            </w:tr>
            <w:tr w:rsidR="00E42DF4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E42DF4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78612000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E42DF4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spacing w:line="1" w:lineRule="auto"/>
                    <w:jc w:val="center"/>
                  </w:pPr>
                </w:p>
              </w:tc>
            </w:tr>
            <w:tr w:rsidR="00E42DF4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42DF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E42DF4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42DF4" w:rsidRDefault="00EC34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E42DF4" w:rsidRDefault="00E42DF4">
            <w:pPr>
              <w:spacing w:line="1" w:lineRule="auto"/>
            </w:pPr>
          </w:p>
        </w:tc>
      </w:tr>
    </w:tbl>
    <w:p w:rsidR="00E42DF4" w:rsidRDefault="00E42DF4">
      <w:pPr>
        <w:rPr>
          <w:vanish/>
        </w:rPr>
      </w:pPr>
      <w:bookmarkStart w:id="2" w:name="__bookmark_3"/>
      <w:bookmarkEnd w:id="2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42DF4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DF4" w:rsidRDefault="00EC34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Администрация Гаврилов-Ямского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муниципального района  ИНН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7616001903 КПП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761601001 Юридический адрес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152240, Ярославская область, г. Гаврилов-Ям,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ул. Советская, д.51 Дата государственной Регистрации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30.11.2005г. Регистрационный номер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102760107198 ОКАТО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78212501000 Гаврилов-Ям ОКПО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01692773 ОКОГУ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 32100 Другие органы местного самоуправления ОКОНХ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97600 Органы местного самоуправления ОКФС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14 Муниципальная собственность ОКОПФ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75404 Муниципальные казенные учреждения    Администрация Гаврилов-Ямского муниципального района осуществляет свою  деятельность на основании Устава Гаврилов-Ямского муниципального района, утвержденного Решением Собрания Представителей от 26.08.2005г. №110, Положения об Администрации Гаврилов-Ямского муниципального района, утвержденного Постановлением Главы Администрации от 11.01.2006 №4. Руководитель – Глава Администрации Гаврилов-Ямского муниципального района Комаров Алексей Александрович, вступил в должность с 29.03.2019г. Постановление Администрации Гаврилов-Ямского муниципального района №335 от 29.03.2019г.</w:t>
            </w:r>
            <w:r>
              <w:rPr>
                <w:color w:val="000000"/>
                <w:sz w:val="28"/>
                <w:szCs w:val="28"/>
              </w:rPr>
              <w:br/>
              <w:t xml:space="preserve">     Начальник отдела учета и отчетности - Главный бухгалтер – Подвальная Елена Борисовна, работает с 23.12.2010.  Распоряжение Администрации Гаврилов-Ямского муниципального района №110 л/с от 15.12.2010г. </w:t>
            </w:r>
            <w:r>
              <w:rPr>
                <w:color w:val="000000"/>
                <w:sz w:val="28"/>
                <w:szCs w:val="28"/>
              </w:rPr>
              <w:br/>
              <w:t xml:space="preserve">      Основными задачами Администрации района являются:</w:t>
            </w:r>
            <w:r>
              <w:rPr>
                <w:color w:val="000000"/>
                <w:sz w:val="28"/>
                <w:szCs w:val="28"/>
              </w:rPr>
              <w:br/>
              <w:t xml:space="preserve">     - решение вопросов местного значения, относящихся к ведению </w:t>
            </w:r>
            <w:r>
              <w:rPr>
                <w:color w:val="000000"/>
                <w:sz w:val="28"/>
                <w:szCs w:val="28"/>
              </w:rPr>
              <w:lastRenderedPageBreak/>
              <w:t>администрации района в соответствии с Уставом Гаврилов-Ямского муниципального района;</w:t>
            </w:r>
            <w:r>
              <w:rPr>
                <w:color w:val="000000"/>
                <w:sz w:val="28"/>
                <w:szCs w:val="28"/>
              </w:rPr>
              <w:br/>
              <w:t xml:space="preserve">     - создание благоприятных условий для инвестирования и эффективного выполнения программ социально-экономического развития муниципального района;</w:t>
            </w:r>
            <w:r>
              <w:rPr>
                <w:color w:val="000000"/>
                <w:sz w:val="28"/>
                <w:szCs w:val="28"/>
              </w:rPr>
              <w:br/>
              <w:t xml:space="preserve">     - осуществление отдельных государственных полномочий, переданных государственными органами.</w:t>
            </w:r>
            <w:r>
              <w:rPr>
                <w:color w:val="000000"/>
                <w:sz w:val="28"/>
                <w:szCs w:val="28"/>
              </w:rPr>
              <w:br/>
              <w:t xml:space="preserve">     Отдел учета и отчетности осуществляет деятельность на основании Положения от отделе, утвержденного Постановлением Администрации муниципального района от 15.06.2016 № 637. Показатели бухгалтерской отчетности в представленном годовом отчете сформированы исходя из Положения об  учетной Политике , утвержденной Постановлением Администрации муниципального района от 19.12.2018 № 216 и нормативно-правовых актов, регулирующих ведение бухгалтерского учета и составление бухгалтерской отчетности. </w:t>
            </w:r>
            <w:r>
              <w:rPr>
                <w:color w:val="000000"/>
                <w:sz w:val="28"/>
                <w:szCs w:val="28"/>
              </w:rPr>
              <w:br/>
              <w:t xml:space="preserve">     В соответствии с Положением об УП определение справедливой стоимости объекта основных средств, приобретенного в результате необменной операции, используется метод рыночных цен. Списание материальных запасов производится по  фактической стоимости. 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      </w:r>
            <w:r>
              <w:rPr>
                <w:color w:val="000000"/>
                <w:sz w:val="28"/>
                <w:szCs w:val="28"/>
              </w:rPr>
              <w:br/>
              <w:t xml:space="preserve">     По вопросу попадания под Стандарт «Аренда»  договоров разработаны профессиональные суждения бухгалтера </w:t>
            </w:r>
            <w:r>
              <w:rPr>
                <w:color w:val="000000"/>
                <w:sz w:val="28"/>
                <w:szCs w:val="28"/>
              </w:rPr>
              <w:br/>
              <w:t xml:space="preserve">     Сведения о видах экономической деятельности:</w:t>
            </w:r>
            <w:r>
              <w:rPr>
                <w:color w:val="000000"/>
                <w:sz w:val="28"/>
                <w:szCs w:val="28"/>
              </w:rPr>
              <w:br/>
              <w:t xml:space="preserve">     Основной вид деятельности: 84.11.3 Деятельность органов местного самоуправления по управлению вопросами общего характера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DF4" w:rsidRDefault="00EC34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Гаврилов-Ямского муниципального района создана Постановлением  Главы Администрации Гаврилов-Ямского района № 1 от 16.12.1991г.     С целью оптимизации структуры Администрации муниципального района, Постановлением №186-р от 30.04.2019,  утверждена новая структура Администрации муниципального района. Введена ставка заместителя Главы. </w:t>
            </w:r>
            <w:r>
              <w:rPr>
                <w:color w:val="000000"/>
                <w:sz w:val="28"/>
                <w:szCs w:val="28"/>
              </w:rPr>
              <w:tab/>
              <w:t xml:space="preserve">   В структуре Администрации Гаврилов-Ямского муниципального района 11 отделов: Отдел по организационной работе и муниципальной службе Отдел по муниципальным закупкам Отдел сельского хозяйства Отдел по делам несовершеннолетних и защите их прав Отдел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записи актов гражданского состояния Отдел учета и отчетности Архивный отдел Отдел по МП, ГО и ЧС Отдел экономики, предпринимательской деятельности и инвестиций Отдел информатизации и связи , Юридический отдел.   В соответствии с Постановлением Администрации Гаврилов-Ямского муниципального района №71 от 19.01.2012г. было создано муниципальное казенное учреждение «Многофункциональный центр управления Гаврилов-Ямского муниципального района» с 02.02.2012г.     Основные цели МКУ «МЦУ»: - обеспечение устойчивого и непрерывного управления силами и средствами звеньев ТП РСЧС в ходе выполнения мероприятий по защите населения и территорий от чрезвычайных ситуаций, обеспечению управления мероприятиями ГО; - сбор, обработка и анализ оперативной информации об угрозе или фактах возникновения ЧС и ходе проведения аварийно-спасательных работ; - прием вызовов по номеру «112» и их анализ; - чистка, уборка в установленном порядке производственных помещений Администрации МР.  Согласно  Постановления Администрации Гаврилов-Ямского муниципального района №15 от 28.02.2013г. создана Контрольно-счетная комиссия Гаврилов-Ямского муниципального района. Учредителем КСК является Собрание представителей Гаврилов-Ямского муниципального района. Был заключен договор на ведение бухгалтерского учета КСК Гаврилов-Ямского муниципального района с Администрацией Гаврилов-Ямского муниципального района и Собранием представителей Гаврилов-Ямского муниципального района.  Основные задачи: - внешний муниципальный финансовый контроль в отношении органов местного самоуправления и муниципальных органов, муниципальных учреждений и унитарных предприятий Гаврилов-Ямского района, использующие имущество, находящееся в муниципальной собственности района; - в отношении иных организаций путем осуществления проверки соблюдения условий получения ими субсидий, кредитов, гарантий за счет средств бюджета Гаврилов-Ямского муниципального района в порядке контроля за деятельностью ГРБС (РБС), ПБС, предоставивших указанные средства, в случаях, если возможность проверок организаций установлена в договорах о предоставлении субсидий, кредитов, гарантий за счет средств бюджета Гаврилов-Ямского муниципального района.  Для достижения целей КСК наделена контрольными, экспертно-аналитическими и информационными полномочиями. КСК вправе взаимодействовать с финансовыми контрольными органами, привлекать аудиторские организации или специалистов. Контрольно-счетная комиссия входит в структуру органов местного самоуправления Гаврилов-Ямского муниципального района и подотчетна Собранию представителей Гаврилов-Ямского муниципального района.  Администрация Гаврилов-Ямского муниципального района является учредителем Муниципального автономного учреждения редакции районной газеты «Гаврилов - Ямский вестник». В соответствии с Постановлением № 307 от 17.04.2008г. произошла смена типа учреждения и </w:t>
            </w:r>
            <w:r>
              <w:rPr>
                <w:color w:val="000000"/>
                <w:sz w:val="28"/>
                <w:szCs w:val="28"/>
              </w:rPr>
              <w:lastRenderedPageBreak/>
              <w:t>утвержден перечень имущества, закрепляемого за учреждением на праве оперативного управления, в том числе перечень объектов недвижимого имущества и особо ценного движимого имущества. Органом, осуществляющим управление учреждением, является Наблюдательный совет. В состав наблюдательного совета входят представители Администрации Гаврилов-Ямского муниципального района, Управления по имущественным и земельным отношениям Администрации Гаврилов-Ямского муниципального района, Управления финансов администрации Гаврилов-Ямского  муниципального района, представители работников учреждения.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DF4" w:rsidRDefault="00EC34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Штатная численность Администрации муниципального района на отчетную дату составляет  35 человек, в том числе-  1 Глава, 33 муниципальных служащих. Средняя зарплата по Администрации Гаврилов-Ямского муниципального района составила за отчетный период 36268 руб., в том числе  по муниципальным служащим  35255 руб.  Все муниципальные служащие имеют высшее образование. Штатная численность по КСК -2 единицы, в том числе 2 муниципальные служащие, средняя зарплата – 31042 руб. Штатная численность по МУ «МЦУ Гаврилов-Ямского района» - 30,25 единицы, средняя зарплата – 17030 руб. </w:t>
            </w:r>
            <w:r>
              <w:rPr>
                <w:color w:val="000000"/>
                <w:sz w:val="28"/>
                <w:szCs w:val="28"/>
              </w:rPr>
              <w:br/>
              <w:t xml:space="preserve">     На основании графика отпусков на 2019 год,  и справки, выданной  отделом по организационно-правовой работе сформирован счет 40160 « Резервы предстоящих расходов» в сумме 936892 руб. 15 коп., в том числе по ст.211 – 719579,22руб., ст.213 – 217312,93 руб. Количество дней отпуска за 2019 год, оставшимися неиспользованными  у сотрудников Администрации составило 651,75 день. Основное количество  дней неиспользованных отпусков образовалось у Начальника отдела информатизации и связи , консультанта отдела по муниципальным закупкам и  Начальника с/х отдела  в следствие высокой загруженности. По КСК количество неиспользованных дней отпуска составило 42 дня. По МУ МЦУ </w:t>
            </w:r>
            <w:r>
              <w:rPr>
                <w:color w:val="000000"/>
                <w:sz w:val="28"/>
                <w:szCs w:val="28"/>
              </w:rPr>
              <w:tab/>
              <w:t xml:space="preserve"> количество неиспользованных дней отпуска составило  276,71 дней. Счет 40160 сформирован в сумме  15293693,28 руб., в том числе ст.211 –974913,12руб, ст 213 294423,76 руб., ст 297 - 14024356,40 руб. - Определение арбитражного суда ЯО от 15.11.2019г о привлечении к субсидиарной ответственности Администрацию муниципального района (по делу не состоятельности Шопшинского МП ЖКХ)Рассмотрено будет в 2020году. </w:t>
            </w:r>
            <w:r>
              <w:rPr>
                <w:color w:val="000000"/>
                <w:sz w:val="28"/>
                <w:szCs w:val="28"/>
              </w:rPr>
              <w:br/>
              <w:t xml:space="preserve">     По счету 40140 «Доходы будущих периодов» сформированы доходы по аренде за арендуемый гараж у Управления образования в сумме 89924,89 руб. (амортизация, рассчитанная из справедливой стоимости гаража). По Администрации муниципального района сформированы доходы будущих периодов на 3 года по безвозмездным поступлениям, в том числе по </w:t>
            </w:r>
            <w:r>
              <w:rPr>
                <w:color w:val="000000"/>
                <w:sz w:val="28"/>
                <w:szCs w:val="28"/>
              </w:rPr>
              <w:lastRenderedPageBreak/>
              <w:t>соглашениям которые заключены в 2019 году, сумма составляет - 9646041 руб.</w:t>
            </w:r>
            <w:r>
              <w:rPr>
                <w:color w:val="000000"/>
                <w:sz w:val="28"/>
                <w:szCs w:val="28"/>
              </w:rPr>
              <w:br/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  <w:t>На счете 40150 «Расходы будущих периодов» отражены расходы, связанные с обязательным  страхованием а/машин ОСАГО по МУ «МЦУ Гаврилов-Ямского  района» и расходы на информационное обеспечение (неислючительные права) - 19564,52 руб. Так же на счете 40150 сформированы расходы на информационное обеспечение (неислючительные права) по Администрации мр  в сумме  65958,30  руб., по КСК – 380,72 руб.</w:t>
            </w:r>
            <w:r>
              <w:rPr>
                <w:color w:val="000000"/>
                <w:sz w:val="28"/>
                <w:szCs w:val="28"/>
              </w:rPr>
              <w:br/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  <w:t>В течение года приняли участие в семинарах по теме «Годовая отчетность государственных учреждений в 2019 году с учетом требований федеральных стандартов учета для организаций государственного сектора"-  Начальник ОУиО-Главный бухгалтер – Подвальная Е.Б. Стоимость обучения 2 семинаров составила 10250 руб.Начальник отдела по ЧС Дъячков А.Ю.прошел обучение по курсу "Пожарно-технический минимум для руководителей, гл специалистов и должностных лиц, ответственных за обеспечение пожарной безопасности и проведения инструктажей по пожарной безопасности", обучение в области ГО и защиты от ЧС. Стоимость семинара- 5300 руб. Курсы повышения квалификации "Контрактная система в сфере закупок товаров, работ, услуг для обеспечения государственных и муниципальных нужд" прошли Начальник отдела по закупкам Моторина Т.В.,консультант отдела по закупкам - Еланская М.О., консультант юридического отдела  Трофимова М.А. Стоимость обучения (8200х3) 24600 руб.</w:t>
            </w:r>
            <w:r>
              <w:rPr>
                <w:color w:val="000000"/>
                <w:sz w:val="28"/>
                <w:szCs w:val="28"/>
              </w:rPr>
              <w:br/>
              <w:t xml:space="preserve">       Все сотрудники обеспечены техническими и программными средствами для выполнения своих должностных обязанностей. Бухгалтерский учет ведется с использованием программного комплекса «АС «Смета». Для организации схемы исполнения бюджета (формирование п/п, БА, ЛБО…) используется программное обеспечение АС «УРМ». Реестры на зарплату в сбербанк формируются с помощью программы Сбербанк-онлайн. </w:t>
            </w:r>
            <w:r>
              <w:rPr>
                <w:color w:val="000000"/>
                <w:sz w:val="28"/>
                <w:szCs w:val="28"/>
              </w:rPr>
              <w:br/>
              <w:t xml:space="preserve">       Заполнение и расчет фактических и прогнозируемых объемов закупаемой продукции и сдача «Отчета об объемах закупаемой продукции»  осуществляется в программе «АИС ПОЗ Формирование свода объема закупок».</w:t>
            </w:r>
            <w:r>
              <w:rPr>
                <w:color w:val="000000"/>
                <w:sz w:val="28"/>
                <w:szCs w:val="28"/>
              </w:rPr>
              <w:br/>
              <w:t xml:space="preserve">       Расчет платежей за выбросы загрязняющих веществ в атмосферный воздух стационарными объектами, размещение отходов производства и потребления производится  в «Модуле Природопользователя».</w:t>
            </w:r>
            <w:r>
              <w:rPr>
                <w:color w:val="000000"/>
                <w:sz w:val="28"/>
                <w:szCs w:val="28"/>
              </w:rPr>
              <w:br/>
              <w:t xml:space="preserve">       В 2019 году было заключено 5 контрактов, в том числе в мае 2019 по результатам аукциона в электронной форме был заключен контракт на поставку бумаги,на сумму 194567 руб.50коп. Сумма экономии по контракту составила 15532 руб.50 коп. Муниципальный контракт от 10.12.2019г. на поставку защиты информации АС "Находка-ЗАГС" на сумму 58158 руб., экономии – нет, муниципальный контракт от 18.12.2019 на поставку системных блоков -3 шт., на сумму 113723,20 руб., экономия 13956,80 </w:t>
            </w:r>
            <w:r>
              <w:rPr>
                <w:color w:val="000000"/>
                <w:sz w:val="28"/>
                <w:szCs w:val="28"/>
              </w:rPr>
              <w:lastRenderedPageBreak/>
              <w:t>руб.По МУ МЦУ был заключен контракт на поставку а/машин 2 шт на сумму 1022233 руб., экономия – 15567 руб., контракт на поставку бензина на сумму 522825 руб.60 коп.Экономии - нет.(первоначально на 497911 руб.90коп., затем было заключено доп соглашение в размере 10 % от первоначального контракта 24913 руб.70 коп.)</w:t>
            </w:r>
            <w:r>
              <w:rPr>
                <w:color w:val="000000"/>
                <w:sz w:val="28"/>
                <w:szCs w:val="28"/>
              </w:rPr>
              <w:br/>
              <w:t xml:space="preserve">     Полномочия администратора доходов бюджетов бюджетной системы Российской Федерации по формированию выписок, уведомлений по уточнению вида и принадлежности платежа осуществляются с использованием программы  АРМ СУФД-online.   Подготовка и формирование месячной и квартальной отчетности об исполнении бюджета осуществляется в программе  WEB - Консолидация. Формирование ,хранение, проверка отчетности ФНС, ФСС, ПФР, Росстат осуществляет в программном комплексе «СБиС». </w:t>
            </w:r>
            <w:r>
              <w:rPr>
                <w:color w:val="000000"/>
                <w:sz w:val="28"/>
                <w:szCs w:val="28"/>
              </w:rPr>
              <w:br/>
              <w:t xml:space="preserve">         Сохранность автомашин осуществляется путем централизованного наблюдения за средствами ОПС, экстренного выезда группы охраны, технического обслуживания средств ОПС, установленных на объекте (контракт № 1793-3 от 01.01.2019г. ООО «Ратник-Регион»). По охране зданий и основных средств, находящихся в них, по адресу ул. Советская д.51, д.53 заключены договоры с ФГУП «Охрана» и ОВО при Гаврилов-Ямском РОВД в услуги входит выезд наряда вневедомственной охраны по сигналу «тревога», поступившему с охраняемых объектов, осуществление эксплуатационно-технического обслуживания технических средств охраны.</w:t>
            </w:r>
            <w:r>
              <w:rPr>
                <w:color w:val="000000"/>
                <w:sz w:val="28"/>
                <w:szCs w:val="28"/>
              </w:rPr>
              <w:br/>
              <w:t xml:space="preserve">      </w:t>
            </w:r>
            <w:r>
              <w:rPr>
                <w:color w:val="000000"/>
                <w:sz w:val="28"/>
                <w:szCs w:val="28"/>
              </w:rPr>
              <w:tab/>
              <w:t xml:space="preserve">Лимит остатка кассы на 2019 год утвержден Распоряжением 3-р от 24.01.2019г. в сумме 8 руб.76 копеек. Определено ответственное лицо за ведение кассовых операций и соблюдением кассовой наличности – Консультант-Зам гл бухгалтера Петрова О.Ю. Кассовые операции ведутся в соответствии с Указаниями Центробанка РФ от 11 марта 2014г. № 3210-У и Указаниями Центрального Банка РФ от 19 июня 2017 г. № 4416-У </w:t>
            </w:r>
            <w:r>
              <w:rPr>
                <w:color w:val="000000"/>
                <w:sz w:val="28"/>
                <w:szCs w:val="28"/>
              </w:rPr>
              <w:br/>
              <w:t xml:space="preserve">     Хранение наличных денег в кассе осуществляется в отдельной комнате, в сейфе. Ключи от сейфа хранятся у кассира и Руководителя учреждения. Помещение кассы оборудовано техническими средствами охранно-пожарной и тревожной сигнализации. Основные результаты деятельности нашли свое отражение в балансе.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DF4" w:rsidRDefault="00EC34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3 «Анализ отчета об исполнении бюджета субъектом бюджетной отчетности»   Бюджетная роспись по ГРБС Администрация Гаврилов-Ямского муниципального района  с начала года увеличилась на   1607,7 тыс.рублей.  Передвижка (снято) с раздела 0111 (Резервный фонд) на другие разделы составила 700 тыс. руб.с раздела 0113 резервный фонд снято 75,7 тыс. руб., открыто по резервному фонду 0113 - 186,7 тыс. руб.,раздел 1003 -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10,9 тыс. руб. По разделу 0103 (Собрание представителей) сняты ассигнования в сумме 100 тыс. руб. По разделу 0102 дополнительно открыты ассигнования на выплату денежного содержания Главе МР, в связи с увеличением расходов при расчете ср. заработка во время командировок и в связи с выплатой денежного содержания к отпуску бывшему Главе Администрации Серебрякову В.И. и вновь избранному - Комарову А.А. в сумме 184302руб.07коп. По разделу 0104 дополнительно открыты ассигнования на зар.плату с начислениями в связи с вводом в штат заместителя Главы (Шабарова В.Н.), увеличение денежного содержания в связи с переводом вед специалиста в консультанты в юридическом отделе, перевод вед специалиста в начальники  орг отдела, увеличение денежного содержания специалистам с/х отдела (Галюзина Ю.В.,Рыжакова М.Н. в сумме 402,7 тыс. руб. ПО разделу 0106 дополнительно открыты ассигнования по председателю КСК  в сумме 14тыс. руб.  По Администрации МР по разделу 0113 по субвенции по проф безнадз и прав несовершеннолетних доп. открыто -73,7 тыс. руб., в связи с иском по возмещению судебных расходов по Тумгоеву Д.Т., Дубовой Е.Ю.,Горбачевой Г.А и в связи с оплатой юридических услуг Щавлевой О.Н.  открыто -95,0 тыс. руб. По разделу 0309 дополнительно открыты ассигнования по программе профилактика терроризма и экстремизма- 43,3 для проведения мобилизационной тренировки руководящего и командно-начальствующего состава муниципального района Постановление от 30.08.2019 №950.  По разделу 0405 сняты ассигнования в сумме 104,8 тыс. руб., в  том числе с Субвенции на организацию и проведение мероприятий по отлову, временной изоляции безнадзорных животных в сумме 24,8 тыс. руб.,  с расходов  на  проведение  программных  мероприятий 66 тыс. руб. и выплат молодым специалистам - 14 тыс. руб.  По разделу 0412 открыты дополнительно  открыты ассигнования в сумме 70,6 тыс. руб.., в т.ч. по   субсидии ОЦП Поддержка потребительского рынка на селе в части возмещения затрат организациям любых форм собственности и ИП, занимающихся доставкой товаров в отдаленные  сельские населенные пункты. С  раздела 0707 МЦП «Профилактика безнадзорности, правонарушений и защита прав несовершеннолетних в Гаврилов-Ямском районе» сняты ассигнования в сумме 90 тыс. руб. (в УО).  По МУ МЦУ открыты дополнительно ассигнования по разделу 0113 в сумме 1308,4 тыс.руб.в том числе: на покупку автомашин  - 1100 тыс. руб., на зар.плату  и страховые взносы , в связи с повышением МРОТ, в связи с вводом 1 ставки водителя и 0,5 ставки специалиста - 184,2 тыс. руб., 26 тыс. руб.-на приобретение расходных материалов к а/м .По разделу 0309 открыты дополнительно ассигнования в сумме 299,9 тыс. руб. на разработку проектно-сметной документации "Местная система оповещения Гаврилов-Ямского  района" через электронный магазин заключен контракт на сумму 51,2 тыс. руб.Экономия снята с раздела 0309 - 162,7 тыс. руб.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              Разъяснения к форме 0503164 «Сведения об исполнении бюджета»    Решением Собрания представителей № 158 от 20.12.2018г. «О бюджете Гаврилов-Ямского района на 2019 год и на плановый период 2020-2021 годов» доходная часть бюджета по администрируемым доходам утверждена в сумме 6 791 451 руб. Доходная часть бюджета за  2019 год выполнена в сумме 6806726 руб.94 коп. или на 100,22%. По прочим доходам от компенсации затрат бюджетов мр поступили суммы от ФНС  возмещение расходов по б/листкам прошлого года от ФСС – 16252,28 руб., возмещение превышения лимита за использование сотовой связи перечислено в бюджет МР  8784,29 руб.,за 2018 год - 586,08 руб. возврат в кассу излишне перечисленных пособий по временной нетрудоспособности за 2018 год  составил 2701,10 руб. ,возврат дебиторской задолженности за 2018 год - 580 руб.Всего доходы по поступлениям прошлых лет - 20129,46 руб.  Расходная часть бюджета утверждена в сумме 38245251 руб.98 коп. выполнена в сумме 38032130 руб.56коп., или на 99,44%. Причины отклонения от плана - отсутствие потребности в Субвенции на организацию и проведение мероприятий по отлову, временной изоляции безнадзорных животных (Остаток субвенции был возращен в Департамент ветеринарии -16521 руб.).         За 2019 год поступило финансовой помощи от бюджетов других уровней  на сумму 6744928 руб.58 коп., в том числе  из федерального бюджета 1 981 500 руб. 00 коп.: из них  субвенция на гос. регистрацию актов гражданского состояния – 1 978 538 руб.,  Субвенция на осуществление полномочий по составлению списков кандидатов в присяжные заседатели федеральных судов – 2962 руб. Средства областного бюджета составили – 4 763 428 руб. 58 коп., в том числе  субсидия на реализацию мероприятий ведомственной целевой программы "Поддержка потребительского рынка на селе" в части возмещения части затрат организациям любых форм собственности и индивидуальным предпринимателям, занимающимся доставкой товаров в отдаленные сельские населенные пункты – 70 606 руб.,  субвенция на обеспечение профилактики безнадзорности, правонарушений несовершеннолетних и защиты их прав – 1019000 руб.,  субвенция на выполнение полномочий субъекта РФ на организацию и проведение мероприятий по отлову, временной изоляции  – 57 823 руб.50 коп., субвенция на реализацию отдельных полномочий в сфере законодательства об административных правонарушениях – 24 314 руб., субсидия на реализация мероприятий инициативного бюджетирования – 1370755,08  руб. Субвенция на реализацию отдельных полномочий в части организации мероприятий в рамках предоставления субсидии с/х товаропроизводителям 6930 руб.   От сельских и городского поселений поступили средства на переданные полномочия  в части гражданской обороны, КСК, муниципальных заказов в сумме  2 214 000 руб. Финансовые средства освоены полностью.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DF4" w:rsidRDefault="00EC34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Разъяснения к форме 0503130 "Баланс ГРБС, ПБС..."</w:t>
            </w:r>
            <w:r>
              <w:rPr>
                <w:color w:val="000000"/>
                <w:sz w:val="28"/>
                <w:szCs w:val="28"/>
              </w:rPr>
              <w:br/>
              <w:t xml:space="preserve">     по строке 251 «Долгосрочная дебиторская задолженность по доходам» в общей сумме 4342680 руб. отражена сумма дебиторской задолженности по Субвенции на обеспечение профилактики безнадзорности, правонарушений несовершеннолетних и защиты их прав - 1849670 руб.,субвенция на реализацию отдельных полномочий в сфере законодательства об административных правонарушениях - 47728 руб.,субвенция на государственную регистрацию актов гражданского состояния - 2445282 руб. в 2021-2022 гг. по графе 6 по счету 1.205.51.000.</w:t>
            </w:r>
            <w:r>
              <w:rPr>
                <w:color w:val="000000"/>
                <w:sz w:val="28"/>
                <w:szCs w:val="28"/>
              </w:rPr>
              <w:br/>
              <w:t xml:space="preserve">     Начисление амортизации на объекты основных средств осуществляется  линейным методом. Срок полезного использования объектов основных средств устанавливает комиссия по поступлению и выбытию.   Стоимость основных средств на конец отчетного периода составила 20556857,06 руб., остаточная стоимость – 3397053,95руб. За 2019год выбытие основных средств составило 752684,42 руб., в том числе по Администрации МР были безвозмездно переданы извещатели пожарные по поселениям района в количестве 64 шт. балансовой стоимостью-12566,40 руб., МУ МЦУ переданы диваны - 39381 руб.По МУ МЦУ внутреннее перемещение 257744,24 руб. (передача мц др мол)Передан автомобиль в УАГИЗО - 98000 руб. (100% амортизация).КСК был передан стол с тумбой в Управление ЖКХ на сумму - 10450,00 руб. (100% амортизация)Списано на забалансовый счет ОС, до 10 тыс. руб – 198509,24 руб.Списано ОС пришедших в негодность - 393777,78 руб. Приобретено и получено ОС на сумму 1343565 руб.64 коп. В том числе в МУ МЦУ приобретены 2 а/машины стоимостью 1022233 руб.переданы диваны  в  - 39381руб. Внутреннее перемещение в результате передачи мц от одного МОЛ другому составило 257744,24 руб. По Администрации приобретен аппарат для чистки обуви -17733 руб.,диваны - 38980 руб.,стол - 14163 руб. Передано в оперативное управление от управления финансов 2 кресла - 8303,39 руб., извещатели пожарные - 12566,40 руб. от ГБУ ПСС. Сумма основных средств до 10 тысяч составила 190205руб.85 коп. Изменений остаточной стоимости объектов основных средств в результате признания в отношении их убытков от обесценения активов не было. Сумма накопленной амортизации по объектам основных средств  31.12.2018г. составила 17159803,11 руб.   </w:t>
            </w:r>
            <w:r>
              <w:rPr>
                <w:color w:val="000000"/>
                <w:sz w:val="28"/>
                <w:szCs w:val="28"/>
              </w:rPr>
              <w:br/>
              <w:t xml:space="preserve">     Остаток по вложениям в основные средства сформировался в результате передачи в оперативное управление от департамента физ. культуры - комплект спортивно-технологического оборудования для площадки- 2968136,47 руб., от ГАУ ДПО "Институт развития образования" - лабораторный комплекс 194000 руб., приобретена через электронный магазин проектно-сметная документация по установке местной системы </w:t>
            </w:r>
            <w:r>
              <w:rPr>
                <w:color w:val="000000"/>
                <w:sz w:val="28"/>
                <w:szCs w:val="28"/>
              </w:rPr>
              <w:lastRenderedPageBreak/>
              <w:t>оповещения - 51199 руб. (пойдет на увеличение стоимости системы оповещения).</w:t>
            </w:r>
            <w:r>
              <w:rPr>
                <w:color w:val="000000"/>
                <w:sz w:val="28"/>
                <w:szCs w:val="28"/>
              </w:rPr>
              <w:br/>
              <w:t xml:space="preserve">        В связи с изменением кадастровой стоимости земельных участков на 01.01.2020г. стоимость НФА увеличилась на 1055834,39 руб. Отражено как событие после отчетной даты .</w:t>
            </w:r>
            <w:r>
              <w:rPr>
                <w:color w:val="000000"/>
                <w:sz w:val="28"/>
                <w:szCs w:val="28"/>
              </w:rPr>
              <w:br/>
              <w:t xml:space="preserve">       Сохранность а/машин осуществляется путем централизованного наблюдения за средствами ОПС, экстренного выезда группы охраны, технического обслуживания средств ОПС, установленных на объекте (договор № 216-3 от 01.01.2018г. ООО «Ратник-Регион») . По охране зданий и основных средств, находящихся в них, по адресу ул. Советская д.51, д.53 заключены договоры с ФГУП «Охрана» и ОВО при Гаврилов-Ямском РОВД в услуги входит выезд наряда вневедомственной охраны по сигналу «тревога» ,поступившему с охраняемых объектов, осуществление эксплуатационно-технического обслуживания технических средств.     По забалансовому счету 09 списаны запчасти к автомобилям, взамен установленных,и автошины  на сумму 129666 руб.   По забалансовому счету 015 приобретено неисключительных прав на программное обеспечение и поставлены на учет договоры аренды всего на сумму 230726,17 руб., в т.ч. МУ МЦУ по Гаврилов-Ямскому МР право использования  СБиС++ –  6540 руб., право использования неискл права Kaspersky - 4680,00 руб. (5 шт) договор аренды помещения - 100063,76 руб. По КСК право исп программы для ЭВМ Dr Web Security Space 1523 руб. (2 шт.), договор на аренду помещения - 33873,41руб..  По Администрации мр  право использования  СБиС++ – 11780 руб.,неискл права Kaspersky – 27848,00 руб. (26 шт),лицензия на ПО Управление сайтом 1С Битрикс – 22088 руб., неискл права на использование СЗИ НСД Dallas Lock – 6750,00 руб.   По забалансовому счету 015 списаны по Администрации МР неисключительные права  на сумму 68614,50 руб. По забалансовому 02 счету в течение года утилизированы в ООО "Дельта"шины автомобильные 50 шт., лампы люминисцентные - 58 шт.,аккумуляторы 2 шт. всего на сумму 238658,48 руб. 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Разъяснения к форме 0503169 «Сведения по дебиторской и кредиторской задолженности».  Дебиторская задолженность на 01.01.2020 г. составила 9671304 руб.51 коп., в том числе:  4768,34 руб.-  подписка «Урал Пресс Север» ,  15314,00 руб. - в подотчете ( знаки почтовой оплаты); 2918,27 руб.- задолженность ФСС ;2048руб. - переплата по налогу на имущество; 214 руб. 90 коп. задолженность по переплате лимита за сотовую связь за декабрь 2019 года, дебиторская задолженность по счету 20551 составила 9646041 руб., в т.ч. долгосрочная (2021,2022гг) – 4342680 руб. В соответствии с федеральным стандартом бухгалтерского учета для организаций государственного сектора, утвержденным приказом Минфина России от 27 февраля 2018 года № 32н « Доходы» и Законом Ярославской области от 20.12.2019 № 80-з «Об областном бюджете на 2020 год и на плановый период 2021,2022 гг»  в сумму дебиторской задолженности вошли  </w:t>
            </w:r>
            <w:r>
              <w:rPr>
                <w:color w:val="000000"/>
                <w:sz w:val="28"/>
                <w:szCs w:val="28"/>
              </w:rPr>
              <w:lastRenderedPageBreak/>
              <w:t>субвенции по которым отсутствуют соглашения,  размер по которым определяется по методике, утвержденной Законом Ярославской области от 19 декабря 2009 год № 70-з: Субвенция на обеспечение профилактики безнадзорности, правонарушений  несовершеннолетних и защиты их прав – 2774505 руб., Субвенция на реализацию отдельных полномочий в сфере законодательства об административных правонарушениях – 71592 руб., Субвенция бюджетам муниципальных районов на  государственную  регистрацию актов гражданского состояния – 4579944 руб. Так же 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значения, соглашения по которым были заключены в 2019 году.– 2220000 руб.   Кредиторская задолженность составила 29052,71 руб., в том числе:   8288,24 руб. – за услуги связи Ростелекому;  3778,62 руб. -  за услуги сотовой связи ОАО «Вымпелком»;  1152,98 руб. - за эл.энергию ПАО "ТНС энерго Ярославль"; 15832,87 руб. – задолженность во внебюджетные фонды.</w:t>
            </w:r>
            <w:r>
              <w:rPr>
                <w:color w:val="000000"/>
                <w:sz w:val="28"/>
                <w:szCs w:val="28"/>
              </w:rPr>
              <w:br/>
              <w:t xml:space="preserve">     Разъяснения к форме 0503171 «Сведения о финансовых вложениях получателя бюджетных средств, администратора источников финансирования бюджета».</w:t>
            </w:r>
            <w:r>
              <w:rPr>
                <w:color w:val="000000"/>
                <w:sz w:val="28"/>
                <w:szCs w:val="28"/>
              </w:rPr>
              <w:br/>
              <w:t xml:space="preserve">        На начало 2019 года сумма финансовых вложений составили 688 785 руб. 52 коп., равной балансовой стоимости ОЦИ. В том числе по виду вложения: участие в государственных (муниципальных) учреждениях. За отчетный период сумма финансовых вложений не изменилась.</w:t>
            </w:r>
            <w:r>
              <w:rPr>
                <w:color w:val="000000"/>
                <w:sz w:val="28"/>
                <w:szCs w:val="28"/>
              </w:rPr>
              <w:br/>
              <w:t xml:space="preserve">      Разъяснения к форме 0503173 «Сведения об изменении остатков валюты баланса. Бюджетная деятельность ».</w:t>
            </w:r>
            <w:r>
              <w:rPr>
                <w:color w:val="000000"/>
                <w:sz w:val="28"/>
                <w:szCs w:val="28"/>
              </w:rPr>
              <w:br/>
              <w:t xml:space="preserve">       Остатки валюты баланса за отчетный год  изменились на сумму возвратов излишне начисленных пособий по временной нетрудоспособности в 2018 году, в том числе выявленных в результате проверки ,акт выездной проверки ФСС № 620н/с от 31.10.2019 - 1900,71 руб. , и выявлена  самостоятельно- 1044,59 руб.по счетам 40128 -  30302  Всего на сумму 2945,30 руб.</w:t>
            </w:r>
            <w:r>
              <w:rPr>
                <w:color w:val="000000"/>
                <w:sz w:val="28"/>
                <w:szCs w:val="28"/>
              </w:rPr>
              <w:br/>
              <w:t xml:space="preserve">     Разъяснения к форме 0503175 «Сведения о принятых и неисполненных обязательствах получателя бюджетных средств».</w:t>
            </w:r>
            <w:r>
              <w:rPr>
                <w:color w:val="000000"/>
                <w:sz w:val="28"/>
                <w:szCs w:val="28"/>
              </w:rPr>
              <w:br/>
              <w:t xml:space="preserve">       В 2019 году было заключено 5 контрактов, в том числе в мае 2019 по результатам аукциона в электронной форме был заключен контракт на поставку бумаги,на сумму 194567 руб.50коп. Сумма экономии по контракту составила 15532 руб.50 коп. Муниципальный контракт от 10.12.2019г. на поставку защиты информации АС "Находка-ЗАГС" на сумму 58158 руб., экономии – нет, муниципальный контракт от 18.12.2019 на поставку системных блоков -3 шт., на сумму 113723,20 руб., экономия 13956,80 руб.По МУ МЦУ был заключен контракт на поставку а/машин 2 шт на сумму 1022233 руб., экономия – 15567 руб., контракт на поставку бензина на сумму 522825 руб.60 коп.Экономии - нет.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       </w:t>
            </w:r>
            <w:r>
              <w:rPr>
                <w:color w:val="000000"/>
                <w:sz w:val="28"/>
                <w:szCs w:val="28"/>
              </w:rPr>
              <w:br/>
              <w:t xml:space="preserve">     Разъяснения к форме 0503178 «Сведения об остатках денежных средств на счетах получателя бюджетных средств».</w:t>
            </w:r>
            <w:r>
              <w:rPr>
                <w:color w:val="000000"/>
                <w:sz w:val="28"/>
                <w:szCs w:val="28"/>
              </w:rPr>
              <w:br/>
              <w:t xml:space="preserve">      В Администрации Гаврилов-Ямского муниципального района открыты лицевые счета в Управлении финансов администрации Гаврилов-Ямского муниципального района:</w:t>
            </w:r>
            <w:r>
              <w:rPr>
                <w:color w:val="000000"/>
                <w:sz w:val="28"/>
                <w:szCs w:val="28"/>
              </w:rPr>
              <w:br/>
              <w:t xml:space="preserve">     10.01.2012г. 850.01.001.1 лицевой счет получателя бюджетных средств (ФБ),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850.01.001.2 лицевой счет получателя бюджетных средств (МБ),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850.01.001.5 лицевой счет для невыясненных поступлений,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850.01.001.7 лицевой счет ПБС, для средств, поступающих во временное распоряжение.</w:t>
            </w:r>
            <w:r>
              <w:rPr>
                <w:color w:val="000000"/>
                <w:sz w:val="28"/>
                <w:szCs w:val="28"/>
              </w:rPr>
              <w:br/>
              <w:t xml:space="preserve">     14.02.2011г. 850.01.001.3 лицевой счет для поступления ср-в фин. помощи</w:t>
            </w:r>
            <w:r>
              <w:rPr>
                <w:color w:val="000000"/>
                <w:sz w:val="28"/>
                <w:szCs w:val="28"/>
              </w:rPr>
              <w:br/>
              <w:t xml:space="preserve">     07.10.2015г.  850.04.005.9 лицевой счет для инвестиций</w:t>
            </w:r>
            <w:r>
              <w:rPr>
                <w:color w:val="000000"/>
                <w:sz w:val="28"/>
                <w:szCs w:val="28"/>
              </w:rPr>
              <w:br/>
              <w:t xml:space="preserve">     10.01.2012г. 850.03.002.2 лицевой счет ПБС Собранию представителей Гаврилов-Ямского муниципального района;</w:t>
            </w:r>
            <w:r>
              <w:rPr>
                <w:color w:val="000000"/>
                <w:sz w:val="28"/>
                <w:szCs w:val="28"/>
              </w:rPr>
              <w:br/>
              <w:t xml:space="preserve">     14.02.2012 850.03.003.2 лицевой счет ПБС для МЦУ «МКУ Гаврилов-Ямского муниципального района»</w:t>
            </w:r>
            <w:r>
              <w:rPr>
                <w:color w:val="000000"/>
                <w:sz w:val="28"/>
                <w:szCs w:val="28"/>
              </w:rPr>
              <w:br/>
              <w:t xml:space="preserve">     08.04.2013 850.03.004.2  лицевой счет Контрольно-счетной комиссии Гаврилов-Ямского муниципального района</w:t>
            </w:r>
            <w:r>
              <w:rPr>
                <w:color w:val="000000"/>
                <w:sz w:val="28"/>
                <w:szCs w:val="28"/>
              </w:rPr>
              <w:br/>
              <w:t xml:space="preserve">     Разъяснения к форме 0503296 «Сведения об исполнении судебных решений по денежным обязательствам бюджета».</w:t>
            </w:r>
            <w:r>
              <w:rPr>
                <w:color w:val="000000"/>
                <w:sz w:val="28"/>
                <w:szCs w:val="28"/>
              </w:rPr>
              <w:br/>
              <w:t xml:space="preserve">      Определением арбитражного суда ЯО от 15.11.2019г о привлечении к субсидиарной ответственности Администрацию муниципального района (по делу не состоятельности Шопшинского МП ЖКХ)назначено предварительное судебное заседание по его рассмотрению в 2020 году.Иск составил 14024356,40 руб.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DF4" w:rsidRDefault="00EC34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учетной политикой, в целях качественного составления годовой отчетности в Администрации муниципального района проведена инвентаризация материалов, основных средств, бланков строгой отчетности, кассы, расчетов с учреждениями, организациями, подотчетными лицами. Распоряжение от 11.11.2019г. № 67-р. В МУ МЦУ Гаврилов-Ямского муниципального района Приказ от 27.11.2019г. №85. В КСК Гаврилов-Ямского муниципального района Приказ от 09.12.2019г. №33. Расхождений с данными бухгалтерского учета не установлено. Не представлены формы, не имеющие числового значения (нулевые):     - Сведения о целевых иностранных кредитах форма 0503167;   - Сведения о государственном (муниципальном) долге форма 0503172;   - Сведения об изменении остатков </w:t>
            </w:r>
            <w:r>
              <w:rPr>
                <w:color w:val="000000"/>
                <w:sz w:val="28"/>
                <w:szCs w:val="28"/>
              </w:rPr>
              <w:lastRenderedPageBreak/>
              <w:t>валюты баланса. Средства во временном распоряжении форма 0503173 SVR;   - Сведения о доходах бюджета от перечисления части прибыли (дивидендов) государственных(муниципальных) унитарных предприятий, иных организаций с государственным участием в капитале форма 0503174;   - Сведения об остатках денежных средств по счетах ПБС, бюджетная деятельность форма 0503178;   - Справка о суммах консолидируемых поступлений, подлежащих зачислению на счет бюджета 0503184;  - Сведения о вложениях в объекты недвижимого имущества, объектах незавершенного строительства 0503190.</w:t>
            </w:r>
          </w:p>
        </w:tc>
      </w:tr>
      <w:tr w:rsidR="00E42DF4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2DF4" w:rsidRDefault="00E42DF4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42DF4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E42DF4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E42DF4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bookmarkStart w:id="3" w:name="__bookmark_4"/>
                        <w:bookmarkEnd w:id="3"/>
                        <w:r>
                          <w:rPr>
                            <w:color w:val="000000"/>
                          </w:rPr>
                          <w:t>Глава Администрации Гаврилов-Ямского муниципального района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E42DF4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А.А. Комаров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E42DF4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2DF4" w:rsidRDefault="00EC348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E42DF4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  <w:tr w:rsidR="00E42DF4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E42DF4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Сертификат: 09B6F9186DD56D00A6C691326BE75C67FC2DC2B3</w:t>
                              </w:r>
                            </w:p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Владелец: Комаров Алексей Александрович</w:t>
                              </w:r>
                            </w:p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Действителен с 18.04.2019 по 18.07.2020</w:t>
                              </w:r>
                            </w:p>
                          </w:tc>
                        </w:tr>
                      </w:tbl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  <w:tr w:rsidR="00E42DF4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E42DF4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r>
                          <w:rPr>
                            <w:color w:val="000000"/>
                          </w:rPr>
                          <w:t>Начальник отдела учета и отчетности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E42DF4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Е.Б. Подвальная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E42DF4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2DF4" w:rsidRDefault="00EC348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E42DF4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  <w:tr w:rsidR="00E42DF4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E42DF4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Сертификат: 0BD13E5F45E4EF72512C9BE10FE11E5B57D67154</w:t>
                              </w:r>
                            </w:p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Владелец: Подвальная Елена Борисовна</w:t>
                              </w:r>
                            </w:p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Действителен с 20.08.2019 по 20.11.2020</w:t>
                              </w:r>
                            </w:p>
                          </w:tc>
                        </w:tr>
                      </w:tbl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  <w:tr w:rsidR="00E42DF4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E42DF4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r>
                          <w:rPr>
                            <w:color w:val="000000"/>
                          </w:rPr>
                          <w:t>Начальник отдела учета и отчетности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E42DF4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Е.Б. Подвальная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E42DF4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2DF4" w:rsidRDefault="00EC348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E42DF4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  <w:tr w:rsidR="00E42DF4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E42DF4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Сертификат: 0BD13E5F45E4EF72512C9BE10FE11E5B57D67154</w:t>
                              </w:r>
                            </w:p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Владелец: Подвальная Елена Борисовна</w:t>
                              </w:r>
                            </w:p>
                            <w:p w:rsidR="00E42DF4" w:rsidRDefault="00EC348E">
                              <w:r>
                                <w:rPr>
                                  <w:color w:val="000000"/>
                                </w:rPr>
                                <w:t>Действителен с 20.08.2019 по 20.11.2020</w:t>
                              </w:r>
                            </w:p>
                          </w:tc>
                        </w:tr>
                      </w:tbl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  <w:tr w:rsidR="00E42DF4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42DF4">
                        <w:pPr>
                          <w:spacing w:line="1" w:lineRule="auto"/>
                        </w:pP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C34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  <w:tr w:rsidR="00E42DF4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E42DF4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2DF4" w:rsidRDefault="00EC348E">
                        <w:r>
                          <w:rPr>
                            <w:color w:val="000000"/>
                          </w:rPr>
                          <w:t>21 января 2020 г.</w:t>
                        </w:r>
                      </w:p>
                    </w:tc>
                  </w:tr>
                </w:tbl>
                <w:p w:rsidR="00E42DF4" w:rsidRDefault="00E42D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DF4" w:rsidRDefault="00E42DF4">
                  <w:pPr>
                    <w:spacing w:line="1" w:lineRule="auto"/>
                  </w:pPr>
                </w:p>
              </w:tc>
            </w:tr>
          </w:tbl>
          <w:p w:rsidR="00E42DF4" w:rsidRDefault="00E42DF4">
            <w:pPr>
              <w:spacing w:line="1" w:lineRule="auto"/>
            </w:pPr>
          </w:p>
        </w:tc>
      </w:tr>
    </w:tbl>
    <w:p w:rsidR="00E42DF4" w:rsidRDefault="00E42DF4">
      <w:pPr>
        <w:sectPr w:rsidR="00E42DF4">
          <w:headerReference w:type="default" r:id="rId7"/>
          <w:footerReference w:type="default" r:id="rId8"/>
          <w:pgSz w:w="11055" w:h="16837"/>
          <w:pgMar w:top="1133" w:right="566" w:bottom="1133" w:left="1133" w:header="1133" w:footer="1133" w:gutter="0"/>
          <w:cols w:space="720"/>
        </w:sectPr>
      </w:pPr>
    </w:p>
    <w:p w:rsidR="00E42DF4" w:rsidRDefault="00E42DF4">
      <w:pPr>
        <w:rPr>
          <w:vanish/>
        </w:rPr>
      </w:pPr>
      <w:bookmarkStart w:id="4" w:name="__bookmark_6"/>
      <w:bookmarkEnd w:id="4"/>
    </w:p>
    <w:tbl>
      <w:tblPr>
        <w:tblOverlap w:val="never"/>
        <w:tblW w:w="9348" w:type="dxa"/>
        <w:tblLayout w:type="fixed"/>
        <w:tblLook w:val="01E0" w:firstRow="1" w:lastRow="1" w:firstColumn="1" w:lastColumn="1" w:noHBand="0" w:noVBand="0"/>
      </w:tblPr>
      <w:tblGrid>
        <w:gridCol w:w="56"/>
        <w:gridCol w:w="3004"/>
        <w:gridCol w:w="56"/>
        <w:gridCol w:w="56"/>
        <w:gridCol w:w="3004"/>
        <w:gridCol w:w="56"/>
        <w:gridCol w:w="56"/>
        <w:gridCol w:w="3004"/>
        <w:gridCol w:w="56"/>
      </w:tblGrid>
      <w:tr w:rsidR="00E42DF4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№1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9236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основных направлениях деятельности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</w:tbl>
    <w:p w:rsidR="00E42DF4" w:rsidRDefault="00E42DF4">
      <w:pPr>
        <w:rPr>
          <w:vanish/>
        </w:rPr>
      </w:pPr>
      <w:bookmarkStart w:id="5" w:name="__bookmark_7"/>
      <w:bookmarkEnd w:id="5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цели деятельности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Краткая характеристика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Гаврилов-Ямского муниципального района является исполнительно-распорядительным органом Гаврилов-Ямского района, созданным для обеспечения исполнения полномочий Главы  Гаврилов-Ямского муниципального района, а так же обеспечению исполнения переданных в установленном порядке отдельных государственных полномочий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формирование, утверждение, исполнение бюджета МР - установление, изменение и отмена местных налогов и сборов МР - владение, пользование и распоряжение имуществом, находящимся в муниципальной собственности МР - создание условий для предоставления транспортных услуг населению и организация транспортного обслуживания населения между поселениями в границах МР и др.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закон от 06.10.2003 № 131-ФЗ «Об общих принципах организации местного самоуправления в РФ»  Устав Гаврилов-Ямского муниципального района Ярославской области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</w:tbl>
    <w:p w:rsidR="00E42DF4" w:rsidRDefault="00E42DF4">
      <w:pPr>
        <w:sectPr w:rsidR="00E42DF4">
          <w:headerReference w:type="default" r:id="rId9"/>
          <w:footerReference w:type="default" r:id="rId10"/>
          <w:pgSz w:w="11055" w:h="16837"/>
          <w:pgMar w:top="1133" w:right="566" w:bottom="1133" w:left="1133" w:header="1133" w:footer="1133" w:gutter="0"/>
          <w:cols w:space="720"/>
        </w:sectPr>
      </w:pPr>
    </w:p>
    <w:p w:rsidR="00E42DF4" w:rsidRDefault="00E42DF4">
      <w:pPr>
        <w:rPr>
          <w:vanish/>
        </w:rPr>
      </w:pPr>
      <w:bookmarkStart w:id="6" w:name="__bookmark_9"/>
      <w:bookmarkEnd w:id="6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E42DF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9242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закона (решений) о бюджете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Причины неисполнения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Гаврилов-Ямского МР от 12.09.2014 № 1267 об утверждении муниципальной целевой программы  "Развитие агропромышленного комплекса Гаврилов-Ямского  муниципального района  Ярославской области на   2014-2020 годы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Ежемесячная доплата молодым специалистам с/х ,Проведение мероприятий- День работников с/х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Гаврилов-Ямского муниципального района №1083</w:t>
            </w:r>
            <w:r>
              <w:rPr>
                <w:color w:val="000000"/>
                <w:sz w:val="16"/>
                <w:szCs w:val="16"/>
              </w:rPr>
              <w:tab/>
              <w:t>06.10.2016</w:t>
            </w:r>
            <w:r>
              <w:rPr>
                <w:color w:val="000000"/>
                <w:sz w:val="16"/>
                <w:szCs w:val="16"/>
              </w:rPr>
              <w:tab/>
              <w:t>"Об утверждении Муниципальная целевая программа «Профилактика безнадзорности, правонарушений и защита прав несовершеннолетних в Гаврилов-Ямском муниципальном районе» на 2017-2019 годы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акции "Поможем детям собраться в школу" (приобретение канц товаров), детские выездные общественные приемные при территориальной комиссии по делам несовершеннолетних и защите их прав (вручены сувениры- школьные принадлежности)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МР от 23.10.2018 №  11185 об утверждении Муниципальной целевой программы «Поддержка потребительского рынка на селе Гаврилов-Ямского муниципального района» на 2019-2021 годы.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Компенсация затрат на ГСМ по доставке товаров в отдал сель пункты (ЯО СПО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МР от 23.10.2018 №  1184 об утверждении МЦП «Поддержка и развитие малого и среднего предпринимательства Гаврилов-Ямского муниципального района» на 2019-2021 гг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Дня предпринимателя,приобретение цветов для награждения работников сферы потребительского рынка к празднику Дня торговли и Международному дню коопериторов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МР от 27.02.2014 № 272 об утверждении ВЦП «Обеспечение функционирования органа повседневного управления Гаврилов-Ямского муниципального района» на 2014 – 2020 гг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мобилизационной тренировки в районе, обеспечение деятельности МУ МЦУ  Гаврилов-Ямского муниципального района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</w:tbl>
    <w:p w:rsidR="00E42DF4" w:rsidRDefault="00E42DF4">
      <w:pPr>
        <w:sectPr w:rsidR="00E42DF4">
          <w:headerReference w:type="default" r:id="rId11"/>
          <w:footerReference w:type="default" r:id="rId12"/>
          <w:pgSz w:w="11055" w:h="16837"/>
          <w:pgMar w:top="1133" w:right="566" w:bottom="1133" w:left="1133" w:header="1133" w:footer="1133" w:gutter="0"/>
          <w:cols w:space="720"/>
        </w:sectPr>
      </w:pPr>
    </w:p>
    <w:p w:rsidR="00E42DF4" w:rsidRDefault="00E42DF4">
      <w:pPr>
        <w:rPr>
          <w:vanish/>
        </w:rPr>
      </w:pPr>
      <w:bookmarkStart w:id="7" w:name="__bookmark_11"/>
      <w:bookmarkEnd w:id="7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E42DF4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93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особенностях ведения бюджетного учета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  <w:jc w:val="center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Первоначальной стоимостью объекта основных средств, приобретенного в результате необменной операции коммерческого характера, является справедливая стоимость на дату приобретения (текущая оценочная стоимость). для определения справедливой стоимости объекта основных средств, приобретенного в результате необменной операции, используется метод рыночных цен.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применению» федеральными стандартами бухгалтерского учета для организаций государственного сектора, утвержденными приказами Минфина России от 31 декабря 2016  № 257н, № 259н,  (далее – соответственно Стандарт «Основные средства»,Стандарт «Обесценение активов».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произведенные активы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Земельные участки, закрепленные за субъектом учета на праве безвозмездного пользования, принимаются к учету в составе непроизведенных активов по кадастровой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применению»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 начисляется в соответствии с классификацией основных средств и решением комиссии по поступлению, выбытию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Правительства РФ от 01.01.2002 №1 Ст.258 НК РФ федеральными стандартами бухгалтерского учета для организаций государственного сектора, утвержденными приказами Минфина России от 31 декабря 2016  № 257н, № 259н,  (далее – соответственно Стандарт «Основные средства»,Стандарт «Обесценение активов».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фактической стоимости на дату принятия на основании документов поставщика, списания с учета по фактической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применению» федеральными стандартами бухгалтерского учета для организаций государственного сектора, утвержденными приказами Минфина России от 31 декабря 2016  № 257н, № 259н,  (далее – соответственно Стандарт «Основные средства»,Стандарт «Обесценение активов».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Права пользования активами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возникающие в рамках договоров безвозмездного пользования или в рамках договоров аренды (имущественного найма), предусматривающих предоставление имущества в возмездное пользование по цене значительно ниже рыночной стоимости ( объекты учета аренды на льготных условиях) отражаются в бухгалтерском учете по их справедливой стоимости, определяемой на дату классификации объектов учета аренды методом рыночных цен - как если бы право пользования имуществом было предоставлено на коммерческих (рыночных) условиях </w:t>
            </w:r>
            <w:r>
              <w:rPr>
                <w:color w:val="000000"/>
                <w:sz w:val="16"/>
                <w:szCs w:val="16"/>
              </w:rPr>
              <w:lastRenderedPageBreak/>
              <w:t>(справедливая стоимость арендных платежей).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федеральным стандартом бухгалтерского учета для организаций государственного сектора, утвержденным приказом Минфина России от 31 декабря 2016 № 258н Стандарт «Аренда».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Денежные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Поступление денежных средств, кассовый расход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Согласно сметы доходов и расходов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Согласно договоров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по ущербу имуществу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сумме задолженности по предварительным оплатам, не возвращенных контрагентом в случае расторжения договоров, в том числе по решению суда,  в сумме своевременно не возвращенной задолженности подотчетных лиц, в сумме ущерба за неотработанные дни отпуска при увольнении работников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 федеральными стандартами бухгалтерского учета для организаций государственного сектора, утвержденными приказами Минфина России от 31 декабря 2016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отчетности»).федеральными стандартами бухгалтерского учета для организаций государственного сектора, утвержденными приказами Минфина России от 30 декабря 2017 №274н,№275н,№ 278н (соответственно Стандарт «Учетная политика, оценочные значения и ошибки», Стандарт «События после отчетной даты», Стандарт «Отчет о движении денежных средств») »).федеральным стандартом бухгалтерского учета для организаций государственного сектора, утвержденным приказом Минфина России от 27 февраля 2018 года № 32н « Доходы».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по принятым обязательствам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Заработная плата, пособие по временной нетрудоспособности, расчеты с поставщиками и подрядчиками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Заработная плата согласно штатному расписанию, пособие по временной нетрудоспособности согласно действующему законодательствуПриказ Минфина России от 01.12.2010 № 157Н «Об утверждении Единого плана счетов бухгалтерского учета и Инструкции по его применению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по платежам с бюджетом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Начисление налогов и платежей в бюджет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НК РФ главы 20,30,31 ФЗ 212-фз от 24.07.2009г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  <w:tr w:rsidR="00E42DF4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C3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DF4" w:rsidRDefault="00E42DF4">
            <w:pPr>
              <w:spacing w:line="1" w:lineRule="auto"/>
            </w:pPr>
          </w:p>
        </w:tc>
      </w:tr>
    </w:tbl>
    <w:p w:rsidR="00EC348E" w:rsidRDefault="00EC348E"/>
    <w:sectPr w:rsidR="00EC348E" w:rsidSect="00E42DF4">
      <w:headerReference w:type="default" r:id="rId13"/>
      <w:footerReference w:type="default" r:id="rId14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7D" w:rsidRDefault="00971D7D" w:rsidP="00E42DF4">
      <w:r>
        <w:separator/>
      </w:r>
    </w:p>
  </w:endnote>
  <w:endnote w:type="continuationSeparator" w:id="0">
    <w:p w:rsidR="00971D7D" w:rsidRDefault="00971D7D" w:rsidP="00E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7D" w:rsidRDefault="00971D7D" w:rsidP="00E42DF4">
      <w:r>
        <w:separator/>
      </w:r>
    </w:p>
  </w:footnote>
  <w:footnote w:type="continuationSeparator" w:id="0">
    <w:p w:rsidR="00971D7D" w:rsidRDefault="00971D7D" w:rsidP="00E4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E42DF4">
      <w:trPr>
        <w:trHeight w:val="56"/>
      </w:trPr>
      <w:tc>
        <w:tcPr>
          <w:tcW w:w="9571" w:type="dxa"/>
        </w:tcPr>
        <w:p w:rsidR="00E42DF4" w:rsidRDefault="00E42DF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F4"/>
    <w:rsid w:val="000A78CF"/>
    <w:rsid w:val="002166F0"/>
    <w:rsid w:val="008B68F2"/>
    <w:rsid w:val="008C75C9"/>
    <w:rsid w:val="008D2C18"/>
    <w:rsid w:val="00960402"/>
    <w:rsid w:val="00971D7D"/>
    <w:rsid w:val="00E42DF4"/>
    <w:rsid w:val="00EC348E"/>
    <w:rsid w:val="00F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42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4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Пользователь Windows</cp:lastModifiedBy>
  <cp:revision>2</cp:revision>
  <dcterms:created xsi:type="dcterms:W3CDTF">2020-04-21T06:39:00Z</dcterms:created>
  <dcterms:modified xsi:type="dcterms:W3CDTF">2020-04-21T06:39:00Z</dcterms:modified>
</cp:coreProperties>
</file>