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489" w:type="dxa"/>
        <w:tblLayout w:type="fixed"/>
        <w:tblLook w:val="01E0"/>
      </w:tblPr>
      <w:tblGrid>
        <w:gridCol w:w="6293"/>
        <w:gridCol w:w="4196"/>
      </w:tblGrid>
      <w:tr w:rsidR="00381DC3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DC3" w:rsidRDefault="00381DC3">
            <w:pPr>
              <w:spacing w:line="1" w:lineRule="auto"/>
              <w:jc w:val="both"/>
            </w:pPr>
          </w:p>
        </w:tc>
        <w:tc>
          <w:tcPr>
            <w:tcW w:w="4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96"/>
            </w:tblGrid>
            <w:tr w:rsidR="00381DC3">
              <w:tc>
                <w:tcPr>
                  <w:tcW w:w="4196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381DC3" w:rsidRDefault="00BA4724" w:rsidP="00142B2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№9</w:t>
                  </w:r>
                </w:p>
                <w:p w:rsidR="00142B28" w:rsidRDefault="00BA4724" w:rsidP="00142B28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 решению  Собрания представителей</w:t>
                  </w:r>
                  <w:r w:rsidR="00142B28">
                    <w:rPr>
                      <w:color w:val="000000"/>
                      <w:sz w:val="24"/>
                      <w:szCs w:val="24"/>
                    </w:rPr>
                    <w:t xml:space="preserve"> Гаврилов-Ямского му</w:t>
                  </w:r>
                  <w:r>
                    <w:rPr>
                      <w:color w:val="000000"/>
                      <w:sz w:val="24"/>
                      <w:szCs w:val="24"/>
                    </w:rPr>
                    <w:t>ниципального района</w:t>
                  </w:r>
                  <w:r w:rsidR="00142B28">
                    <w:rPr>
                      <w:color w:val="000000"/>
                      <w:sz w:val="24"/>
                      <w:szCs w:val="24"/>
                    </w:rPr>
                    <w:t xml:space="preserve"> Ярославской об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ласти </w:t>
                  </w:r>
                  <w:r w:rsidR="00142B2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от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 xml:space="preserve"> 11.12.2024 № 387 (в редакции Решения от </w:t>
                  </w:r>
                  <w:r w:rsidR="00142B28">
                    <w:rPr>
                      <w:color w:val="000000"/>
                      <w:sz w:val="24"/>
                      <w:szCs w:val="24"/>
                    </w:rPr>
                    <w:t>26.06.2025 №54</w:t>
                  </w:r>
                  <w:r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  <w:p w:rsidR="00142B28" w:rsidRDefault="00142B28">
                  <w:pPr>
                    <w:jc w:val="both"/>
                  </w:pPr>
                </w:p>
              </w:tc>
            </w:tr>
          </w:tbl>
          <w:p w:rsidR="00381DC3" w:rsidRDefault="00381DC3">
            <w:pPr>
              <w:spacing w:line="1" w:lineRule="auto"/>
            </w:pPr>
          </w:p>
        </w:tc>
      </w:tr>
    </w:tbl>
    <w:p w:rsidR="00381DC3" w:rsidRDefault="00381DC3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489"/>
      </w:tblGrid>
      <w:tr w:rsidR="00381DC3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381DC3" w:rsidRDefault="000C768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РАСПРЕДЕЛЕНИЕ иных межбюджетных трансфертов бюджетам поселений на 2025 год</w:t>
            </w:r>
          </w:p>
        </w:tc>
      </w:tr>
    </w:tbl>
    <w:p w:rsidR="00381DC3" w:rsidRDefault="00381DC3">
      <w:pPr>
        <w:rPr>
          <w:vanish/>
        </w:rPr>
      </w:pPr>
      <w:bookmarkStart w:id="0" w:name="__bookmark_1"/>
      <w:bookmarkEnd w:id="0"/>
    </w:p>
    <w:tbl>
      <w:tblPr>
        <w:tblOverlap w:val="never"/>
        <w:tblW w:w="10489" w:type="dxa"/>
        <w:tblLayout w:type="fixed"/>
        <w:tblLook w:val="01E0"/>
      </w:tblPr>
      <w:tblGrid>
        <w:gridCol w:w="9072"/>
        <w:gridCol w:w="1417"/>
      </w:tblGrid>
      <w:tr w:rsidR="00381DC3" w:rsidTr="00D969AB">
        <w:trPr>
          <w:tblHeader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C3" w:rsidRDefault="000C7687">
            <w:pPr>
              <w:jc w:val="center"/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381DC3" w:rsidRDefault="00381DC3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1DC3" w:rsidRDefault="000C7687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2025 год </w:t>
            </w:r>
          </w:p>
          <w:p w:rsidR="00381DC3" w:rsidRDefault="000C7687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 (руб.)</w:t>
            </w:r>
          </w:p>
          <w:p w:rsidR="00381DC3" w:rsidRDefault="00381DC3">
            <w:pPr>
              <w:spacing w:line="1" w:lineRule="auto"/>
            </w:pP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 Расходы на финансирование мероприятий по формированию 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1 500 000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городское поселение Гаврилов-Ям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2. Расходы на участие во Всероссийском конкурсе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Великосельское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3. Материальное стимулирование деятельности народных дружи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ников в Ярославской области (МБТ ЯО)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городское поселение Гаврилов-Ям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4. Обеспечение качественного улучшения и развития инженерной инфраструктуры городского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3 523 720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городское поселение Гаврилов-Ям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3 523 720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5. Оказание финансовой помощи поселениям на организацию осв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щения улиц и повышение качества наружного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Заячье-Холмское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Митинское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Великосельское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6. Межбюджетные трансферты на содержание дорог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4 654 472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Заячье-Холмское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1 191 238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Митинское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1 085 402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Шопшинское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1 297 784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Великосельское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1 080 048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7. Финансирование дорожного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9 473 684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Заячье-Холмское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2 368 421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Митинское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1 736 842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Шопшинское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2 105 263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Великосельское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3 263 158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8. Оказание финансовой помощи поселениям на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оустройство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прот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вопожарных водоемов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Великосельское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570 000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9. Поощрение муниципальных управленческих команд Ярославской области за достижение плановых значений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390 600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Заячье-Холмское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65 100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Митинское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65 100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Шопшинское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65 100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Великосельское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65 100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городское поселение Гаврилов-Ям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130 200</w:t>
            </w:r>
          </w:p>
        </w:tc>
      </w:tr>
      <w:tr w:rsidR="00381DC3" w:rsidTr="00D969A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1DC3" w:rsidRDefault="000C768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21 362 476</w:t>
            </w:r>
          </w:p>
        </w:tc>
      </w:tr>
    </w:tbl>
    <w:p w:rsidR="000C7687" w:rsidRDefault="000C7687"/>
    <w:sectPr w:rsidR="000C7687" w:rsidSect="00381DC3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396" w:rsidRDefault="00B64396" w:rsidP="00381DC3">
      <w:r>
        <w:separator/>
      </w:r>
    </w:p>
  </w:endnote>
  <w:endnote w:type="continuationSeparator" w:id="0">
    <w:p w:rsidR="00B64396" w:rsidRDefault="00B64396" w:rsidP="00381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4" w:type="dxa"/>
      <w:tblLayout w:type="fixed"/>
      <w:tblLook w:val="01E0"/>
    </w:tblPr>
    <w:tblGrid>
      <w:gridCol w:w="10704"/>
    </w:tblGrid>
    <w:tr w:rsidR="00381DC3">
      <w:tc>
        <w:tcPr>
          <w:tcW w:w="10704" w:type="dxa"/>
        </w:tcPr>
        <w:p w:rsidR="00381DC3" w:rsidRDefault="000C768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1DC3" w:rsidRDefault="00381DC3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396" w:rsidRDefault="00B64396" w:rsidP="00381DC3">
      <w:r>
        <w:separator/>
      </w:r>
    </w:p>
  </w:footnote>
  <w:footnote w:type="continuationSeparator" w:id="0">
    <w:p w:rsidR="00B64396" w:rsidRDefault="00B64396" w:rsidP="00381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4" w:type="dxa"/>
      <w:tblLayout w:type="fixed"/>
      <w:tblLook w:val="01E0"/>
    </w:tblPr>
    <w:tblGrid>
      <w:gridCol w:w="10704"/>
    </w:tblGrid>
    <w:tr w:rsidR="00381DC3">
      <w:tc>
        <w:tcPr>
          <w:tcW w:w="10704" w:type="dxa"/>
        </w:tcPr>
        <w:p w:rsidR="00381DC3" w:rsidRDefault="002B7F87">
          <w:pPr>
            <w:jc w:val="center"/>
            <w:rPr>
              <w:color w:val="000000"/>
            </w:rPr>
          </w:pPr>
          <w:r>
            <w:fldChar w:fldCharType="begin"/>
          </w:r>
          <w:r w:rsidR="000C7687">
            <w:rPr>
              <w:color w:val="000000"/>
            </w:rPr>
            <w:instrText>PAGE</w:instrText>
          </w:r>
          <w:r>
            <w:fldChar w:fldCharType="separate"/>
          </w:r>
          <w:r w:rsidR="00BA4724">
            <w:rPr>
              <w:noProof/>
              <w:color w:val="000000"/>
            </w:rPr>
            <w:t>2</w:t>
          </w:r>
          <w:r>
            <w:fldChar w:fldCharType="end"/>
          </w:r>
        </w:p>
        <w:p w:rsidR="00381DC3" w:rsidRDefault="00381DC3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DC3"/>
    <w:rsid w:val="00030B63"/>
    <w:rsid w:val="00091C76"/>
    <w:rsid w:val="000C7687"/>
    <w:rsid w:val="00142B28"/>
    <w:rsid w:val="002B7F87"/>
    <w:rsid w:val="00381DC3"/>
    <w:rsid w:val="007822C2"/>
    <w:rsid w:val="009C5BDC"/>
    <w:rsid w:val="00B64396"/>
    <w:rsid w:val="00BA4724"/>
    <w:rsid w:val="00D9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10/wordprocessingCanva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091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81D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2025-07-08T12:01:00Z</dcterms:created>
  <dcterms:modified xsi:type="dcterms:W3CDTF">2025-07-08T12:41:00Z</dcterms:modified>
</cp:coreProperties>
</file>