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79" w:rsidRDefault="00CB7B4D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C15A79" w:rsidRDefault="00CB7B4D">
      <w:pPr>
        <w:pStyle w:val="a9"/>
        <w:spacing w:line="240" w:lineRule="auto"/>
        <w:jc w:val="center"/>
      </w:pPr>
      <w:bookmarkStart w:id="1" w:name="__DdeLink__2312_1900117799"/>
      <w:r>
        <w:rPr>
          <w:rFonts w:ascii="Times New Roman" w:hAnsi="Times New Roman" w:cs="Times New Roman"/>
          <w:sz w:val="24"/>
          <w:szCs w:val="24"/>
        </w:rPr>
        <w:t>Муниципальная программа «Патриотическое воспитание граждан Российской Федерации, проживающих на территории Гаврилов-Ямского МР</w:t>
      </w:r>
      <w:r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2016-20</w:t>
      </w:r>
      <w:bookmarkEnd w:id="1"/>
      <w:r w:rsidR="00EA6D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15A79" w:rsidRDefault="00CB7B4D">
      <w:pPr>
        <w:pStyle w:val="a9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культуры, туризма, спорта и молодежной политики  Администрации Гаврилов-Ямского МР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C15A79" w:rsidRDefault="00CB7B4D">
      <w:pPr>
        <w:pStyle w:val="a9"/>
        <w:numPr>
          <w:ilvl w:val="0"/>
          <w:numId w:val="1"/>
        </w:numPr>
        <w:spacing w:line="240" w:lineRule="auto"/>
        <w:ind w:left="567" w:hanging="283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___12_____месяцев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A6D02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e"/>
        <w:tblW w:w="14772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1"/>
        <w:gridCol w:w="4449"/>
        <w:gridCol w:w="1467"/>
        <w:gridCol w:w="1259"/>
        <w:gridCol w:w="1258"/>
        <w:gridCol w:w="1352"/>
        <w:gridCol w:w="1419"/>
        <w:gridCol w:w="2687"/>
      </w:tblGrid>
      <w:tr w:rsidR="00C15A79" w:rsidTr="000269C2">
        <w:tc>
          <w:tcPr>
            <w:tcW w:w="881" w:type="dxa"/>
            <w:vMerge w:val="restart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9" w:type="dxa"/>
            <w:vMerge w:val="restart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4" w:type="dxa"/>
            <w:gridSpan w:val="3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71" w:type="dxa"/>
            <w:gridSpan w:val="2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C15A79" w:rsidTr="000269C2">
        <w:tc>
          <w:tcPr>
            <w:tcW w:w="88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79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«Патриотическое воспитание граждан Российской Федерации, проживающих на территории Гаврилов-Ямского МР» на 2016-2019 годы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0269C2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49,5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0269C2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реализации программ патриотического воспитания 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0269C2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 Поддержка деятельности общественных объединений (клубов) детей и молодежи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0269C2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Содействие деятельности ветеранских организаций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0269C2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Совершенствование работы координационных структур в сфере патриотического воспитания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0269C2" w:rsidP="00273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систематической пропаганды патриотических ценностей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0269C2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0269C2" w:rsidP="00273E3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 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Default="000269C2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79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Поддержка проведения патриотической работы на базе объектов военно-исторического, историко-культурного наследия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C15A79" w:rsidRDefault="00C15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3. Информационно-методическое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патриотической направленности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Pr="000269C2" w:rsidRDefault="000269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9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Pr="000269C2" w:rsidRDefault="000269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9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A79" w:rsidRDefault="00C15A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15A79" w:rsidRDefault="00C15A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15A79" w:rsidRDefault="00CB7B4D">
      <w:pPr>
        <w:ind w:left="360"/>
        <w:rPr>
          <w:rFonts w:ascii="Tinos" w:hAnsi="Tinos"/>
          <w:sz w:val="24"/>
          <w:szCs w:val="24"/>
        </w:rPr>
      </w:pPr>
      <w:r>
        <w:rPr>
          <w:rFonts w:ascii="Tinos" w:eastAsia="Calibri" w:hAnsi="Tinos"/>
          <w:sz w:val="24"/>
          <w:szCs w:val="24"/>
        </w:rPr>
        <w:t xml:space="preserve">2.Расчёт результативности и </w:t>
      </w:r>
      <w:proofErr w:type="gramStart"/>
      <w:r>
        <w:rPr>
          <w:rFonts w:ascii="Tinos" w:eastAsia="Calibri" w:hAnsi="Tinos"/>
          <w:sz w:val="24"/>
          <w:szCs w:val="24"/>
        </w:rPr>
        <w:t>эффективности  МЦП</w:t>
      </w:r>
      <w:proofErr w:type="gramEnd"/>
      <w:r>
        <w:rPr>
          <w:rFonts w:ascii="Tinos" w:eastAsia="Calibri" w:hAnsi="Tinos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«Патриотическое воспитание граждан Российской Федерации, проживающих на территории Гаврилов-Ямского МР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  <w:r w:rsidR="000269C2">
        <w:rPr>
          <w:rFonts w:ascii="Times New Roman" w:eastAsia="Calibri" w:hAnsi="Times New Roman" w:cs="Times New Roman"/>
          <w:sz w:val="24"/>
          <w:szCs w:val="24"/>
        </w:rPr>
        <w:t xml:space="preserve"> на 2016-2020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годы:</w:t>
      </w:r>
    </w:p>
    <w:p w:rsidR="00C15A79" w:rsidRDefault="00CB7B4D">
      <w:pPr>
        <w:ind w:firstLine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2.1.Целевые показатели                                                                                </w:t>
      </w:r>
    </w:p>
    <w:tbl>
      <w:tblPr>
        <w:tblW w:w="8122" w:type="dxa"/>
        <w:tblInd w:w="350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73"/>
        <w:gridCol w:w="1361"/>
        <w:gridCol w:w="1329"/>
        <w:gridCol w:w="964"/>
        <w:gridCol w:w="1181"/>
        <w:gridCol w:w="1414"/>
      </w:tblGrid>
      <w:tr w:rsidR="00C15A79">
        <w:tc>
          <w:tcPr>
            <w:tcW w:w="187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15A79">
            <w:pPr>
              <w:snapToGrid w:val="0"/>
              <w:jc w:val="center"/>
              <w:rPr>
                <w:rFonts w:ascii="Tinos" w:eastAsia="Calibri" w:hAnsi="Tinos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Единица</w:t>
            </w:r>
          </w:p>
        </w:tc>
        <w:tc>
          <w:tcPr>
            <w:tcW w:w="3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Значения целевых показателей</w:t>
            </w:r>
          </w:p>
        </w:tc>
      </w:tr>
      <w:tr w:rsidR="00C15A79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целевого показателя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15A79" w:rsidRDefault="00CB7B4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измерения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both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Базовый год 2016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План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Факт</w:t>
            </w:r>
          </w:p>
        </w:tc>
      </w:tr>
      <w:tr w:rsidR="00C15A79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7</w:t>
            </w:r>
          </w:p>
        </w:tc>
      </w:tr>
      <w:tr w:rsidR="00C15A79">
        <w:trPr>
          <w:trHeight w:val="244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 xml:space="preserve">1. 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0,2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46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 w:rsidP="00561670">
            <w:pPr>
              <w:pStyle w:val="ab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4</w:t>
            </w:r>
            <w:r w:rsidR="00561670">
              <w:rPr>
                <w:rFonts w:ascii="Tinos" w:hAnsi="Tinos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 w:rsidP="00763DEE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4</w:t>
            </w:r>
            <w:r w:rsidR="00763DEE">
              <w:rPr>
                <w:rFonts w:ascii="Tinos" w:hAnsi="Tinos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15A79">
        <w:trPr>
          <w:trHeight w:val="176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2.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0,2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proofErr w:type="spellStart"/>
            <w:r>
              <w:rPr>
                <w:rFonts w:ascii="Tinos" w:hAnsi="Tinos" w:cs="Times New Roman"/>
                <w:sz w:val="20"/>
                <w:szCs w:val="20"/>
              </w:rPr>
              <w:t>тыс.чел</w:t>
            </w:r>
            <w:proofErr w:type="spellEnd"/>
            <w:r>
              <w:rPr>
                <w:rFonts w:ascii="Tinos" w:hAnsi="Tinos" w:cs="Times New Roman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3500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 w:rsidP="00561670">
            <w:pPr>
              <w:pStyle w:val="ab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3</w:t>
            </w:r>
            <w:r w:rsidR="00763DEE">
              <w:rPr>
                <w:rFonts w:ascii="Tinos" w:hAnsi="Tinos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561670">
            <w:pPr>
              <w:pStyle w:val="ab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4370</w:t>
            </w:r>
          </w:p>
        </w:tc>
      </w:tr>
      <w:tr w:rsidR="00C15A79">
        <w:trPr>
          <w:trHeight w:val="231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 xml:space="preserve">3. 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чел.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561670" w:rsidP="00561670">
            <w:pPr>
              <w:pStyle w:val="ab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561670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556</w:t>
            </w:r>
          </w:p>
        </w:tc>
      </w:tr>
      <w:tr w:rsidR="00C15A79">
        <w:trPr>
          <w:trHeight w:val="217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4.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561670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763DEE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561670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15A79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5.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изданных 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lastRenderedPageBreak/>
              <w:t>информационных материалов в сфере патриотического воспитания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lastRenderedPageBreak/>
              <w:t>0,15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proofErr w:type="spellStart"/>
            <w:r>
              <w:rPr>
                <w:rFonts w:ascii="Tinos" w:hAnsi="Tinos" w:cs="Times New Roman"/>
                <w:sz w:val="20"/>
                <w:szCs w:val="20"/>
              </w:rPr>
              <w:t>инф.мат</w:t>
            </w:r>
            <w:proofErr w:type="spellEnd"/>
            <w:r>
              <w:rPr>
                <w:rFonts w:ascii="Tinos" w:hAnsi="Tinos" w:cs="Times New Roman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561670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561670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5A79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lastRenderedPageBreak/>
              <w:t>6.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чел.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763DEE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561670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5A79">
        <w:trPr>
          <w:trHeight w:val="231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pStyle w:val="ab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</w:tr>
    </w:tbl>
    <w:p w:rsidR="00C15A79" w:rsidRDefault="00CB7B4D">
      <w:pPr>
        <w:ind w:left="360"/>
        <w:rPr>
          <w:rFonts w:ascii="Tinos" w:hAnsi="Tinos"/>
          <w:sz w:val="24"/>
          <w:szCs w:val="24"/>
        </w:rPr>
      </w:pPr>
      <w:r>
        <w:rPr>
          <w:rFonts w:ascii="Tinos" w:eastAsia="Calibri" w:hAnsi="Tinos"/>
          <w:sz w:val="24"/>
          <w:szCs w:val="24"/>
        </w:rPr>
        <w:t xml:space="preserve">2.2. </w:t>
      </w:r>
      <w:r w:rsidR="00763DEE">
        <w:rPr>
          <w:rFonts w:ascii="Tinos" w:eastAsia="Calibri" w:hAnsi="Tinos"/>
          <w:sz w:val="24"/>
          <w:szCs w:val="24"/>
        </w:rPr>
        <w:t>Расчет по формулам</w:t>
      </w:r>
      <w:r>
        <w:rPr>
          <w:rFonts w:ascii="Tinos" w:eastAsia="Calibri" w:hAnsi="Tinos"/>
          <w:sz w:val="24"/>
          <w:szCs w:val="24"/>
        </w:rPr>
        <w:t>: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Стратегическая результативность Муниципальной программ R=Р факт/ Р план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-1=47/46 х 0</w:t>
      </w:r>
      <w:proofErr w:type="gramStart"/>
      <w:r>
        <w:rPr>
          <w:rFonts w:ascii="Tinos" w:hAnsi="Tinos" w:cs="Times New Roman"/>
          <w:sz w:val="24"/>
          <w:szCs w:val="24"/>
        </w:rPr>
        <w:t>,2</w:t>
      </w:r>
      <w:proofErr w:type="gramEnd"/>
      <w:r>
        <w:rPr>
          <w:rFonts w:ascii="Tinos" w:hAnsi="Tinos" w:cs="Times New Roman"/>
          <w:sz w:val="24"/>
          <w:szCs w:val="24"/>
        </w:rPr>
        <w:t>=0,2</w:t>
      </w:r>
      <w:r w:rsidR="00763DEE">
        <w:rPr>
          <w:rFonts w:ascii="Tinos" w:hAnsi="Tinos" w:cs="Times New Roman"/>
          <w:sz w:val="24"/>
          <w:szCs w:val="24"/>
        </w:rPr>
        <w:t>0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-2=</w:t>
      </w:r>
      <w:r w:rsidR="00763DEE">
        <w:rPr>
          <w:rFonts w:ascii="Tinos" w:hAnsi="Tinos" w:cs="Times New Roman"/>
          <w:sz w:val="24"/>
          <w:szCs w:val="24"/>
        </w:rPr>
        <w:t>4370</w:t>
      </w:r>
      <w:r>
        <w:rPr>
          <w:rFonts w:ascii="Tinos" w:hAnsi="Tinos" w:cs="Times New Roman"/>
          <w:sz w:val="24"/>
          <w:szCs w:val="24"/>
        </w:rPr>
        <w:t>/3</w:t>
      </w:r>
      <w:r w:rsidR="00763DEE">
        <w:rPr>
          <w:rFonts w:ascii="Tinos" w:hAnsi="Tinos" w:cs="Times New Roman"/>
          <w:sz w:val="24"/>
          <w:szCs w:val="24"/>
        </w:rPr>
        <w:t>500 х 0</w:t>
      </w:r>
      <w:proofErr w:type="gramStart"/>
      <w:r w:rsidR="00763DEE">
        <w:rPr>
          <w:rFonts w:ascii="Tinos" w:hAnsi="Tinos" w:cs="Times New Roman"/>
          <w:sz w:val="24"/>
          <w:szCs w:val="24"/>
        </w:rPr>
        <w:t>,2</w:t>
      </w:r>
      <w:proofErr w:type="gramEnd"/>
      <w:r w:rsidR="00763DEE">
        <w:rPr>
          <w:rFonts w:ascii="Tinos" w:hAnsi="Tinos" w:cs="Times New Roman"/>
          <w:sz w:val="24"/>
          <w:szCs w:val="24"/>
        </w:rPr>
        <w:t>=0,25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 xml:space="preserve">-3= </w:t>
      </w:r>
      <w:r w:rsidR="00763DEE">
        <w:rPr>
          <w:rFonts w:ascii="Tinos" w:hAnsi="Tinos" w:cs="Times New Roman"/>
          <w:sz w:val="24"/>
          <w:szCs w:val="24"/>
        </w:rPr>
        <w:t>556</w:t>
      </w:r>
      <w:r>
        <w:rPr>
          <w:rFonts w:ascii="Tinos" w:hAnsi="Tinos" w:cs="Times New Roman"/>
          <w:sz w:val="24"/>
          <w:szCs w:val="24"/>
        </w:rPr>
        <w:t>/50</w:t>
      </w:r>
      <w:r w:rsidR="00763DEE">
        <w:rPr>
          <w:rFonts w:ascii="Tinos" w:hAnsi="Tinos" w:cs="Times New Roman"/>
          <w:sz w:val="24"/>
          <w:szCs w:val="24"/>
        </w:rPr>
        <w:t>0 х 0</w:t>
      </w:r>
      <w:proofErr w:type="gramStart"/>
      <w:r w:rsidR="00763DEE">
        <w:rPr>
          <w:rFonts w:ascii="Tinos" w:hAnsi="Tinos" w:cs="Times New Roman"/>
          <w:sz w:val="24"/>
          <w:szCs w:val="24"/>
        </w:rPr>
        <w:t>,15</w:t>
      </w:r>
      <w:proofErr w:type="gramEnd"/>
      <w:r w:rsidR="00763DEE">
        <w:rPr>
          <w:rFonts w:ascii="Tinos" w:hAnsi="Tinos" w:cs="Times New Roman"/>
          <w:sz w:val="24"/>
          <w:szCs w:val="24"/>
        </w:rPr>
        <w:t xml:space="preserve"> = 0,16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 w:rsidR="00763DEE">
        <w:rPr>
          <w:rFonts w:ascii="Tinos" w:hAnsi="Tinos" w:cs="Times New Roman"/>
          <w:sz w:val="24"/>
          <w:szCs w:val="24"/>
        </w:rPr>
        <w:t>-4 = 9/5</w:t>
      </w:r>
      <w:r>
        <w:rPr>
          <w:rFonts w:ascii="Tinos" w:hAnsi="Tinos" w:cs="Times New Roman"/>
          <w:sz w:val="24"/>
          <w:szCs w:val="24"/>
        </w:rPr>
        <w:t xml:space="preserve"> х 0</w:t>
      </w:r>
      <w:proofErr w:type="gramStart"/>
      <w:r>
        <w:rPr>
          <w:rFonts w:ascii="Tinos" w:hAnsi="Tinos" w:cs="Times New Roman"/>
          <w:sz w:val="24"/>
          <w:szCs w:val="24"/>
        </w:rPr>
        <w:t>,15</w:t>
      </w:r>
      <w:proofErr w:type="gramEnd"/>
      <w:r>
        <w:rPr>
          <w:rFonts w:ascii="Tinos" w:hAnsi="Tinos" w:cs="Times New Roman"/>
          <w:sz w:val="24"/>
          <w:szCs w:val="24"/>
        </w:rPr>
        <w:t xml:space="preserve"> = 0,2</w:t>
      </w:r>
      <w:r w:rsidR="00763DEE">
        <w:rPr>
          <w:rFonts w:ascii="Tinos" w:hAnsi="Tinos" w:cs="Times New Roman"/>
          <w:sz w:val="24"/>
          <w:szCs w:val="24"/>
        </w:rPr>
        <w:t>7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 w:rsidR="00763DEE">
        <w:rPr>
          <w:rFonts w:ascii="Tinos" w:hAnsi="Tinos" w:cs="Times New Roman"/>
          <w:sz w:val="24"/>
          <w:szCs w:val="24"/>
        </w:rPr>
        <w:t>-5 = 4</w:t>
      </w:r>
      <w:r>
        <w:rPr>
          <w:rFonts w:ascii="Tinos" w:hAnsi="Tinos" w:cs="Times New Roman"/>
          <w:sz w:val="24"/>
          <w:szCs w:val="24"/>
        </w:rPr>
        <w:t>/</w:t>
      </w:r>
      <w:r w:rsidR="00763DEE">
        <w:rPr>
          <w:rFonts w:ascii="Tinos" w:hAnsi="Tinos" w:cs="Times New Roman"/>
          <w:sz w:val="24"/>
          <w:szCs w:val="24"/>
        </w:rPr>
        <w:t>3 х 0</w:t>
      </w:r>
      <w:proofErr w:type="gramStart"/>
      <w:r w:rsidR="00763DEE">
        <w:rPr>
          <w:rFonts w:ascii="Tinos" w:hAnsi="Tinos" w:cs="Times New Roman"/>
          <w:sz w:val="24"/>
          <w:szCs w:val="24"/>
        </w:rPr>
        <w:t>,15</w:t>
      </w:r>
      <w:proofErr w:type="gramEnd"/>
      <w:r w:rsidR="00763DEE">
        <w:rPr>
          <w:rFonts w:ascii="Tinos" w:hAnsi="Tinos" w:cs="Times New Roman"/>
          <w:sz w:val="24"/>
          <w:szCs w:val="24"/>
        </w:rPr>
        <w:t xml:space="preserve"> = 0,19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 w:rsidR="00763DEE">
        <w:rPr>
          <w:rFonts w:ascii="Tinos" w:hAnsi="Tinos" w:cs="Times New Roman"/>
          <w:sz w:val="24"/>
          <w:szCs w:val="24"/>
        </w:rPr>
        <w:t>-6 = 0</w:t>
      </w:r>
      <w:r>
        <w:rPr>
          <w:rFonts w:ascii="Tinos" w:hAnsi="Tinos" w:cs="Times New Roman"/>
          <w:sz w:val="24"/>
          <w:szCs w:val="24"/>
        </w:rPr>
        <w:t>/</w:t>
      </w:r>
      <w:r w:rsidR="00763DEE">
        <w:rPr>
          <w:rFonts w:ascii="Tinos" w:hAnsi="Tinos" w:cs="Times New Roman"/>
          <w:sz w:val="24"/>
          <w:szCs w:val="24"/>
        </w:rPr>
        <w:t>1 х 0</w:t>
      </w:r>
      <w:proofErr w:type="gramStart"/>
      <w:r w:rsidR="00763DEE">
        <w:rPr>
          <w:rFonts w:ascii="Tinos" w:hAnsi="Tinos" w:cs="Times New Roman"/>
          <w:sz w:val="24"/>
          <w:szCs w:val="24"/>
        </w:rPr>
        <w:t>,15</w:t>
      </w:r>
      <w:proofErr w:type="gramEnd"/>
      <w:r w:rsidR="00763DEE">
        <w:rPr>
          <w:rFonts w:ascii="Tinos" w:hAnsi="Tinos" w:cs="Times New Roman"/>
          <w:sz w:val="24"/>
          <w:szCs w:val="24"/>
        </w:rPr>
        <w:t xml:space="preserve"> = 0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1+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2+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3+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4+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5+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6 = 1</w:t>
      </w:r>
      <w:proofErr w:type="gramStart"/>
      <w:r w:rsidR="00763DEE">
        <w:rPr>
          <w:rFonts w:ascii="Tinos" w:hAnsi="Tinos" w:cs="Times New Roman"/>
          <w:sz w:val="24"/>
          <w:szCs w:val="24"/>
        </w:rPr>
        <w:t>,07</w:t>
      </w:r>
      <w:proofErr w:type="gramEnd"/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Стратегическая результативность Муниципальной программы признается: (</w:t>
      </w:r>
      <w:proofErr w:type="spellStart"/>
      <w:r>
        <w:rPr>
          <w:rFonts w:ascii="Tinos" w:hAnsi="Tinos"/>
          <w:sz w:val="24"/>
          <w:szCs w:val="24"/>
        </w:rPr>
        <w:t>высокорезультативной</w:t>
      </w:r>
      <w:proofErr w:type="spellEnd"/>
      <w:r>
        <w:rPr>
          <w:rFonts w:ascii="Tinos" w:hAnsi="Tinos"/>
          <w:sz w:val="24"/>
          <w:szCs w:val="24"/>
        </w:rPr>
        <w:t>)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Эффективность исполнения Муниципальной программы  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proofErr w:type="gramStart"/>
      <w:r>
        <w:rPr>
          <w:rFonts w:ascii="Tinos" w:hAnsi="Tinos" w:cs="Times New Roman"/>
          <w:sz w:val="24"/>
          <w:szCs w:val="24"/>
        </w:rPr>
        <w:t>/(</w:t>
      </w:r>
      <w:proofErr w:type="gramEnd"/>
      <w:r>
        <w:rPr>
          <w:rFonts w:ascii="Tinos" w:hAnsi="Tinos" w:cs="Times New Roman"/>
          <w:sz w:val="24"/>
          <w:szCs w:val="24"/>
          <w:lang w:val="en-US"/>
        </w:rPr>
        <w:t>F</w:t>
      </w:r>
      <w:r>
        <w:rPr>
          <w:rFonts w:ascii="Tinos" w:hAnsi="Tinos" w:cs="Times New Roman"/>
          <w:sz w:val="24"/>
          <w:szCs w:val="24"/>
        </w:rPr>
        <w:t>факт/</w:t>
      </w:r>
      <w:r>
        <w:rPr>
          <w:rFonts w:ascii="Tinos" w:hAnsi="Tinos" w:cs="Times New Roman"/>
          <w:sz w:val="24"/>
          <w:szCs w:val="24"/>
          <w:lang w:val="en-US"/>
        </w:rPr>
        <w:t>F</w:t>
      </w:r>
      <w:r>
        <w:rPr>
          <w:rFonts w:ascii="Tinos" w:hAnsi="Tinos" w:cs="Times New Roman"/>
          <w:sz w:val="24"/>
          <w:szCs w:val="24"/>
        </w:rPr>
        <w:t>план) = 1,</w:t>
      </w:r>
      <w:r w:rsidR="00763DEE">
        <w:rPr>
          <w:rFonts w:ascii="Tinos" w:hAnsi="Tinos" w:cs="Times New Roman"/>
          <w:sz w:val="24"/>
          <w:szCs w:val="24"/>
        </w:rPr>
        <w:t>07</w:t>
      </w:r>
      <w:r>
        <w:rPr>
          <w:rFonts w:ascii="Tinos" w:hAnsi="Tinos" w:cs="Times New Roman"/>
          <w:sz w:val="24"/>
          <w:szCs w:val="24"/>
        </w:rPr>
        <w:t>(</w:t>
      </w:r>
      <w:r w:rsidR="00763DEE">
        <w:rPr>
          <w:rFonts w:ascii="Tinos" w:hAnsi="Tinos" w:cs="Times New Roman"/>
          <w:sz w:val="24"/>
          <w:szCs w:val="24"/>
        </w:rPr>
        <w:t>49,5</w:t>
      </w:r>
      <w:r>
        <w:rPr>
          <w:rFonts w:ascii="Tinos" w:hAnsi="Tinos" w:cs="Times New Roman"/>
          <w:sz w:val="24"/>
          <w:szCs w:val="24"/>
        </w:rPr>
        <w:t>/</w:t>
      </w:r>
      <w:r w:rsidR="00763DEE">
        <w:rPr>
          <w:rFonts w:ascii="Tinos" w:hAnsi="Tinos" w:cs="Times New Roman"/>
          <w:color w:val="000000"/>
          <w:sz w:val="24"/>
          <w:szCs w:val="24"/>
        </w:rPr>
        <w:t>49,5</w:t>
      </w:r>
      <w:r>
        <w:rPr>
          <w:rFonts w:ascii="Tinos" w:hAnsi="Tinos" w:cs="Times New Roman"/>
          <w:sz w:val="24"/>
          <w:szCs w:val="24"/>
        </w:rPr>
        <w:t>) = 1,</w:t>
      </w:r>
      <w:r w:rsidR="00763DEE">
        <w:rPr>
          <w:rFonts w:ascii="Tinos" w:hAnsi="Tinos" w:cs="Times New Roman"/>
          <w:sz w:val="24"/>
          <w:szCs w:val="24"/>
        </w:rPr>
        <w:t>07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(Высокоэффективной)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Подпись: ведущий специалист /______________                      / </w:t>
      </w:r>
      <w:proofErr w:type="spellStart"/>
      <w:r>
        <w:rPr>
          <w:rFonts w:ascii="Tinos" w:hAnsi="Tinos"/>
          <w:sz w:val="24"/>
          <w:szCs w:val="24"/>
        </w:rPr>
        <w:t>О.Л.Исаева</w:t>
      </w:r>
      <w:proofErr w:type="spellEnd"/>
      <w:r>
        <w:rPr>
          <w:rFonts w:ascii="Tinos" w:hAnsi="Tinos"/>
          <w:sz w:val="24"/>
          <w:szCs w:val="24"/>
        </w:rPr>
        <w:t xml:space="preserve"> /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/должность/              </w:t>
      </w: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</w:rPr>
        <w:tab/>
        <w:t xml:space="preserve">     /расшифровка подписи/</w:t>
      </w:r>
    </w:p>
    <w:p w:rsidR="00C15A79" w:rsidRDefault="00763DEE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Дата составления отчёта: 20</w:t>
      </w:r>
      <w:r w:rsidR="00CB7B4D">
        <w:rPr>
          <w:rFonts w:ascii="Tinos" w:hAnsi="Tinos"/>
          <w:sz w:val="24"/>
          <w:szCs w:val="24"/>
        </w:rPr>
        <w:t>.0</w:t>
      </w:r>
      <w:r>
        <w:rPr>
          <w:rFonts w:ascii="Tinos" w:hAnsi="Tinos"/>
          <w:sz w:val="24"/>
          <w:szCs w:val="24"/>
        </w:rPr>
        <w:t>2</w:t>
      </w:r>
      <w:r w:rsidR="00CB7B4D">
        <w:rPr>
          <w:rFonts w:ascii="Tinos" w:hAnsi="Tinos"/>
          <w:sz w:val="24"/>
          <w:szCs w:val="24"/>
        </w:rPr>
        <w:t>.201</w:t>
      </w:r>
      <w:r>
        <w:rPr>
          <w:rFonts w:ascii="Tinos" w:hAnsi="Tinos"/>
          <w:sz w:val="24"/>
          <w:szCs w:val="24"/>
        </w:rPr>
        <w:t>9</w:t>
      </w:r>
      <w:r w:rsidR="00CB7B4D">
        <w:rPr>
          <w:rFonts w:ascii="Tinos" w:hAnsi="Tinos"/>
          <w:sz w:val="24"/>
          <w:szCs w:val="24"/>
        </w:rPr>
        <w:t xml:space="preserve"> г.</w:t>
      </w:r>
    </w:p>
    <w:sectPr w:rsidR="00C15A79">
      <w:pgSz w:w="16838" w:h="11906" w:orient="landscape"/>
      <w:pgMar w:top="274" w:right="1134" w:bottom="426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6F6"/>
    <w:multiLevelType w:val="multilevel"/>
    <w:tmpl w:val="1C56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46A5"/>
    <w:multiLevelType w:val="multilevel"/>
    <w:tmpl w:val="C10428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9"/>
    <w:rsid w:val="000269C2"/>
    <w:rsid w:val="00561670"/>
    <w:rsid w:val="00763DEE"/>
    <w:rsid w:val="00956CF9"/>
    <w:rsid w:val="009F3ED4"/>
    <w:rsid w:val="00C15A79"/>
    <w:rsid w:val="00CB7B4D"/>
    <w:rsid w:val="00E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6F872-B7ED-44A1-980D-BA8761CB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6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31C6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qFormat/>
    <w:pPr>
      <w:spacing w:after="0"/>
      <w:ind w:left="720" w:firstLine="68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  <w:ind w:firstLine="680"/>
      <w:jc w:val="both"/>
    </w:pPr>
    <w:rPr>
      <w:rFonts w:eastAsia="Times New Roman" w:cs="Calibri"/>
      <w:color w:val="00000A"/>
      <w:sz w:val="22"/>
      <w:lang w:eastAsia="zh-CN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33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230CF-DFB4-43B7-9B90-BD9DCB45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2017-02-10T06:24:00Z</cp:lastPrinted>
  <dcterms:created xsi:type="dcterms:W3CDTF">2019-03-11T12:03:00Z</dcterms:created>
  <dcterms:modified xsi:type="dcterms:W3CDTF">2019-03-11T12:03:00Z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