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A0EE6" w14:textId="77777777" w:rsidR="00FB274D" w:rsidRPr="00FB274D" w:rsidRDefault="00FB274D" w:rsidP="00FB274D">
      <w:pPr>
        <w:ind w:firstLine="0"/>
        <w:jc w:val="center"/>
        <w:rPr>
          <w:b/>
          <w:sz w:val="32"/>
          <w:szCs w:val="32"/>
        </w:rPr>
      </w:pPr>
      <w:bookmarkStart w:id="0" w:name="_GoBack"/>
      <w:bookmarkEnd w:id="0"/>
      <w:r w:rsidRPr="00FB274D">
        <w:rPr>
          <w:b/>
          <w:sz w:val="32"/>
          <w:szCs w:val="32"/>
        </w:rPr>
        <w:t>ПРАВИТЕЛЬСТВО ЯРОСЛАВСКОЙ ОБЛАСТИ</w:t>
      </w:r>
    </w:p>
    <w:p w14:paraId="43AA0EE7" w14:textId="77777777" w:rsidR="00FB274D" w:rsidRPr="00FB274D" w:rsidRDefault="00FB274D" w:rsidP="00FB274D">
      <w:pPr>
        <w:ind w:firstLine="0"/>
        <w:jc w:val="center"/>
        <w:rPr>
          <w:b/>
          <w:sz w:val="32"/>
          <w:szCs w:val="32"/>
        </w:rPr>
      </w:pPr>
    </w:p>
    <w:p w14:paraId="43AA0EE8" w14:textId="77777777" w:rsidR="00FB274D" w:rsidRPr="00FB274D" w:rsidRDefault="00FB274D" w:rsidP="00FB274D">
      <w:pPr>
        <w:ind w:firstLine="0"/>
        <w:jc w:val="center"/>
        <w:rPr>
          <w:spacing w:val="20"/>
          <w:sz w:val="32"/>
          <w:szCs w:val="32"/>
        </w:rPr>
      </w:pPr>
      <w:r w:rsidRPr="00FB274D">
        <w:rPr>
          <w:spacing w:val="20"/>
          <w:sz w:val="32"/>
          <w:szCs w:val="32"/>
        </w:rPr>
        <w:t>ПОСТАНОВЛЕНИЕ</w:t>
      </w:r>
    </w:p>
    <w:p w14:paraId="43AA0EE9" w14:textId="77777777" w:rsidR="00FB274D" w:rsidRPr="00FB274D" w:rsidRDefault="00FB274D" w:rsidP="00FB274D">
      <w:pPr>
        <w:jc w:val="both"/>
        <w:rPr>
          <w:rFonts w:cs="Times New Roman"/>
          <w:szCs w:val="28"/>
        </w:rPr>
      </w:pPr>
    </w:p>
    <w:p w14:paraId="43AA0EEA" w14:textId="77777777" w:rsidR="00FB274D" w:rsidRPr="00FB274D" w:rsidRDefault="00FB274D" w:rsidP="00FB274D">
      <w:pPr>
        <w:jc w:val="both"/>
        <w:rPr>
          <w:rFonts w:cs="Times New Roman"/>
          <w:szCs w:val="28"/>
        </w:rPr>
      </w:pPr>
    </w:p>
    <w:p w14:paraId="43AA0EEB" w14:textId="77777777" w:rsidR="00FB274D" w:rsidRPr="00FB274D" w:rsidRDefault="00FB274D" w:rsidP="00FB274D">
      <w:pPr>
        <w:jc w:val="both"/>
        <w:rPr>
          <w:rFonts w:cs="Times New Roman"/>
          <w:szCs w:val="28"/>
        </w:rPr>
      </w:pPr>
    </w:p>
    <w:p w14:paraId="43AA0EEC" w14:textId="77777777" w:rsidR="00FB274D" w:rsidRPr="00FB274D" w:rsidRDefault="00FB274D" w:rsidP="00FB274D">
      <w:pPr>
        <w:ind w:firstLine="0"/>
        <w:jc w:val="both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от 28.12.2020 № 100</w:t>
      </w:r>
      <w:r>
        <w:rPr>
          <w:rFonts w:cs="Times New Roman"/>
          <w:szCs w:val="28"/>
        </w:rPr>
        <w:t>8</w:t>
      </w:r>
      <w:r w:rsidRPr="00FB274D">
        <w:rPr>
          <w:rFonts w:cs="Times New Roman"/>
          <w:szCs w:val="28"/>
        </w:rPr>
        <w:t>-п</w:t>
      </w:r>
    </w:p>
    <w:p w14:paraId="43AA0EED" w14:textId="77777777" w:rsidR="00FB274D" w:rsidRPr="00FB274D" w:rsidRDefault="00FB274D" w:rsidP="00FB274D">
      <w:pPr>
        <w:ind w:right="5101" w:firstLine="0"/>
        <w:jc w:val="both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г. Ярославль</w:t>
      </w:r>
    </w:p>
    <w:p w14:paraId="43AA0EEE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43AA0EEF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43AA0EF0" w14:textId="77777777"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9E59F5">
        <w:rPr>
          <w:rFonts w:cs="Times New Roman"/>
          <w:szCs w:val="28"/>
        </w:rPr>
        <w:t>О мерах по организации отдыха и оздоровления детей в 2021 году</w:t>
      </w:r>
      <w:r>
        <w:rPr>
          <w:rFonts w:cs="Times New Roman"/>
          <w:szCs w:val="28"/>
        </w:rPr>
        <w:fldChar w:fldCharType="end"/>
      </w:r>
      <w:r>
        <w:rPr>
          <w:rFonts w:cs="Times New Roman"/>
          <w:szCs w:val="28"/>
        </w:rPr>
        <w:t xml:space="preserve"> </w:t>
      </w:r>
    </w:p>
    <w:p w14:paraId="43AA0EF1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43AA0EF2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43AA0EF3" w14:textId="77777777" w:rsidR="009E59F5" w:rsidRPr="0043758C" w:rsidRDefault="009E59F5" w:rsidP="0043758C">
      <w:pPr>
        <w:jc w:val="both"/>
        <w:rPr>
          <w:rFonts w:eastAsia="Calibri" w:cs="Times New Roman"/>
          <w:szCs w:val="28"/>
        </w:rPr>
      </w:pPr>
      <w:r w:rsidRPr="0043758C">
        <w:rPr>
          <w:rFonts w:eastAsia="Calibri" w:cs="Times New Roman"/>
          <w:szCs w:val="28"/>
        </w:rPr>
        <w:t xml:space="preserve">В целях реализации Федерального закона от 24 июля 1998 года </w:t>
      </w:r>
      <w:r w:rsidRPr="0043758C">
        <w:rPr>
          <w:rFonts w:eastAsia="Calibri" w:cs="Times New Roman"/>
          <w:szCs w:val="28"/>
        </w:rPr>
        <w:br/>
        <w:t>№ 124-ФЗ «Об основных гарантиях прав ребенка в Российской Федерации», Закона Ярославской области от 8 октября 2009 г. № 50-з «О гарантиях прав ребенка в Ярославской области»</w:t>
      </w:r>
    </w:p>
    <w:p w14:paraId="43AA0EF4" w14:textId="77777777" w:rsidR="0043758C" w:rsidRPr="0043758C" w:rsidRDefault="009E59F5" w:rsidP="0043758C">
      <w:pPr>
        <w:ind w:firstLine="0"/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ПРАВИТЕЛЬСТВО ОБЛАСТИ ПОСТАНОВЛЯЕТ:</w:t>
      </w:r>
    </w:p>
    <w:p w14:paraId="43AA0EF5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1. В соответствии с </w:t>
      </w:r>
      <w:hyperlink r:id="rId10" w:history="1">
        <w:r w:rsidRPr="0043758C">
          <w:rPr>
            <w:rFonts w:cs="Times New Roman"/>
            <w:szCs w:val="28"/>
          </w:rPr>
          <w:t>частью 2 статьи 60</w:t>
        </w:r>
      </w:hyperlink>
      <w:r w:rsidRPr="0043758C">
        <w:rPr>
          <w:rFonts w:cs="Times New Roman"/>
          <w:szCs w:val="28"/>
        </w:rPr>
        <w:t xml:space="preserve"> Закона Ярославской области от</w:t>
      </w:r>
      <w:r w:rsidR="00223487">
        <w:rPr>
          <w:rFonts w:cs="Times New Roman"/>
          <w:szCs w:val="28"/>
        </w:rPr>
        <w:t> </w:t>
      </w:r>
      <w:r w:rsidRPr="0043758C">
        <w:rPr>
          <w:rFonts w:cs="Times New Roman"/>
          <w:szCs w:val="28"/>
        </w:rPr>
        <w:t xml:space="preserve">19 декабря 2008 г. № 65-з </w:t>
      </w:r>
      <w:r w:rsidR="00223487">
        <w:rPr>
          <w:rFonts w:cs="Times New Roman"/>
          <w:szCs w:val="28"/>
        </w:rPr>
        <w:t>«</w:t>
      </w:r>
      <w:r w:rsidRPr="0043758C">
        <w:rPr>
          <w:rFonts w:cs="Times New Roman"/>
          <w:szCs w:val="28"/>
        </w:rPr>
        <w:t>Социал</w:t>
      </w:r>
      <w:r w:rsidR="00223487">
        <w:rPr>
          <w:rFonts w:cs="Times New Roman"/>
          <w:szCs w:val="28"/>
        </w:rPr>
        <w:t>ьный кодекс Ярославской области»</w:t>
      </w:r>
      <w:r w:rsidRPr="0043758C">
        <w:rPr>
          <w:rFonts w:cs="Times New Roman"/>
          <w:szCs w:val="28"/>
        </w:rPr>
        <w:t xml:space="preserve">, </w:t>
      </w:r>
      <w:hyperlink r:id="rId11" w:history="1">
        <w:r w:rsidRPr="0043758C">
          <w:rPr>
            <w:rFonts w:cs="Times New Roman"/>
            <w:szCs w:val="28"/>
          </w:rPr>
          <w:t>Законом</w:t>
        </w:r>
      </w:hyperlink>
      <w:r w:rsidRPr="0043758C">
        <w:rPr>
          <w:rFonts w:cs="Times New Roman"/>
          <w:szCs w:val="28"/>
        </w:rPr>
        <w:t xml:space="preserve"> Ярославской области от 16 декабря 2009 г. </w:t>
      </w:r>
      <w:r w:rsidR="00223487">
        <w:rPr>
          <w:rFonts w:cs="Times New Roman"/>
          <w:szCs w:val="28"/>
        </w:rPr>
        <w:t>№ 70-з «</w:t>
      </w:r>
      <w:r w:rsidRPr="0043758C">
        <w:rPr>
          <w:rFonts w:cs="Times New Roman"/>
          <w:szCs w:val="28"/>
        </w:rPr>
        <w:t>О наделении органов местного самоуправления государственными п</w:t>
      </w:r>
      <w:r w:rsidR="00223487">
        <w:rPr>
          <w:rFonts w:cs="Times New Roman"/>
          <w:szCs w:val="28"/>
        </w:rPr>
        <w:t>олномочиями Ярославской области»</w:t>
      </w:r>
      <w:r w:rsidRPr="0043758C">
        <w:rPr>
          <w:rFonts w:cs="Times New Roman"/>
          <w:szCs w:val="28"/>
        </w:rPr>
        <w:t>:</w:t>
      </w:r>
    </w:p>
    <w:p w14:paraId="43AA0EF6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1.1. Установить стоимость одного дня пребывания ребенка в лагере с дневным пребыванием, организованном образовательной организацией, осуществляющей организацию отдыха и оздоровления обучающихся в каникулярное время (далее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лагерь с дневным пребыванием):</w:t>
      </w:r>
    </w:p>
    <w:p w14:paraId="43AA0EF7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в размере до </w:t>
      </w:r>
      <w:r w:rsidR="00E356B2">
        <w:rPr>
          <w:rFonts w:cs="Times New Roman"/>
          <w:szCs w:val="28"/>
        </w:rPr>
        <w:t>143</w:t>
      </w:r>
      <w:r w:rsidRPr="0043758C">
        <w:rPr>
          <w:rFonts w:cs="Times New Roman"/>
          <w:szCs w:val="28"/>
        </w:rPr>
        <w:t xml:space="preserve"> рублей включительно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с двухразовым питанием без торговой наценки;</w:t>
      </w:r>
    </w:p>
    <w:p w14:paraId="43AA0EF8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в размере до 21</w:t>
      </w:r>
      <w:r w:rsidR="00E356B2">
        <w:rPr>
          <w:rFonts w:cs="Times New Roman"/>
          <w:szCs w:val="28"/>
        </w:rPr>
        <w:t>8</w:t>
      </w:r>
      <w:r w:rsidRPr="0043758C">
        <w:rPr>
          <w:rFonts w:cs="Times New Roman"/>
          <w:szCs w:val="28"/>
        </w:rPr>
        <w:t xml:space="preserve"> рублей включительно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с двухразовым питанием с торговой наценкой.</w:t>
      </w:r>
    </w:p>
    <w:p w14:paraId="43AA0EF9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1.2. Включить в установленную стоимость одного дня пребывания ребенка в лагере с дневным пребыванием:</w:t>
      </w:r>
    </w:p>
    <w:p w14:paraId="43AA0EFA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стоимость набора продуктов питания для одного ребенка в день при организации двухразового питания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до 12</w:t>
      </w:r>
      <w:r w:rsidR="00E356B2">
        <w:rPr>
          <w:rFonts w:cs="Times New Roman"/>
          <w:szCs w:val="28"/>
        </w:rPr>
        <w:t>5</w:t>
      </w:r>
      <w:r w:rsidRPr="0043758C">
        <w:rPr>
          <w:rFonts w:cs="Times New Roman"/>
          <w:szCs w:val="28"/>
        </w:rPr>
        <w:t xml:space="preserve"> рублей включительно;</w:t>
      </w:r>
    </w:p>
    <w:p w14:paraId="43AA0EF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расходы на организацию культурно-массовой и спортивной работы для одного ребенка в день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до 18 рублей включительно.</w:t>
      </w:r>
    </w:p>
    <w:p w14:paraId="43AA0EFC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1.3. Установить стоимость путевки, приобретаемой за счет средств областного бюджета, в организации отдыха детей и их оздоровления стационарного типа, расположенные на территории Ярославской области:</w:t>
      </w:r>
    </w:p>
    <w:p w14:paraId="43AA0EFD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в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</w:t>
      </w:r>
      <w:r w:rsidRPr="0043758C">
        <w:rPr>
          <w:rFonts w:cs="Times New Roman"/>
          <w:szCs w:val="28"/>
        </w:rPr>
        <w:lastRenderedPageBreak/>
        <w:t xml:space="preserve">обучающихся в каникулярное время (с круглосуточным пребыванием), в летний период сроком на 21 день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в размере до 14</w:t>
      </w:r>
      <w:r w:rsidR="00E356B2">
        <w:rPr>
          <w:rFonts w:cs="Times New Roman"/>
          <w:szCs w:val="28"/>
        </w:rPr>
        <w:t>78</w:t>
      </w:r>
      <w:r w:rsidRPr="0043758C">
        <w:rPr>
          <w:rFonts w:cs="Times New Roman"/>
          <w:szCs w:val="28"/>
        </w:rPr>
        <w:t>0 рублей;</w:t>
      </w:r>
    </w:p>
    <w:p w14:paraId="43AA0EFE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в санаторные оздоровительные лагеря круглогодичного действия сроком на 21 день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в размере до 18</w:t>
      </w:r>
      <w:r w:rsidR="00E356B2">
        <w:rPr>
          <w:rFonts w:cs="Times New Roman"/>
          <w:szCs w:val="28"/>
        </w:rPr>
        <w:t>357</w:t>
      </w:r>
      <w:r w:rsidRPr="0043758C">
        <w:rPr>
          <w:rFonts w:cs="Times New Roman"/>
          <w:szCs w:val="28"/>
        </w:rPr>
        <w:t xml:space="preserve"> рублей включительно;</w:t>
      </w:r>
    </w:p>
    <w:p w14:paraId="43AA0EFF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в организации отдыха детей и их оздоровления сезонного или круглогодичного действия, в санаторные оздоровительные лагеря круглогодичного действия в весенний, осенний и зимний периоды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из расчета до 8</w:t>
      </w:r>
      <w:r w:rsidR="00E356B2">
        <w:rPr>
          <w:rFonts w:cs="Times New Roman"/>
          <w:szCs w:val="28"/>
        </w:rPr>
        <w:t>74</w:t>
      </w:r>
      <w:r w:rsidRPr="0043758C">
        <w:rPr>
          <w:rFonts w:cs="Times New Roman"/>
          <w:szCs w:val="28"/>
        </w:rPr>
        <w:t xml:space="preserve"> рублей включительно в сутки на содержание одного ребенка.</w:t>
      </w:r>
    </w:p>
    <w:p w14:paraId="43AA0F00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1.4. Включить в стоимость путевки в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пребыванием), санаторные оздоровительные лагеря круглогодичного действия расходы на оплату:</w:t>
      </w:r>
    </w:p>
    <w:p w14:paraId="43AA0F01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стоимо</w:t>
      </w:r>
      <w:r w:rsidR="00E356B2">
        <w:rPr>
          <w:rFonts w:cs="Times New Roman"/>
          <w:szCs w:val="28"/>
        </w:rPr>
        <w:t xml:space="preserve">сти питания детей </w:t>
      </w:r>
      <w:r w:rsidR="00964C2C">
        <w:rPr>
          <w:rFonts w:cs="Times New Roman"/>
          <w:szCs w:val="28"/>
        </w:rPr>
        <w:t>–</w:t>
      </w:r>
      <w:r w:rsidR="00E356B2">
        <w:rPr>
          <w:rFonts w:cs="Times New Roman"/>
          <w:szCs w:val="28"/>
        </w:rPr>
        <w:t xml:space="preserve"> не менее 245</w:t>
      </w:r>
      <w:r w:rsidRPr="0043758C">
        <w:rPr>
          <w:rFonts w:cs="Times New Roman"/>
          <w:szCs w:val="28"/>
        </w:rPr>
        <w:t xml:space="preserve"> рубл</w:t>
      </w:r>
      <w:r w:rsidR="00D11949">
        <w:rPr>
          <w:rFonts w:cs="Times New Roman"/>
          <w:szCs w:val="28"/>
        </w:rPr>
        <w:t>ей</w:t>
      </w:r>
      <w:r w:rsidRPr="0043758C">
        <w:rPr>
          <w:rFonts w:cs="Times New Roman"/>
          <w:szCs w:val="28"/>
        </w:rPr>
        <w:t xml:space="preserve"> в день включительно;</w:t>
      </w:r>
    </w:p>
    <w:p w14:paraId="43AA0F02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страхования детей сроком на 21 день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в размере до 97 рублей включительно;</w:t>
      </w:r>
    </w:p>
    <w:p w14:paraId="43AA0F03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круглосуточной охраны или службы безопасности сроком на 21</w:t>
      </w:r>
      <w:r w:rsidR="00964C2C">
        <w:rPr>
          <w:rFonts w:cs="Times New Roman"/>
          <w:szCs w:val="28"/>
          <w:lang w:val="en-US"/>
        </w:rPr>
        <w:t> </w:t>
      </w:r>
      <w:r w:rsidRPr="0043758C">
        <w:rPr>
          <w:rFonts w:cs="Times New Roman"/>
          <w:szCs w:val="28"/>
        </w:rPr>
        <w:t>день</w:t>
      </w:r>
      <w:r w:rsidR="00964C2C">
        <w:rPr>
          <w:rFonts w:cs="Times New Roman"/>
          <w:szCs w:val="28"/>
          <w:lang w:val="en-US"/>
        </w:rPr>
        <w:t> 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в размере до 1</w:t>
      </w:r>
      <w:r w:rsidR="00E356B2">
        <w:rPr>
          <w:rFonts w:cs="Times New Roman"/>
          <w:szCs w:val="28"/>
        </w:rPr>
        <w:t>30</w:t>
      </w:r>
      <w:r w:rsidRPr="0043758C">
        <w:rPr>
          <w:rFonts w:cs="Times New Roman"/>
          <w:szCs w:val="28"/>
        </w:rPr>
        <w:t xml:space="preserve"> рублей включительно.</w:t>
      </w:r>
    </w:p>
    <w:p w14:paraId="43AA0F04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2. В целях организации отдыха и оздоровления детей, постоянно или преимущественно проживающих на территории Ярославской области (за исключением мер социальной поддержки, предоставленных в соответствии с </w:t>
      </w:r>
      <w:hyperlink r:id="rId12" w:history="1">
        <w:r w:rsidRPr="0043758C">
          <w:rPr>
            <w:rFonts w:cs="Times New Roman"/>
            <w:szCs w:val="28"/>
          </w:rPr>
          <w:t>частью 2 статьи 60</w:t>
        </w:r>
      </w:hyperlink>
      <w:r w:rsidRPr="0043758C">
        <w:rPr>
          <w:rFonts w:cs="Times New Roman"/>
          <w:szCs w:val="28"/>
        </w:rPr>
        <w:t xml:space="preserve"> Закона Ярославской области от 19 декабря 2008 г. </w:t>
      </w:r>
      <w:r>
        <w:rPr>
          <w:rFonts w:cs="Times New Roman"/>
          <w:szCs w:val="28"/>
        </w:rPr>
        <w:t>№ 65-з «</w:t>
      </w:r>
      <w:r w:rsidRPr="0043758C">
        <w:rPr>
          <w:rFonts w:cs="Times New Roman"/>
          <w:szCs w:val="28"/>
        </w:rPr>
        <w:t xml:space="preserve">Социальный кодекс </w:t>
      </w:r>
      <w:r>
        <w:rPr>
          <w:rFonts w:cs="Times New Roman"/>
          <w:szCs w:val="28"/>
        </w:rPr>
        <w:t>Ярославской области»</w:t>
      </w:r>
      <w:r w:rsidRPr="0043758C">
        <w:rPr>
          <w:rFonts w:cs="Times New Roman"/>
          <w:szCs w:val="28"/>
        </w:rPr>
        <w:t>):</w:t>
      </w:r>
    </w:p>
    <w:p w14:paraId="43AA0F05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2.1. Утвердить прилагаемые </w:t>
      </w:r>
      <w:hyperlink w:anchor="P208" w:history="1">
        <w:r w:rsidRPr="0043758C">
          <w:rPr>
            <w:rFonts w:cs="Times New Roman"/>
            <w:szCs w:val="28"/>
          </w:rPr>
          <w:t>порядок</w:t>
        </w:r>
      </w:hyperlink>
      <w:r w:rsidRPr="0043758C">
        <w:rPr>
          <w:rFonts w:cs="Times New Roman"/>
          <w:szCs w:val="28"/>
        </w:rPr>
        <w:t xml:space="preserve"> и условия оплаты стоимости питания в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(с дневным пребыванием), расположенных на территории Ярославской области.</w:t>
      </w:r>
    </w:p>
    <w:p w14:paraId="43AA0F06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2.2. Рекомендовать руководителям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(с дневным пребыванием), расположенных на территории Ярославской области, установить стоимость </w:t>
      </w:r>
      <w:r w:rsidRPr="00011F94">
        <w:rPr>
          <w:rFonts w:cs="Times New Roman"/>
          <w:szCs w:val="28"/>
        </w:rPr>
        <w:t>набора продуктов питания для одного ребенка в день при организации двухразового питания до 12</w:t>
      </w:r>
      <w:r w:rsidR="00E356B2">
        <w:rPr>
          <w:rFonts w:cs="Times New Roman"/>
          <w:szCs w:val="28"/>
        </w:rPr>
        <w:t>5</w:t>
      </w:r>
      <w:r w:rsidRPr="00011F94">
        <w:rPr>
          <w:rFonts w:cs="Times New Roman"/>
          <w:szCs w:val="28"/>
        </w:rPr>
        <w:t xml:space="preserve"> рублей включительно</w:t>
      </w:r>
      <w:r w:rsidRPr="0043758C">
        <w:rPr>
          <w:rFonts w:cs="Times New Roman"/>
          <w:szCs w:val="28"/>
        </w:rPr>
        <w:t>.</w:t>
      </w:r>
    </w:p>
    <w:p w14:paraId="43AA0F07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2.3. Утвердить прилагаемые </w:t>
      </w:r>
      <w:hyperlink w:anchor="P232" w:history="1">
        <w:r w:rsidRPr="0043758C">
          <w:rPr>
            <w:rFonts w:cs="Times New Roman"/>
            <w:szCs w:val="28"/>
          </w:rPr>
          <w:t>порядок</w:t>
        </w:r>
      </w:hyperlink>
      <w:r w:rsidRPr="0043758C">
        <w:rPr>
          <w:rFonts w:cs="Times New Roman"/>
          <w:szCs w:val="28"/>
        </w:rPr>
        <w:t xml:space="preserve"> и условия оплаты пребывания в детских специализированных (профильных) лагерях и детских лагерях различной тематической направленности, детских лагерях палаточного типа, организованных органами исполнительной власти области и (или) организациями, находящимися в их функциональном подчинении.</w:t>
      </w:r>
    </w:p>
    <w:p w14:paraId="43AA0F08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2.4. Установить стоимость набора продуктов питания для одного ребенка в день при организации двухразового питания в детском лагере труда и отдыха, организованном органами исполнительной власти области и (или) организациями, находящимися в их функциональном подчинении, в размере до 12</w:t>
      </w:r>
      <w:r w:rsidR="00E356B2">
        <w:rPr>
          <w:rFonts w:cs="Times New Roman"/>
          <w:szCs w:val="28"/>
        </w:rPr>
        <w:t>5</w:t>
      </w:r>
      <w:r w:rsidRPr="0043758C">
        <w:rPr>
          <w:rFonts w:cs="Times New Roman"/>
          <w:szCs w:val="28"/>
        </w:rPr>
        <w:t xml:space="preserve"> рублей включительно.</w:t>
      </w:r>
    </w:p>
    <w:p w14:paraId="43AA0F09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lastRenderedPageBreak/>
        <w:t>2.5. Рекомендовать руководителям организаций отдыха детей и их оздоровления сезонного или круглогодичного действия, лагерей,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пребыванием), санаторных оздоровительных лагерей круглогодичного действия:</w:t>
      </w:r>
    </w:p>
    <w:p w14:paraId="43AA0F0A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2.5.1. Установить стоимо</w:t>
      </w:r>
      <w:r w:rsidR="00E356B2">
        <w:rPr>
          <w:rFonts w:cs="Times New Roman"/>
          <w:szCs w:val="28"/>
        </w:rPr>
        <w:t>сть питания детей не менее 245</w:t>
      </w:r>
      <w:r w:rsidRPr="0043758C">
        <w:rPr>
          <w:rFonts w:cs="Times New Roman"/>
          <w:szCs w:val="28"/>
        </w:rPr>
        <w:t xml:space="preserve"> рублей в день включительно.</w:t>
      </w:r>
    </w:p>
    <w:p w14:paraId="43AA0F0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2.5.2. Включить в стоимость путевки на срок 21 день расходы на оплату:</w:t>
      </w:r>
    </w:p>
    <w:p w14:paraId="43AA0F0C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страхования детей </w:t>
      </w:r>
      <w:r w:rsidR="00964C2C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в размере до 97 рублей включительно;</w:t>
      </w:r>
    </w:p>
    <w:p w14:paraId="43AA0F0D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круглосуточной охраны или службы безопасности </w:t>
      </w:r>
      <w:r w:rsidR="00F625CB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в размере до 1</w:t>
      </w:r>
      <w:r w:rsidR="00E356B2">
        <w:rPr>
          <w:rFonts w:cs="Times New Roman"/>
          <w:szCs w:val="28"/>
        </w:rPr>
        <w:t>30</w:t>
      </w:r>
      <w:r w:rsidR="00964C2C">
        <w:rPr>
          <w:rFonts w:cs="Times New Roman"/>
          <w:szCs w:val="28"/>
        </w:rPr>
        <w:t> </w:t>
      </w:r>
      <w:r w:rsidRPr="0043758C">
        <w:rPr>
          <w:rFonts w:cs="Times New Roman"/>
          <w:szCs w:val="28"/>
        </w:rPr>
        <w:t>рублей включительно.</w:t>
      </w:r>
    </w:p>
    <w:p w14:paraId="43AA0F0E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2.6. Рекомендовать руководителям детских лагерей палаточного типа установить стоимость питания детей в детских лагерях палаточного типа не менее 2</w:t>
      </w:r>
      <w:r w:rsidR="00E356B2">
        <w:rPr>
          <w:rFonts w:cs="Times New Roman"/>
          <w:szCs w:val="28"/>
        </w:rPr>
        <w:t>13</w:t>
      </w:r>
      <w:r w:rsidRPr="0043758C">
        <w:rPr>
          <w:rFonts w:cs="Times New Roman"/>
          <w:szCs w:val="28"/>
        </w:rPr>
        <w:t xml:space="preserve"> рублей в день включительно.</w:t>
      </w:r>
    </w:p>
    <w:p w14:paraId="43AA0F0F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3. Установить размер мер социальной поддержки в сфере организации отдыха детей и их оздоровления, установленных в соответствии</w:t>
      </w:r>
      <w:r w:rsidR="00964C2C" w:rsidRPr="00964C2C">
        <w:t xml:space="preserve"> </w:t>
      </w:r>
      <w:r w:rsidR="00964C2C" w:rsidRPr="00964C2C">
        <w:rPr>
          <w:rFonts w:cs="Times New Roman"/>
          <w:szCs w:val="28"/>
        </w:rPr>
        <w:t>со статьей 3</w:t>
      </w:r>
      <w:r w:rsidR="00964C2C" w:rsidRPr="002A59ED">
        <w:rPr>
          <w:rFonts w:cs="Times New Roman"/>
          <w:szCs w:val="28"/>
          <w:vertAlign w:val="superscript"/>
        </w:rPr>
        <w:t>7</w:t>
      </w:r>
      <w:r w:rsidRPr="002A59ED">
        <w:rPr>
          <w:rFonts w:cs="Times New Roman"/>
          <w:szCs w:val="28"/>
          <w:vertAlign w:val="superscript"/>
        </w:rPr>
        <w:t xml:space="preserve"> </w:t>
      </w:r>
      <w:r w:rsidRPr="0043758C">
        <w:rPr>
          <w:rFonts w:cs="Times New Roman"/>
          <w:szCs w:val="28"/>
        </w:rPr>
        <w:t>Закона Ярославской облас</w:t>
      </w:r>
      <w:r>
        <w:rPr>
          <w:rFonts w:cs="Times New Roman"/>
          <w:szCs w:val="28"/>
        </w:rPr>
        <w:t>ти от 28 ноября 2011 г. № 45-з «</w:t>
      </w:r>
      <w:r w:rsidRPr="0043758C">
        <w:rPr>
          <w:rFonts w:cs="Times New Roman"/>
          <w:szCs w:val="28"/>
        </w:rPr>
        <w:t>О временных мерах социальной поддержки граждан, имеющи</w:t>
      </w:r>
      <w:r>
        <w:rPr>
          <w:rFonts w:cs="Times New Roman"/>
          <w:szCs w:val="28"/>
        </w:rPr>
        <w:t>х детей»</w:t>
      </w:r>
      <w:r w:rsidRPr="0043758C">
        <w:rPr>
          <w:rFonts w:cs="Times New Roman"/>
          <w:szCs w:val="28"/>
        </w:rPr>
        <w:t>:</w:t>
      </w:r>
    </w:p>
    <w:p w14:paraId="43AA0F10" w14:textId="77777777" w:rsidR="0043758C" w:rsidRPr="003A00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компенсации части расходов на приобретение путевки в организации отдыха детей и их </w:t>
      </w:r>
      <w:r w:rsidRPr="003A008C">
        <w:rPr>
          <w:rFonts w:cs="Times New Roman"/>
          <w:szCs w:val="28"/>
        </w:rPr>
        <w:t xml:space="preserve">оздоровления сезонного или круглогодичного действия (далее </w:t>
      </w:r>
      <w:r w:rsidR="0002109A">
        <w:rPr>
          <w:rFonts w:cs="Times New Roman"/>
          <w:szCs w:val="28"/>
        </w:rPr>
        <w:t>–</w:t>
      </w:r>
      <w:r w:rsidRPr="003A008C">
        <w:rPr>
          <w:rFonts w:cs="Times New Roman"/>
          <w:szCs w:val="28"/>
        </w:rPr>
        <w:t xml:space="preserve"> компенсация) </w:t>
      </w:r>
      <w:r w:rsidR="0002109A">
        <w:rPr>
          <w:rFonts w:cs="Times New Roman"/>
          <w:szCs w:val="28"/>
        </w:rPr>
        <w:t>–</w:t>
      </w:r>
      <w:r w:rsidRPr="003A008C">
        <w:rPr>
          <w:rFonts w:cs="Times New Roman"/>
          <w:szCs w:val="28"/>
        </w:rPr>
        <w:t xml:space="preserve"> 2000 рублей;</w:t>
      </w:r>
    </w:p>
    <w:p w14:paraId="43AA0F11" w14:textId="77777777" w:rsidR="0043758C" w:rsidRPr="003A008C" w:rsidRDefault="0043758C" w:rsidP="0043758C">
      <w:pPr>
        <w:jc w:val="both"/>
        <w:rPr>
          <w:rFonts w:cs="Times New Roman"/>
          <w:szCs w:val="28"/>
        </w:rPr>
      </w:pPr>
      <w:r w:rsidRPr="003A008C">
        <w:rPr>
          <w:rFonts w:cs="Times New Roman"/>
          <w:szCs w:val="28"/>
        </w:rPr>
        <w:t xml:space="preserve">- частичной оплаты стоимости путевки в организации отдыха детей и их оздоровления сезонного или круглогодичного действия </w:t>
      </w:r>
      <w:r w:rsidR="0002109A">
        <w:rPr>
          <w:rFonts w:cs="Times New Roman"/>
          <w:szCs w:val="28"/>
        </w:rPr>
        <w:t>–</w:t>
      </w:r>
      <w:r w:rsidRPr="003A008C">
        <w:rPr>
          <w:rFonts w:cs="Times New Roman"/>
          <w:szCs w:val="28"/>
        </w:rPr>
        <w:t xml:space="preserve"> 2000 рублей.</w:t>
      </w:r>
    </w:p>
    <w:p w14:paraId="43AA0F12" w14:textId="77777777" w:rsidR="0043758C" w:rsidRPr="003A008C" w:rsidRDefault="0043758C" w:rsidP="0043758C">
      <w:pPr>
        <w:jc w:val="both"/>
        <w:rPr>
          <w:rFonts w:cs="Times New Roman"/>
          <w:szCs w:val="28"/>
        </w:rPr>
      </w:pPr>
      <w:r w:rsidRPr="003A008C">
        <w:rPr>
          <w:rFonts w:cs="Times New Roman"/>
          <w:szCs w:val="28"/>
        </w:rPr>
        <w:t xml:space="preserve">3.1. Установить, что в случае, если средний ежемесячный совокупный доход семьи заявителя (родителя (усыновителя), опекуна (попечителя)), приходящийся на каждого члена семьи заявителя, не </w:t>
      </w:r>
      <w:r w:rsidRPr="00243D94">
        <w:rPr>
          <w:rFonts w:cs="Times New Roman"/>
          <w:szCs w:val="28"/>
        </w:rPr>
        <w:t>превышает 1</w:t>
      </w:r>
      <w:r w:rsidR="00A0139C" w:rsidRPr="00243D94">
        <w:rPr>
          <w:rFonts w:cs="Times New Roman"/>
          <w:szCs w:val="28"/>
        </w:rPr>
        <w:t>91</w:t>
      </w:r>
      <w:r w:rsidR="00243D94">
        <w:rPr>
          <w:rFonts w:cs="Times New Roman"/>
          <w:szCs w:val="28"/>
        </w:rPr>
        <w:t>8</w:t>
      </w:r>
      <w:r w:rsidR="00A0139C" w:rsidRPr="00243D94">
        <w:rPr>
          <w:rFonts w:cs="Times New Roman"/>
          <w:szCs w:val="28"/>
        </w:rPr>
        <w:t>8</w:t>
      </w:r>
      <w:r w:rsidR="0002109A">
        <w:rPr>
          <w:rFonts w:cs="Times New Roman"/>
          <w:szCs w:val="28"/>
        </w:rPr>
        <w:t> </w:t>
      </w:r>
      <w:r w:rsidRPr="003A008C">
        <w:rPr>
          <w:rFonts w:cs="Times New Roman"/>
          <w:szCs w:val="28"/>
        </w:rPr>
        <w:t>рублей, размер компенсации составляет 73</w:t>
      </w:r>
      <w:r w:rsidR="00E356B2">
        <w:rPr>
          <w:rFonts w:cs="Times New Roman"/>
          <w:szCs w:val="28"/>
        </w:rPr>
        <w:t>90</w:t>
      </w:r>
      <w:r w:rsidRPr="003A008C">
        <w:rPr>
          <w:rFonts w:cs="Times New Roman"/>
          <w:szCs w:val="28"/>
        </w:rPr>
        <w:t xml:space="preserve"> рублей, размер частичной оплаты стоимости путевки в организации отдыха детей и их оздоровления сезонного или круглогодичного действия составляет 73</w:t>
      </w:r>
      <w:r w:rsidR="00E356B2">
        <w:rPr>
          <w:rFonts w:cs="Times New Roman"/>
          <w:szCs w:val="28"/>
        </w:rPr>
        <w:t>90</w:t>
      </w:r>
      <w:r w:rsidR="0002109A">
        <w:rPr>
          <w:rFonts w:cs="Times New Roman"/>
          <w:szCs w:val="28"/>
        </w:rPr>
        <w:t> </w:t>
      </w:r>
      <w:r w:rsidRPr="003A008C">
        <w:rPr>
          <w:rFonts w:cs="Times New Roman"/>
          <w:szCs w:val="28"/>
        </w:rPr>
        <w:t>рублей.</w:t>
      </w:r>
    </w:p>
    <w:p w14:paraId="43AA0F13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3A008C">
        <w:rPr>
          <w:rFonts w:cs="Times New Roman"/>
          <w:szCs w:val="28"/>
        </w:rPr>
        <w:t>3.2. Размер компенсации не может превышать плату за приобретение путевки в организации отдыха детей и их оздоровления сезонного или круглогодичного действия, внесенную заявителем (родителем</w:t>
      </w:r>
      <w:r w:rsidRPr="0043758C">
        <w:rPr>
          <w:rFonts w:cs="Times New Roman"/>
          <w:szCs w:val="28"/>
        </w:rPr>
        <w:t xml:space="preserve"> (усыновителем), опекуном (попечителем)).</w:t>
      </w:r>
    </w:p>
    <w:p w14:paraId="43AA0F14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В случае если размер платы за приобретение путевки в организации отдыха детей и их оздоровления сезонного или круглогодичного действия, внесенной заявителем (родителем (усыновителем), опекуном (попечителем)), ниже размера компенсации, то компенсация равняется фактически понесенным затратам заявителя (родителя (усыновителя), опекуна (попечителя)) на приобретение путевки в организации отдыха детей и их оздоровления сезонного или круглогодичного действия.</w:t>
      </w:r>
    </w:p>
    <w:p w14:paraId="43AA0F15" w14:textId="77777777" w:rsidR="0043758C" w:rsidRPr="0043758C" w:rsidRDefault="0043758C" w:rsidP="003A00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lastRenderedPageBreak/>
        <w:t>4. Утвердить прилагаемую форму акта приемки организаций отдыха детей и их оздоровления, расположенных и осуществляющих организацию отдыха и оздоровления детей на территории Ярославской области.</w:t>
      </w:r>
    </w:p>
    <w:p w14:paraId="43AA0F16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5. Рекомендовать органам местного самоуправления муниципальных районов и городских округов области:</w:t>
      </w:r>
    </w:p>
    <w:p w14:paraId="43AA0F17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5.1. Определить приоритетные направления подготовки и проведения детской оздоровительной кампании 20</w:t>
      </w:r>
      <w:r w:rsidR="00AA5D15">
        <w:rPr>
          <w:rFonts w:cs="Times New Roman"/>
          <w:szCs w:val="28"/>
        </w:rPr>
        <w:t>21</w:t>
      </w:r>
      <w:r w:rsidRPr="0043758C">
        <w:rPr>
          <w:rFonts w:cs="Times New Roman"/>
          <w:szCs w:val="28"/>
        </w:rPr>
        <w:t xml:space="preserve"> года с учетом анализа итогов оздоровительной кампании 20</w:t>
      </w:r>
      <w:r w:rsidR="00AA5D15">
        <w:rPr>
          <w:rFonts w:cs="Times New Roman"/>
          <w:szCs w:val="28"/>
        </w:rPr>
        <w:t>20</w:t>
      </w:r>
      <w:r w:rsidRPr="0043758C">
        <w:rPr>
          <w:rFonts w:cs="Times New Roman"/>
          <w:szCs w:val="28"/>
        </w:rPr>
        <w:t xml:space="preserve"> года.</w:t>
      </w:r>
    </w:p>
    <w:p w14:paraId="43AA0F18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5.2. Принять необходимые меры по обеспечению организации отдыха детей в Ярославской области в 202</w:t>
      </w:r>
      <w:r w:rsidR="00AA5D15">
        <w:rPr>
          <w:rFonts w:cs="Times New Roman"/>
          <w:szCs w:val="28"/>
        </w:rPr>
        <w:t>1</w:t>
      </w:r>
      <w:r w:rsidRPr="0043758C">
        <w:rPr>
          <w:rFonts w:cs="Times New Roman"/>
          <w:szCs w:val="28"/>
        </w:rPr>
        <w:t xml:space="preserve"> году, обратив особое внимание на недопущение перепрофилирования и сохранение действующих организаций отдыха детей и их оздоровления, эффективное использование и укрепление их материально-технической базы.</w:t>
      </w:r>
    </w:p>
    <w:p w14:paraId="43AA0F19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5.3. Предусмотреть в местном бюджете ассигнования на финансирование мероприятий по обеспечению организации отдыха детей в 202</w:t>
      </w:r>
      <w:r w:rsidR="00AA5D15">
        <w:rPr>
          <w:rFonts w:cs="Times New Roman"/>
          <w:szCs w:val="28"/>
        </w:rPr>
        <w:t>1</w:t>
      </w:r>
      <w:r w:rsidRPr="0043758C">
        <w:rPr>
          <w:rFonts w:cs="Times New Roman"/>
          <w:szCs w:val="28"/>
        </w:rPr>
        <w:t xml:space="preserve"> году, в том числе на укрепление материально-технической базы муниципальных организаций отдыха детей и их оздоровления.</w:t>
      </w:r>
    </w:p>
    <w:p w14:paraId="43AA0F1A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5.4. В целях формирования и ведения реестра организаций отдыха детей и их оздоровления, а также предотвращения несанкционированного открытия и функционирования организаций отдыха детей и их оздоровления обеспечить:</w:t>
      </w:r>
    </w:p>
    <w:p w14:paraId="43AA0F1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контроль за своевременным получением санитарно-эпидемиологических заключений в соответствии с требованиями санитарного законодательства организациями отдыха детей и их оздоровления, находящимися в муниципальной собственности;</w:t>
      </w:r>
    </w:p>
    <w:p w14:paraId="43AA0F1C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недопущение открытия и работы организаций отдыха детей и их оздоровления, сведения о которых не включены в реестр организаций отдыха детей и их оздоровления.</w:t>
      </w:r>
    </w:p>
    <w:p w14:paraId="43AA0F1D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5.5. Обеспечить:</w:t>
      </w:r>
    </w:p>
    <w:p w14:paraId="43AA0F1E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принятие и реализацию соответствующих муниципальных правовых актов по обеспечению организации отдыха детей;</w:t>
      </w:r>
    </w:p>
    <w:p w14:paraId="43AA0F1F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готовность организаций отдыха детей и их оздоровления к детской оздоровительной кампании 202</w:t>
      </w:r>
      <w:r w:rsidR="003A008C">
        <w:rPr>
          <w:rFonts w:cs="Times New Roman"/>
          <w:szCs w:val="28"/>
        </w:rPr>
        <w:t>1</w:t>
      </w:r>
      <w:r w:rsidRPr="0043758C">
        <w:rPr>
          <w:rFonts w:cs="Times New Roman"/>
          <w:szCs w:val="28"/>
        </w:rPr>
        <w:t xml:space="preserve"> года;</w:t>
      </w:r>
    </w:p>
    <w:p w14:paraId="43AA0F20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максимальный охват детей, в том числе детей, находящихся в трудной жизненной ситуации, организованными формами отдыха;</w:t>
      </w:r>
    </w:p>
    <w:p w14:paraId="43AA0F21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информирование населения о мерах социальной поддержки в сфере организации отдыха детей, в том числе путем ведения раздела по организации отдыха детей на официальных сайтах муниципальных образований в информаци</w:t>
      </w:r>
      <w:r w:rsidR="00AA5D15">
        <w:rPr>
          <w:rFonts w:cs="Times New Roman"/>
          <w:szCs w:val="28"/>
        </w:rPr>
        <w:t>онно-телекоммуникационной сети «</w:t>
      </w:r>
      <w:r w:rsidRPr="0043758C">
        <w:rPr>
          <w:rFonts w:cs="Times New Roman"/>
          <w:szCs w:val="28"/>
        </w:rPr>
        <w:t>Интернет</w:t>
      </w:r>
      <w:r w:rsidR="00AA5D15">
        <w:rPr>
          <w:rFonts w:cs="Times New Roman"/>
          <w:szCs w:val="28"/>
        </w:rPr>
        <w:t>»</w:t>
      </w:r>
      <w:r w:rsidRPr="0043758C">
        <w:rPr>
          <w:rFonts w:cs="Times New Roman"/>
          <w:szCs w:val="28"/>
        </w:rPr>
        <w:t>;</w:t>
      </w:r>
    </w:p>
    <w:p w14:paraId="43AA0F22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работу комиссии органов местного самоуправления муниципальных районов и городских округов области по приемке организаций отдыха детей и их оздоровления, включить в ее состав представителей контрольно-надзорных органов и представителей электросетевых организаций, осуществляющих деятельность на территории соответствующего муниципального района, городского округа области;</w:t>
      </w:r>
    </w:p>
    <w:p w14:paraId="43AA0F23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lastRenderedPageBreak/>
        <w:t xml:space="preserve">- приемку организаций отдыха детей и их оздоровления не менее чем за три дня до их открытия с участием представителей контрольно-надзорных органов и </w:t>
      </w:r>
      <w:r w:rsidRPr="003A008C">
        <w:rPr>
          <w:rFonts w:cs="Times New Roman"/>
          <w:szCs w:val="28"/>
        </w:rPr>
        <w:t xml:space="preserve">составление </w:t>
      </w:r>
      <w:hyperlink w:anchor="P265" w:history="1">
        <w:r w:rsidRPr="003A008C">
          <w:rPr>
            <w:rFonts w:cs="Times New Roman"/>
            <w:szCs w:val="28"/>
          </w:rPr>
          <w:t>акта</w:t>
        </w:r>
      </w:hyperlink>
      <w:r w:rsidRPr="003A008C">
        <w:rPr>
          <w:rFonts w:cs="Times New Roman"/>
          <w:szCs w:val="28"/>
        </w:rPr>
        <w:t xml:space="preserve"> приемки организаций </w:t>
      </w:r>
      <w:r w:rsidRPr="0043758C">
        <w:rPr>
          <w:rFonts w:cs="Times New Roman"/>
          <w:szCs w:val="28"/>
        </w:rPr>
        <w:t>отдыха детей и их оздоровления, расположенных и осуществляющих организацию отдыха и оздоровления детей на территории Ярославской области, по форме, утвержденной настоящим постановлением;</w:t>
      </w:r>
    </w:p>
    <w:p w14:paraId="43AA0F24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осуществление мониторинга организации отдыха и оздоровления детей;</w:t>
      </w:r>
    </w:p>
    <w:p w14:paraId="43AA0F25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реализацию мер по соблюдению организациями отдыха детей и их оздоровления, находящимися в муниципальной собственности, требований комплексной безопасности, в том числе пожарной безопасности, антитеррористической защищенности организаций;</w:t>
      </w:r>
    </w:p>
    <w:p w14:paraId="43AA0F26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охрану общественного порядка и безопасность организованных групп детей в ходе проведения массовых мероприятий в каникулярное время;</w:t>
      </w:r>
    </w:p>
    <w:p w14:paraId="43AA0F27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организацию полноценного питания, соответствующего требованиям санитарного законодательства, в организациях отдыха детей и их оздоровления, а также подготовку и подбор квалифицированного персонала в пищеблоки;</w:t>
      </w:r>
    </w:p>
    <w:p w14:paraId="43AA0F28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целевое расходование ассигнований, направляемых из бюджета Ярославской области на организацию отдыха детей и их оздоровления, в полном объеме;</w:t>
      </w:r>
    </w:p>
    <w:p w14:paraId="43AA0F29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соблюдение уровня софинансирования расходных обязательств муниципального образования области в части организации отдыха детей при предоставлении муниципальным районам и городским округам области субсидий:</w:t>
      </w:r>
    </w:p>
    <w:p w14:paraId="43AA0F2A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на укрепление материально-технической базы загородных организаций отдыха детей и их оздоровления, находящихся в муниципальной собственности;</w:t>
      </w:r>
    </w:p>
    <w:p w14:paraId="43AA0F2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на оплату стоимости набора продуктов питания в лагерях с дневным пребыванием, расположенных на территории Ярославской области;</w:t>
      </w:r>
    </w:p>
    <w:p w14:paraId="43AA0F2C" w14:textId="77777777" w:rsidR="0043758C" w:rsidRPr="00646935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создание безопасных условий пребывания детей в организациях отдыха детей и их оздоровления в </w:t>
      </w:r>
      <w:r w:rsidRPr="00646935">
        <w:rPr>
          <w:rFonts w:cs="Times New Roman"/>
          <w:szCs w:val="28"/>
        </w:rPr>
        <w:t xml:space="preserve">соответствии с </w:t>
      </w:r>
      <w:hyperlink r:id="rId13" w:history="1">
        <w:r w:rsidRPr="00646935">
          <w:rPr>
            <w:rFonts w:cs="Times New Roman"/>
            <w:szCs w:val="28"/>
          </w:rPr>
          <w:t>пунктом 1 статьи 12</w:t>
        </w:r>
      </w:hyperlink>
      <w:r w:rsidRPr="00646935">
        <w:rPr>
          <w:rFonts w:cs="Times New Roman"/>
          <w:szCs w:val="28"/>
        </w:rPr>
        <w:t xml:space="preserve"> Федерального закона от 24 июля 1998 года </w:t>
      </w:r>
      <w:r w:rsidR="00646935">
        <w:rPr>
          <w:rFonts w:cs="Times New Roman"/>
          <w:szCs w:val="28"/>
        </w:rPr>
        <w:t>№ 124-ФЗ «</w:t>
      </w:r>
      <w:r w:rsidRPr="00646935">
        <w:rPr>
          <w:rFonts w:cs="Times New Roman"/>
          <w:szCs w:val="28"/>
        </w:rPr>
        <w:t>Об основных гарантиях прав</w:t>
      </w:r>
      <w:r w:rsidR="00646935">
        <w:rPr>
          <w:rFonts w:cs="Times New Roman"/>
          <w:szCs w:val="28"/>
        </w:rPr>
        <w:t xml:space="preserve"> ребенка в Российской Федерации»</w:t>
      </w:r>
      <w:r w:rsidRPr="00646935">
        <w:rPr>
          <w:rFonts w:cs="Times New Roman"/>
          <w:szCs w:val="28"/>
        </w:rPr>
        <w:t>;</w:t>
      </w:r>
    </w:p>
    <w:p w14:paraId="43AA0F2D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контроль за проведением выездов организованных групп детей, участвующих в походах, путешествиях, экспедициях, экскурсиях, сборах, соревнованиях и иных выездных мероприятиях, за пределы муниципального района, Ярославской области, а также за пределы Российской Федерации;</w:t>
      </w:r>
    </w:p>
    <w:p w14:paraId="43AA0F2E" w14:textId="77777777" w:rsidR="00AA5D15" w:rsidRPr="0043758C" w:rsidRDefault="0043758C" w:rsidP="00AA5D15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</w:t>
      </w:r>
      <w:r w:rsidR="00AA5D15" w:rsidRPr="0043758C">
        <w:rPr>
          <w:rFonts w:cs="Times New Roman"/>
          <w:szCs w:val="28"/>
        </w:rPr>
        <w:t>осуществление мероприятий по профилактике распространения коронавирусной инфекции в организациях отдыха детей и их оздоровления, расположенных на территории Ярославской области.</w:t>
      </w:r>
    </w:p>
    <w:p w14:paraId="43AA0F2F" w14:textId="77777777" w:rsidR="0043758C" w:rsidRPr="0043758C" w:rsidRDefault="0043758C" w:rsidP="00E9375F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6. Рекомендовать органам местного самоуправления муниципальных районов и городских округов области совместно с территориальными комиссиями по делам несовершеннолетних и защите их прав Ярославской области принять меры по максимальному охвату детей, в отношении </w:t>
      </w:r>
      <w:r w:rsidRPr="0043758C">
        <w:rPr>
          <w:rFonts w:cs="Times New Roman"/>
          <w:szCs w:val="28"/>
        </w:rPr>
        <w:lastRenderedPageBreak/>
        <w:t>которых органами и учреждениями системы профилактики безнадзорности и правонарушений несовершеннолетних области проводится индивидуальная профилактическая работа, организованными формами отдыха, досуга и занятости детей.</w:t>
      </w:r>
    </w:p>
    <w:p w14:paraId="43AA0F30" w14:textId="77777777" w:rsidR="000D091D" w:rsidRDefault="0043758C" w:rsidP="000D091D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7. Рекомендовать руководителям организаций отдыха детей и их оздоровления:</w:t>
      </w:r>
    </w:p>
    <w:p w14:paraId="43AA0F31" w14:textId="77777777" w:rsidR="000D091D" w:rsidRDefault="0043758C" w:rsidP="000D091D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</w:t>
      </w:r>
      <w:r w:rsidR="000D091D">
        <w:rPr>
          <w:rFonts w:eastAsiaTheme="minorHAnsi" w:cs="Times New Roman"/>
          <w:szCs w:val="28"/>
        </w:rPr>
        <w:t>представлять сведения о своей деятельности в управление по социальной и демографической политике Правительства области для включения в реестр организаций отдыха детей и их оздоровления</w:t>
      </w:r>
      <w:r w:rsidR="00B360BA">
        <w:rPr>
          <w:rFonts w:eastAsiaTheme="minorHAnsi" w:cs="Times New Roman"/>
          <w:szCs w:val="28"/>
        </w:rPr>
        <w:t xml:space="preserve"> области</w:t>
      </w:r>
      <w:r w:rsidR="000D091D">
        <w:rPr>
          <w:rFonts w:eastAsiaTheme="minorHAnsi" w:cs="Times New Roman"/>
          <w:szCs w:val="28"/>
        </w:rPr>
        <w:t>;</w:t>
      </w:r>
    </w:p>
    <w:p w14:paraId="43AA0F32" w14:textId="77777777" w:rsidR="0043758C" w:rsidRPr="0043758C" w:rsidRDefault="000D091D" w:rsidP="004375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3758C" w:rsidRPr="0043758C">
        <w:rPr>
          <w:rFonts w:cs="Times New Roman"/>
          <w:szCs w:val="28"/>
        </w:rPr>
        <w:t>обеспечить необходимую подготовку организаций отдыха детей и их оздоровления к приему детей, а также исполнение предписаний контрольно-надзорных органов области;</w:t>
      </w:r>
    </w:p>
    <w:p w14:paraId="43AA0F33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своевременное получение санитарно-эпидемиологического заключения, в том числе при использовании водных объектов для купания детей;</w:t>
      </w:r>
    </w:p>
    <w:p w14:paraId="43AA0F34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на основании лицензии осуществление медицинской помощи в соответствии с порядками и стандартами ее оказания;</w:t>
      </w:r>
    </w:p>
    <w:p w14:paraId="43AA0F35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осуществлять оценку эффективности оздоровления по итогам каждой летней смены и доводить информацию о результатах оценки эффективности оздоровления до департамента здравоохранения и фармации Ярославской области;</w:t>
      </w:r>
    </w:p>
    <w:p w14:paraId="43AA0F36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страхование детей на период их пребывания в организации отдыха детей и их оздоровления;</w:t>
      </w:r>
    </w:p>
    <w:p w14:paraId="43AA0F37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наличие лицензии на осуществление образовательной деятельности по дополнительным образовательным программам (при осуществлении образовательной деятельности);</w:t>
      </w:r>
    </w:p>
    <w:p w14:paraId="43AA0F38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разработку и реализацию программ по организации отдыха и оздоровления детей, предусмотрев оздоровительные мероприятия с</w:t>
      </w:r>
      <w:r w:rsidR="00372837">
        <w:rPr>
          <w:rFonts w:cs="Times New Roman"/>
          <w:szCs w:val="28"/>
        </w:rPr>
        <w:t> </w:t>
      </w:r>
      <w:r w:rsidRPr="0043758C">
        <w:rPr>
          <w:rFonts w:cs="Times New Roman"/>
          <w:szCs w:val="28"/>
        </w:rPr>
        <w:t>учетом состояния здоровья детей;</w:t>
      </w:r>
    </w:p>
    <w:p w14:paraId="43AA0F39" w14:textId="77777777" w:rsidR="002D05CB" w:rsidRDefault="002D05CB" w:rsidP="004375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обеспечить подбор квалифицированных кадров для работы </w:t>
      </w:r>
      <w:r w:rsidRPr="0043758C">
        <w:rPr>
          <w:rFonts w:cs="Times New Roman"/>
          <w:szCs w:val="28"/>
        </w:rPr>
        <w:t>в</w:t>
      </w:r>
      <w:r w:rsidR="00372837">
        <w:rPr>
          <w:rFonts w:cs="Times New Roman"/>
          <w:szCs w:val="28"/>
        </w:rPr>
        <w:t> </w:t>
      </w:r>
      <w:r w:rsidRPr="0043758C">
        <w:rPr>
          <w:rFonts w:cs="Times New Roman"/>
          <w:szCs w:val="28"/>
        </w:rPr>
        <w:t>организаци</w:t>
      </w:r>
      <w:r w:rsidR="0034730C">
        <w:rPr>
          <w:rFonts w:cs="Times New Roman"/>
          <w:szCs w:val="28"/>
        </w:rPr>
        <w:t>ях</w:t>
      </w:r>
      <w:r w:rsidRPr="0043758C">
        <w:rPr>
          <w:rFonts w:cs="Times New Roman"/>
          <w:szCs w:val="28"/>
        </w:rPr>
        <w:t xml:space="preserve"> отдыха детей и их оздоровления</w:t>
      </w:r>
      <w:r>
        <w:rPr>
          <w:rFonts w:cs="Times New Roman"/>
          <w:szCs w:val="28"/>
        </w:rPr>
        <w:t>;</w:t>
      </w:r>
    </w:p>
    <w:p w14:paraId="43AA0F3A" w14:textId="77777777" w:rsidR="0043758C" w:rsidRPr="00E9375F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- обеспечить </w:t>
      </w:r>
      <w:r w:rsidR="002D05CB" w:rsidRPr="0043758C">
        <w:rPr>
          <w:rFonts w:cs="Times New Roman"/>
          <w:szCs w:val="28"/>
        </w:rPr>
        <w:t xml:space="preserve">соблюдение требований к допуску лиц к педагогической и/или трудовой деятельности в </w:t>
      </w:r>
      <w:r w:rsidR="002D05CB" w:rsidRPr="00E9375F">
        <w:rPr>
          <w:rFonts w:cs="Times New Roman"/>
          <w:szCs w:val="28"/>
        </w:rPr>
        <w:t xml:space="preserve">соответствии с </w:t>
      </w:r>
      <w:hyperlink r:id="rId14" w:history="1">
        <w:r w:rsidR="002D05CB" w:rsidRPr="00E9375F">
          <w:rPr>
            <w:rFonts w:cs="Times New Roman"/>
            <w:szCs w:val="28"/>
          </w:rPr>
          <w:t>пунктом 2.1 статьи 11</w:t>
        </w:r>
      </w:hyperlink>
      <w:r w:rsidR="002D05CB" w:rsidRPr="00E9375F">
        <w:rPr>
          <w:rFonts w:cs="Times New Roman"/>
          <w:szCs w:val="28"/>
        </w:rPr>
        <w:t xml:space="preserve"> Федерального закона от 24 июня 1999 года </w:t>
      </w:r>
      <w:r w:rsidR="002D05CB">
        <w:rPr>
          <w:rFonts w:cs="Times New Roman"/>
          <w:szCs w:val="28"/>
        </w:rPr>
        <w:t>№ 120-ФЗ «</w:t>
      </w:r>
      <w:r w:rsidR="002D05CB" w:rsidRPr="00E9375F">
        <w:rPr>
          <w:rFonts w:cs="Times New Roman"/>
          <w:szCs w:val="28"/>
        </w:rPr>
        <w:t>Об основах системы профилактики безнадзорности и пр</w:t>
      </w:r>
      <w:r w:rsidR="002D05CB">
        <w:rPr>
          <w:rFonts w:cs="Times New Roman"/>
          <w:szCs w:val="28"/>
        </w:rPr>
        <w:t>авонарушений несовершеннолетних»</w:t>
      </w:r>
      <w:r w:rsidR="002D05CB" w:rsidRPr="00E9375F">
        <w:rPr>
          <w:rFonts w:cs="Times New Roman"/>
          <w:szCs w:val="28"/>
        </w:rPr>
        <w:t xml:space="preserve"> и</w:t>
      </w:r>
      <w:r w:rsidR="0034730C">
        <w:rPr>
          <w:rFonts w:cs="Times New Roman"/>
          <w:szCs w:val="28"/>
        </w:rPr>
        <w:t> </w:t>
      </w:r>
      <w:hyperlink r:id="rId15" w:history="1">
        <w:r w:rsidR="002D05CB" w:rsidRPr="00E9375F">
          <w:rPr>
            <w:rFonts w:cs="Times New Roman"/>
            <w:szCs w:val="28"/>
          </w:rPr>
          <w:t>статьями 331</w:t>
        </w:r>
      </w:hyperlink>
      <w:r w:rsidR="002D05CB" w:rsidRPr="00E9375F">
        <w:rPr>
          <w:rFonts w:cs="Times New Roman"/>
          <w:szCs w:val="28"/>
        </w:rPr>
        <w:t xml:space="preserve">, </w:t>
      </w:r>
      <w:hyperlink r:id="rId16" w:history="1">
        <w:r w:rsidR="002D05CB" w:rsidRPr="00E9375F">
          <w:rPr>
            <w:rFonts w:cs="Times New Roman"/>
            <w:szCs w:val="28"/>
          </w:rPr>
          <w:t>351.1</w:t>
        </w:r>
      </w:hyperlink>
      <w:r w:rsidR="002D05CB" w:rsidRPr="00E9375F">
        <w:rPr>
          <w:rFonts w:cs="Times New Roman"/>
          <w:szCs w:val="28"/>
        </w:rPr>
        <w:t xml:space="preserve"> Трудового кодекса Российской Федерации</w:t>
      </w:r>
      <w:r w:rsidR="002D05CB">
        <w:rPr>
          <w:rFonts w:cs="Times New Roman"/>
          <w:szCs w:val="28"/>
        </w:rPr>
        <w:t xml:space="preserve"> </w:t>
      </w:r>
      <w:r w:rsidRPr="0043758C">
        <w:rPr>
          <w:rFonts w:cs="Times New Roman"/>
          <w:szCs w:val="28"/>
        </w:rPr>
        <w:t xml:space="preserve">при приеме </w:t>
      </w:r>
      <w:r w:rsidR="002D05CB">
        <w:rPr>
          <w:rFonts w:cs="Times New Roman"/>
          <w:szCs w:val="28"/>
        </w:rPr>
        <w:t xml:space="preserve">сотрудников </w:t>
      </w:r>
      <w:r w:rsidRPr="0043758C">
        <w:rPr>
          <w:rFonts w:cs="Times New Roman"/>
          <w:szCs w:val="28"/>
        </w:rPr>
        <w:t>на работу в организации отдыха детей и их оздоровления</w:t>
      </w:r>
      <w:r w:rsidRPr="00E9375F">
        <w:rPr>
          <w:rFonts w:cs="Times New Roman"/>
          <w:szCs w:val="28"/>
        </w:rPr>
        <w:t>;</w:t>
      </w:r>
    </w:p>
    <w:p w14:paraId="43AA0F3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E9375F">
        <w:rPr>
          <w:rFonts w:cs="Times New Roman"/>
          <w:szCs w:val="28"/>
        </w:rPr>
        <w:t xml:space="preserve">- обеспечить безопасность при перевозке организованных групп детей </w:t>
      </w:r>
      <w:r w:rsidRPr="0043758C">
        <w:rPr>
          <w:rFonts w:cs="Times New Roman"/>
          <w:szCs w:val="28"/>
        </w:rPr>
        <w:t>от пункта сбора до организации отдыха детей и их оздоровления и обратно;</w:t>
      </w:r>
    </w:p>
    <w:p w14:paraId="43AA0F3C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комплексную безопасность пребывания детей в организации отдыха детей и их оздоровления, в том числе во время купания детей в открытых водоемах и бассейнах;</w:t>
      </w:r>
    </w:p>
    <w:p w14:paraId="43AA0F3D" w14:textId="77777777" w:rsid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наличие резервных систем энергоснабжения, водоснабжения, в том числе резервного источника электроснабжения;</w:t>
      </w:r>
    </w:p>
    <w:p w14:paraId="43AA0F3E" w14:textId="77777777" w:rsidR="009F48C0" w:rsidRPr="0043758C" w:rsidRDefault="009F48C0" w:rsidP="004375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BF4078">
        <w:rPr>
          <w:rFonts w:eastAsia="Calibri" w:cs="Times New Roman"/>
          <w:szCs w:val="28"/>
        </w:rPr>
        <w:t>обеспечить исправное состояние автоматических установок пожарных сигнализаций, систем оповещения управления и эвакуации людей при пожаре, организовать своевременное устранение неполадок неисправных и замену устаревших систем противопожарной защиты</w:t>
      </w:r>
      <w:r>
        <w:rPr>
          <w:rFonts w:eastAsia="Calibri" w:cs="Times New Roman"/>
          <w:szCs w:val="28"/>
        </w:rPr>
        <w:t>;</w:t>
      </w:r>
    </w:p>
    <w:p w14:paraId="43AA0F3F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взять под личный контроль отбор поставщиков продуктов питания и организаторов питания, а также обеспечение поставки качественных продуктов в организацию отдыха детей и их оздоровления;</w:t>
      </w:r>
    </w:p>
    <w:p w14:paraId="43AA0F40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наполняемость организации отдыха детей и их оздоровления в соответствии с санитарными правилами;</w:t>
      </w:r>
    </w:p>
    <w:p w14:paraId="43AA0F41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реализацию мер по повышению доступности услуг отдыха и оздоровления для детей-инвалидов;</w:t>
      </w:r>
    </w:p>
    <w:p w14:paraId="43AA0F42" w14:textId="77777777" w:rsidR="0043758C" w:rsidRPr="00125297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обеспечить создание и ведение в информаци</w:t>
      </w:r>
      <w:r w:rsidR="00800974">
        <w:rPr>
          <w:rFonts w:cs="Times New Roman"/>
          <w:szCs w:val="28"/>
        </w:rPr>
        <w:t>онно-телекоммуникационной сети «Интернет»</w:t>
      </w:r>
      <w:r w:rsidRPr="0043758C">
        <w:rPr>
          <w:rFonts w:cs="Times New Roman"/>
          <w:szCs w:val="28"/>
        </w:rPr>
        <w:t xml:space="preserve"> информационного ресурса с размещением справочных сведений об </w:t>
      </w:r>
      <w:r w:rsidRPr="00125297">
        <w:rPr>
          <w:rFonts w:cs="Times New Roman"/>
          <w:szCs w:val="28"/>
        </w:rPr>
        <w:t>организации отдыха и оздоровления детей, в том числе о предоставляемых услугах, проводимых мероприятиях;</w:t>
      </w:r>
    </w:p>
    <w:p w14:paraId="43AA0F43" w14:textId="77777777" w:rsidR="0043758C" w:rsidRPr="00125297" w:rsidRDefault="0043758C" w:rsidP="0043758C">
      <w:pPr>
        <w:jc w:val="both"/>
        <w:rPr>
          <w:rFonts w:cs="Times New Roman"/>
          <w:szCs w:val="28"/>
        </w:rPr>
      </w:pPr>
      <w:r w:rsidRPr="00125297">
        <w:rPr>
          <w:rFonts w:cs="Times New Roman"/>
          <w:szCs w:val="28"/>
        </w:rPr>
        <w:t xml:space="preserve">- обеспечить соблюдение требований, предусмотренных </w:t>
      </w:r>
      <w:hyperlink r:id="rId17" w:history="1">
        <w:r w:rsidRPr="00125297">
          <w:rPr>
            <w:rFonts w:cs="Times New Roman"/>
            <w:szCs w:val="28"/>
          </w:rPr>
          <w:t>пунктом 2 статьи 12</w:t>
        </w:r>
      </w:hyperlink>
      <w:r w:rsidRPr="00125297">
        <w:rPr>
          <w:rFonts w:cs="Times New Roman"/>
          <w:szCs w:val="28"/>
        </w:rPr>
        <w:t xml:space="preserve"> Федерального закона от 24 июля 1998 года </w:t>
      </w:r>
      <w:r w:rsidR="00125297" w:rsidRPr="00125297">
        <w:rPr>
          <w:rFonts w:cs="Times New Roman"/>
          <w:szCs w:val="28"/>
        </w:rPr>
        <w:t>№ 124-ФЗ «</w:t>
      </w:r>
      <w:r w:rsidRPr="00125297">
        <w:rPr>
          <w:rFonts w:cs="Times New Roman"/>
          <w:szCs w:val="28"/>
        </w:rPr>
        <w:t>Об</w:t>
      </w:r>
      <w:r w:rsidR="0002109A">
        <w:rPr>
          <w:rFonts w:cs="Times New Roman"/>
          <w:szCs w:val="28"/>
        </w:rPr>
        <w:t> </w:t>
      </w:r>
      <w:r w:rsidRPr="00125297">
        <w:rPr>
          <w:rFonts w:cs="Times New Roman"/>
          <w:szCs w:val="28"/>
        </w:rPr>
        <w:t>основных гарантиях прав</w:t>
      </w:r>
      <w:r w:rsidR="00125297" w:rsidRPr="00125297">
        <w:rPr>
          <w:rFonts w:cs="Times New Roman"/>
          <w:szCs w:val="28"/>
        </w:rPr>
        <w:t xml:space="preserve"> ребенка в Российской Федерации»</w:t>
      </w:r>
      <w:r w:rsidRPr="00125297">
        <w:rPr>
          <w:rFonts w:cs="Times New Roman"/>
          <w:szCs w:val="28"/>
        </w:rPr>
        <w:t>;</w:t>
      </w:r>
    </w:p>
    <w:p w14:paraId="43AA0F44" w14:textId="77777777" w:rsidR="0043758C" w:rsidRPr="009A3B75" w:rsidRDefault="0043758C" w:rsidP="009A3B75">
      <w:pPr>
        <w:jc w:val="both"/>
        <w:rPr>
          <w:rFonts w:cs="Times New Roman"/>
          <w:szCs w:val="28"/>
        </w:rPr>
      </w:pPr>
      <w:r w:rsidRPr="003F6C7B">
        <w:rPr>
          <w:rFonts w:cs="Times New Roman"/>
          <w:szCs w:val="28"/>
        </w:rPr>
        <w:t xml:space="preserve">- обеспечить </w:t>
      </w:r>
      <w:r w:rsidR="003F6C7B" w:rsidRPr="003F6C7B">
        <w:rPr>
          <w:rFonts w:cs="Times New Roman"/>
          <w:szCs w:val="28"/>
        </w:rPr>
        <w:t xml:space="preserve">осуществление </w:t>
      </w:r>
      <w:r w:rsidR="003F6C7B" w:rsidRPr="0043758C">
        <w:rPr>
          <w:rFonts w:cs="Times New Roman"/>
          <w:szCs w:val="28"/>
        </w:rPr>
        <w:t>мероприятий по профилактике распространения коронавирусной инфекции в организациях отдыха детей и их оздоровления, расположенных на территории Ярославской области.</w:t>
      </w:r>
    </w:p>
    <w:p w14:paraId="43AA0F45" w14:textId="77777777" w:rsidR="0043758C" w:rsidRPr="0043758C" w:rsidRDefault="00125297" w:rsidP="004375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Рекомендовать ассоциации «</w:t>
      </w:r>
      <w:r w:rsidR="0043758C" w:rsidRPr="0043758C">
        <w:rPr>
          <w:rFonts w:cs="Times New Roman"/>
          <w:szCs w:val="28"/>
        </w:rPr>
        <w:t>Экономический Совет Ярославской области (Объединение раб</w:t>
      </w:r>
      <w:r>
        <w:rPr>
          <w:rFonts w:cs="Times New Roman"/>
          <w:szCs w:val="28"/>
        </w:rPr>
        <w:t>отодателей Ярославской области)»</w:t>
      </w:r>
      <w:r w:rsidR="0043758C" w:rsidRPr="0043758C">
        <w:rPr>
          <w:rFonts w:cs="Times New Roman"/>
          <w:szCs w:val="28"/>
        </w:rPr>
        <w:t xml:space="preserve"> совместно с руководителями предприятий и организаций области:</w:t>
      </w:r>
    </w:p>
    <w:p w14:paraId="43AA0F46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принять меры по недопущению перепрофилирования, сохранению и развитию, обеспечению комплексной безопасности организаций отдыха детей и их оздоровления, находящихся на балансе предприятий и организаций области;</w:t>
      </w:r>
    </w:p>
    <w:p w14:paraId="43AA0F47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- рассм</w:t>
      </w:r>
      <w:r w:rsidR="00125297">
        <w:rPr>
          <w:rFonts w:cs="Times New Roman"/>
          <w:szCs w:val="28"/>
        </w:rPr>
        <w:t>отреть на заседании ассоциации «</w:t>
      </w:r>
      <w:r w:rsidRPr="0043758C">
        <w:rPr>
          <w:rFonts w:cs="Times New Roman"/>
          <w:szCs w:val="28"/>
        </w:rPr>
        <w:t>Экономический Совет Ярославской области (Объединение раб</w:t>
      </w:r>
      <w:r w:rsidR="00125297">
        <w:rPr>
          <w:rFonts w:cs="Times New Roman"/>
          <w:szCs w:val="28"/>
        </w:rPr>
        <w:t>отодателей Ярославской области)»</w:t>
      </w:r>
      <w:r w:rsidRPr="0043758C">
        <w:rPr>
          <w:rFonts w:cs="Times New Roman"/>
          <w:szCs w:val="28"/>
        </w:rPr>
        <w:t xml:space="preserve"> вопрос об обеспечении прав работающих граждан в части финансовой поддержки приобретения путевок в организации отдыха детей и их оздоровления.</w:t>
      </w:r>
    </w:p>
    <w:p w14:paraId="43AA0F48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9. Рекомендовать Управлению Министерства внутренних дел Российской Федерации по Ярославской области:</w:t>
      </w:r>
    </w:p>
    <w:p w14:paraId="43AA0F49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9.1. Обеспечить безопасность организованных перевозок детей в организации отдыха детей и их оздоровления и обратно, включая контроль за предоставлением технически исправного автотранспорта и сопровождения.</w:t>
      </w:r>
    </w:p>
    <w:p w14:paraId="43AA0F4A" w14:textId="77777777" w:rsidR="0043758C" w:rsidRPr="00A73BA8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9.2. Осуществлять своевременную проверку наличия судимости лиц для решения вопроса о допуске/недопуске к педагогической и/или трудовой деятельности в сфере организации отдыха детей и их оздоровления в соответствии с </w:t>
      </w:r>
      <w:r w:rsidRPr="00A73BA8">
        <w:rPr>
          <w:rFonts w:cs="Times New Roman"/>
          <w:szCs w:val="28"/>
        </w:rPr>
        <w:t xml:space="preserve">требованиями </w:t>
      </w:r>
      <w:hyperlink r:id="rId18" w:history="1">
        <w:r w:rsidRPr="00A73BA8">
          <w:rPr>
            <w:rFonts w:cs="Times New Roman"/>
            <w:szCs w:val="28"/>
          </w:rPr>
          <w:t>пункта 2.1 статьи 11</w:t>
        </w:r>
      </w:hyperlink>
      <w:r w:rsidRPr="00A73BA8">
        <w:rPr>
          <w:rFonts w:cs="Times New Roman"/>
          <w:szCs w:val="28"/>
        </w:rPr>
        <w:t xml:space="preserve"> Федерального закона от 24</w:t>
      </w:r>
      <w:r w:rsidR="0002109A">
        <w:rPr>
          <w:rFonts w:cs="Times New Roman"/>
          <w:szCs w:val="28"/>
        </w:rPr>
        <w:t> </w:t>
      </w:r>
      <w:r w:rsidRPr="00A73BA8">
        <w:rPr>
          <w:rFonts w:cs="Times New Roman"/>
          <w:szCs w:val="28"/>
        </w:rPr>
        <w:t xml:space="preserve">июня 1999 года </w:t>
      </w:r>
      <w:r w:rsidR="00A73BA8" w:rsidRPr="00A73BA8">
        <w:rPr>
          <w:rFonts w:cs="Times New Roman"/>
          <w:szCs w:val="28"/>
        </w:rPr>
        <w:t>№</w:t>
      </w:r>
      <w:r w:rsidR="00A73BA8">
        <w:rPr>
          <w:rFonts w:cs="Times New Roman"/>
          <w:szCs w:val="28"/>
        </w:rPr>
        <w:t xml:space="preserve"> 120-ФЗ «</w:t>
      </w:r>
      <w:r w:rsidRPr="00A73BA8">
        <w:rPr>
          <w:rFonts w:cs="Times New Roman"/>
          <w:szCs w:val="28"/>
        </w:rPr>
        <w:t>Об основах системы профилактики безнадзорности и пр</w:t>
      </w:r>
      <w:r w:rsidR="00A73BA8">
        <w:rPr>
          <w:rFonts w:cs="Times New Roman"/>
          <w:szCs w:val="28"/>
        </w:rPr>
        <w:t>авонарушений несовершеннолетних»</w:t>
      </w:r>
      <w:r w:rsidRPr="00A73BA8">
        <w:rPr>
          <w:rFonts w:cs="Times New Roman"/>
          <w:szCs w:val="28"/>
        </w:rPr>
        <w:t xml:space="preserve"> и </w:t>
      </w:r>
      <w:hyperlink r:id="rId19" w:history="1">
        <w:r w:rsidRPr="00A73BA8">
          <w:rPr>
            <w:rFonts w:cs="Times New Roman"/>
            <w:szCs w:val="28"/>
          </w:rPr>
          <w:t>статей 331</w:t>
        </w:r>
      </w:hyperlink>
      <w:r w:rsidRPr="00A73BA8">
        <w:rPr>
          <w:rFonts w:cs="Times New Roman"/>
          <w:szCs w:val="28"/>
        </w:rPr>
        <w:t xml:space="preserve">, </w:t>
      </w:r>
      <w:hyperlink r:id="rId20" w:history="1">
        <w:r w:rsidRPr="00A73BA8">
          <w:rPr>
            <w:rFonts w:cs="Times New Roman"/>
            <w:szCs w:val="28"/>
          </w:rPr>
          <w:t>351.1</w:t>
        </w:r>
      </w:hyperlink>
      <w:r w:rsidRPr="00A73BA8">
        <w:rPr>
          <w:rFonts w:cs="Times New Roman"/>
          <w:szCs w:val="28"/>
        </w:rPr>
        <w:t xml:space="preserve"> Трудового кодекса Российской Федерации.</w:t>
      </w:r>
    </w:p>
    <w:p w14:paraId="43AA0F4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lastRenderedPageBreak/>
        <w:t>9.3. Осуществлять систематический и действенный контроль за обеспечением общественного порядка в организациях отдыха детей и их оздоровления и на прилегающей к ним территории, а также за проведением других профилактических мероприятий по предупреждению и пресечению правонарушений и преступлений.</w:t>
      </w:r>
    </w:p>
    <w:p w14:paraId="43AA0F4C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9.4. Совместно с органами местного самоуправления муниципальных районов и городских округов области предусмотреть необходимые меры по предупреждению правонарушений несовершеннолетних, детского дорожно-транспортного травматизма, созданию условий для безопасности детей в период школьных каникул.</w:t>
      </w:r>
    </w:p>
    <w:p w14:paraId="43AA0F4D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9.5. </w:t>
      </w:r>
      <w:r w:rsidR="00A0139C" w:rsidRPr="00A0139C">
        <w:rPr>
          <w:rFonts w:cs="Times New Roman"/>
          <w:szCs w:val="28"/>
        </w:rPr>
        <w:t>Обеспечить предварительный мониторинг занятости в летний период несовершеннолетних, состоящих на профилактическом учете в органах внутренних дел, нуждающихся в трудоустройстве, оздоровлении, организации летнего отдыха; направить в срок до 01.05.2021 информацию о</w:t>
      </w:r>
      <w:r w:rsidR="00E13C93">
        <w:rPr>
          <w:rFonts w:cs="Times New Roman"/>
          <w:szCs w:val="28"/>
        </w:rPr>
        <w:t> </w:t>
      </w:r>
      <w:r w:rsidR="00A0139C" w:rsidRPr="00A0139C">
        <w:rPr>
          <w:rFonts w:cs="Times New Roman"/>
          <w:szCs w:val="28"/>
        </w:rPr>
        <w:t>данных несовершеннолетних в органы местного самоуправления по месту их проживания.</w:t>
      </w:r>
    </w:p>
    <w:p w14:paraId="43AA0F4E" w14:textId="77777777" w:rsidR="0043758C" w:rsidRDefault="0043758C" w:rsidP="00A73BA8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9.6. Обеспечить проведение разъяснительной работы среди детей, находящихся в организациях отдыха детей и их оздоровления, направленной на предупреждение правонарушений, совершаемых детьми и в отношении них.</w:t>
      </w:r>
    </w:p>
    <w:p w14:paraId="43AA0F4F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10. Рекомендовать Управлению Федеральной службы войск национальной гвардии Российской Федерации по Ярославской области:</w:t>
      </w:r>
    </w:p>
    <w:p w14:paraId="43AA0F50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10.1. Принять участие в комиссионном обследовании объектов организации отдыха и оздоровления детей на предмет технической оснащенности в 202</w:t>
      </w:r>
      <w:r w:rsidR="00FD38FC">
        <w:rPr>
          <w:rFonts w:cs="Times New Roman"/>
          <w:szCs w:val="28"/>
        </w:rPr>
        <w:t>1</w:t>
      </w:r>
      <w:r w:rsidRPr="0043758C">
        <w:rPr>
          <w:rFonts w:cs="Times New Roman"/>
          <w:szCs w:val="28"/>
        </w:rPr>
        <w:t xml:space="preserve"> году.</w:t>
      </w:r>
    </w:p>
    <w:p w14:paraId="43AA0F51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10.2. Обеспечить проведение мониторинга соблюдения требований законодательства, регламентирующего частную охранную деятельность, на объектах организации отдыха и оздоровления детей, находящихся под охраной частных охранных организаций, в 202</w:t>
      </w:r>
      <w:r w:rsidR="00A73BA8">
        <w:rPr>
          <w:rFonts w:cs="Times New Roman"/>
          <w:szCs w:val="28"/>
        </w:rPr>
        <w:t>1</w:t>
      </w:r>
      <w:r w:rsidRPr="0043758C">
        <w:rPr>
          <w:rFonts w:cs="Times New Roman"/>
          <w:szCs w:val="28"/>
        </w:rPr>
        <w:t xml:space="preserve"> году.</w:t>
      </w:r>
    </w:p>
    <w:p w14:paraId="43AA0F52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11. Рекомендовать Главному управлению МЧС России по Ярославской области:</w:t>
      </w:r>
    </w:p>
    <w:p w14:paraId="43AA0F53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11.1. Обеспечить организационно-методическую, профилактическую работу за обеспечением пожарной безопасности в организациях отдыха детей и их оздоровления.</w:t>
      </w:r>
    </w:p>
    <w:p w14:paraId="43AA0F54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11.2. Обеспечить участие государственных инспекторов по пожарному надзору в работе комиссий органов местного самоуправления муниципальных районов и городских округов области по приемке организаций отдыха детей и их оздоровления и осуществлять контроль за соблюдением правил пожарной безопасности в порядке, установленном действующим законодательством.</w:t>
      </w:r>
    </w:p>
    <w:p w14:paraId="43AA0F55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11.3. Провести комплекс надзорно-профилактических мероприятий в организациях отдыха детей и их оздоровления в соответствии с сезон</w:t>
      </w:r>
      <w:r w:rsidR="009E4558">
        <w:rPr>
          <w:rFonts w:cs="Times New Roman"/>
          <w:szCs w:val="28"/>
        </w:rPr>
        <w:t>ной профилактической операцией «Отдых»</w:t>
      </w:r>
      <w:r w:rsidRPr="0043758C">
        <w:rPr>
          <w:rFonts w:cs="Times New Roman"/>
          <w:szCs w:val="28"/>
        </w:rPr>
        <w:t>.</w:t>
      </w:r>
    </w:p>
    <w:p w14:paraId="43AA0F56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11.4. Обеспечить регистрацию туристических групп на территории области, в том числе с участием несовершеннолетних детей. Реестр </w:t>
      </w:r>
      <w:r w:rsidRPr="0043758C">
        <w:rPr>
          <w:rFonts w:cs="Times New Roman"/>
          <w:szCs w:val="28"/>
        </w:rPr>
        <w:lastRenderedPageBreak/>
        <w:t>зарегистрированных туристических групп размещать на официальном сайте Главного управления МЧС России по Ярославской области в информаци</w:t>
      </w:r>
      <w:r w:rsidR="009E4558">
        <w:rPr>
          <w:rFonts w:cs="Times New Roman"/>
          <w:szCs w:val="28"/>
        </w:rPr>
        <w:t>онно-телекоммуникационной сети «Интернет»</w:t>
      </w:r>
      <w:r w:rsidRPr="0043758C">
        <w:rPr>
          <w:rFonts w:cs="Times New Roman"/>
          <w:szCs w:val="28"/>
        </w:rPr>
        <w:t>.</w:t>
      </w:r>
    </w:p>
    <w:p w14:paraId="43AA0F57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11.5. Обеспечить своевременное оповещение организаций отдыха детей и их оздоровления при возникновении чрезвычайных ситуаций природного и техногенного характера на территории области, а также информирование зарегистрированных туристических групп, в том числе с участием несовершеннолетних детей, о фактической метеорологической обстановке на территории муниципальных образований по маршруту следования. Представлять рекомендации по обеспечению безопасности.</w:t>
      </w:r>
    </w:p>
    <w:p w14:paraId="43AA0F58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11.6. Обеспечить своевременное техническое освидетельствование мест отдыха детей на водных объектах (пляжей), принадлежащих организациям отдыха детей и их оздоровления.</w:t>
      </w:r>
    </w:p>
    <w:p w14:paraId="43AA0F59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12. Рекомендовать Управлению Федеральной службы по надзору в сфере защиты прав потребителей и благополучия человека по Ярославской области:</w:t>
      </w:r>
    </w:p>
    <w:p w14:paraId="43AA0F5A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12.1. Обеспечить контроль за соблюдением сроков предоставления государственной услуги по выдаче санитарно-эпидемиологических заключений организациям отдыха детей и их оздоровления на основании экспертных заключений.</w:t>
      </w:r>
    </w:p>
    <w:p w14:paraId="43AA0F5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12.2. Осуществлять контрольно-надзорные мероприятия по соблюдению требований санитарного законодательства в организациях отдыха детей и их оздоровления всех типов, выполнению мероприятий по профилактике массовых инфекционных и неинфекционных заболеваний (отравлений).</w:t>
      </w:r>
    </w:p>
    <w:p w14:paraId="43AA0F5C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13. Рекомендовать федеральному бюджетн</w:t>
      </w:r>
      <w:r w:rsidR="00D514E7">
        <w:rPr>
          <w:rFonts w:cs="Times New Roman"/>
          <w:szCs w:val="28"/>
        </w:rPr>
        <w:t>ому учреждению здравоохранения «</w:t>
      </w:r>
      <w:r w:rsidRPr="0043758C">
        <w:rPr>
          <w:rFonts w:cs="Times New Roman"/>
          <w:szCs w:val="28"/>
        </w:rPr>
        <w:t>Центр гигиены и эпидемиологии в Ярославской области</w:t>
      </w:r>
      <w:r w:rsidR="00D514E7">
        <w:rPr>
          <w:rFonts w:cs="Times New Roman"/>
          <w:szCs w:val="28"/>
        </w:rPr>
        <w:t>»</w:t>
      </w:r>
      <w:r w:rsidRPr="0043758C">
        <w:rPr>
          <w:rFonts w:cs="Times New Roman"/>
          <w:szCs w:val="28"/>
        </w:rPr>
        <w:t xml:space="preserve"> обеспечить выдачу организациям отдыха детей и их оздоровления экспертных заключений с целью </w:t>
      </w:r>
      <w:r w:rsidRPr="00D514E7">
        <w:rPr>
          <w:rFonts w:cs="Times New Roman"/>
          <w:szCs w:val="28"/>
        </w:rPr>
        <w:t xml:space="preserve">получения санитарно-эпидемиологических заключений в сроки, установленные </w:t>
      </w:r>
      <w:hyperlink r:id="rId21" w:history="1">
        <w:r w:rsidRPr="00D514E7">
          <w:rPr>
            <w:rFonts w:cs="Times New Roman"/>
            <w:szCs w:val="28"/>
          </w:rPr>
          <w:t>приказом</w:t>
        </w:r>
      </w:hyperlink>
      <w:r w:rsidRPr="00D514E7">
        <w:rPr>
          <w:rFonts w:cs="Times New Roman"/>
          <w:szCs w:val="28"/>
        </w:rPr>
        <w:t xml:space="preserve"> Федеральной службы по надзору в сфере защиты прав потребителей и благополучия человека от 19</w:t>
      </w:r>
      <w:r w:rsidR="00297BD4">
        <w:rPr>
          <w:rFonts w:cs="Times New Roman"/>
          <w:szCs w:val="28"/>
        </w:rPr>
        <w:t xml:space="preserve"> июля </w:t>
      </w:r>
      <w:r w:rsidRPr="00D514E7">
        <w:rPr>
          <w:rFonts w:cs="Times New Roman"/>
          <w:szCs w:val="28"/>
        </w:rPr>
        <w:t>2007</w:t>
      </w:r>
      <w:r w:rsidR="00297BD4">
        <w:rPr>
          <w:rFonts w:cs="Times New Roman"/>
          <w:szCs w:val="28"/>
        </w:rPr>
        <w:t xml:space="preserve"> г.</w:t>
      </w:r>
      <w:r w:rsidRPr="00D514E7">
        <w:rPr>
          <w:rFonts w:cs="Times New Roman"/>
          <w:szCs w:val="28"/>
        </w:rPr>
        <w:t xml:space="preserve"> </w:t>
      </w:r>
      <w:r w:rsidR="00D514E7" w:rsidRPr="00D514E7">
        <w:rPr>
          <w:rFonts w:cs="Times New Roman"/>
          <w:szCs w:val="28"/>
        </w:rPr>
        <w:t>№</w:t>
      </w:r>
      <w:r w:rsidRPr="00D514E7">
        <w:rPr>
          <w:rFonts w:cs="Times New Roman"/>
          <w:szCs w:val="28"/>
        </w:rPr>
        <w:t xml:space="preserve"> 224 </w:t>
      </w:r>
      <w:r w:rsidR="00D514E7" w:rsidRPr="00D514E7">
        <w:rPr>
          <w:rFonts w:cs="Times New Roman"/>
          <w:szCs w:val="28"/>
        </w:rPr>
        <w:t>«</w:t>
      </w:r>
      <w:r w:rsidRPr="00D514E7">
        <w:rPr>
          <w:rFonts w:cs="Times New Roman"/>
          <w:szCs w:val="28"/>
        </w:rPr>
        <w:t xml:space="preserve">О санитарно-эпидемиологических экспертизах, обследованиях, исследованиях, испытаниях </w:t>
      </w:r>
      <w:r w:rsidRPr="0043758C">
        <w:rPr>
          <w:rFonts w:cs="Times New Roman"/>
          <w:szCs w:val="28"/>
        </w:rPr>
        <w:t>и токсикологических, ги</w:t>
      </w:r>
      <w:r w:rsidR="00D514E7">
        <w:rPr>
          <w:rFonts w:cs="Times New Roman"/>
          <w:szCs w:val="28"/>
        </w:rPr>
        <w:t>гиенических и иных видах оценок»</w:t>
      </w:r>
      <w:r w:rsidRPr="0043758C">
        <w:rPr>
          <w:rFonts w:cs="Times New Roman"/>
          <w:szCs w:val="28"/>
        </w:rPr>
        <w:t>.</w:t>
      </w:r>
    </w:p>
    <w:p w14:paraId="43AA0F5D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14. Рекомендовать Государственной инспекции труда в Ярославской области продолжить работу по осуществлению контрольно-надзорных мероприятий за соблюдением требований законодательства о труде и об охране труда в организациях отдыха детей и их оздоровления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средствами коллективной и индивидуальной защиты с принятием исчерпывающих мер по устранению выявленных нарушений.</w:t>
      </w:r>
    </w:p>
    <w:p w14:paraId="43AA0F5E" w14:textId="77777777" w:rsidR="00D25A15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15. Департаменту образования Ярославской области, департаменту культуры Ярославской области, департаменту здравоохранения и фармации Ярославской области, департаменту труда и социальной поддержки </w:t>
      </w:r>
      <w:r w:rsidRPr="0043758C">
        <w:rPr>
          <w:rFonts w:cs="Times New Roman"/>
          <w:szCs w:val="28"/>
        </w:rPr>
        <w:lastRenderedPageBreak/>
        <w:t>населения Ярославской области, департаменту по физической культуре, спорту и молодежной политике Ярославской области обеспечить</w:t>
      </w:r>
      <w:r w:rsidR="00D25A15">
        <w:rPr>
          <w:rFonts w:cs="Times New Roman"/>
          <w:szCs w:val="28"/>
        </w:rPr>
        <w:t>:</w:t>
      </w:r>
    </w:p>
    <w:p w14:paraId="43AA0F5F" w14:textId="77777777" w:rsidR="0043758C" w:rsidRDefault="00D25A15" w:rsidP="004375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43758C" w:rsidRPr="0043758C">
        <w:rPr>
          <w:rFonts w:cs="Times New Roman"/>
          <w:szCs w:val="28"/>
        </w:rPr>
        <w:t xml:space="preserve"> функционирование организаций отдыха детей и их оздоровления, расположенных на территории Ярославской области, находящи</w:t>
      </w:r>
      <w:r w:rsidR="00B923E1">
        <w:rPr>
          <w:rFonts w:cs="Times New Roman"/>
          <w:szCs w:val="28"/>
        </w:rPr>
        <w:t xml:space="preserve">хся </w:t>
      </w:r>
      <w:r>
        <w:rPr>
          <w:rFonts w:cs="Times New Roman"/>
          <w:szCs w:val="28"/>
        </w:rPr>
        <w:t>в</w:t>
      </w:r>
      <w:r w:rsidR="00B923E1">
        <w:rPr>
          <w:rFonts w:cs="Times New Roman"/>
          <w:szCs w:val="28"/>
        </w:rPr>
        <w:t xml:space="preserve"> их </w:t>
      </w:r>
      <w:r>
        <w:rPr>
          <w:rFonts w:cs="Times New Roman"/>
          <w:szCs w:val="28"/>
        </w:rPr>
        <w:t>функциональном подчинении;</w:t>
      </w:r>
    </w:p>
    <w:p w14:paraId="43AA0F60" w14:textId="77777777" w:rsidR="00D25A15" w:rsidRPr="0043758C" w:rsidRDefault="00D25A15" w:rsidP="004375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12565">
        <w:rPr>
          <w:rFonts w:cs="Times New Roman"/>
          <w:szCs w:val="28"/>
        </w:rPr>
        <w:t xml:space="preserve">осуществление мероприятий по профилактике распространения коронавирусной инфекции в организациях отдыха детей и их оздоровления, </w:t>
      </w:r>
      <w:r w:rsidR="00B923E1" w:rsidRPr="0043758C">
        <w:rPr>
          <w:rFonts w:cs="Times New Roman"/>
          <w:szCs w:val="28"/>
        </w:rPr>
        <w:t>находящи</w:t>
      </w:r>
      <w:r w:rsidR="00B923E1">
        <w:rPr>
          <w:rFonts w:cs="Times New Roman"/>
          <w:szCs w:val="28"/>
        </w:rPr>
        <w:t>хся в их функциональном подчинении</w:t>
      </w:r>
      <w:r w:rsidRPr="00A12565">
        <w:rPr>
          <w:rFonts w:cs="Times New Roman"/>
          <w:szCs w:val="28"/>
        </w:rPr>
        <w:t>.</w:t>
      </w:r>
    </w:p>
    <w:p w14:paraId="43AA0F61" w14:textId="77777777" w:rsidR="0043758C" w:rsidRPr="00A12565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16. Департаменту образования Ярославской области, департаменту культуры Ярославской области, департаменту труда и социальной поддержки населения Ярославской области, департаменту по физической культуре, спорту и молодежной политике</w:t>
      </w:r>
      <w:r w:rsidR="00D25A15">
        <w:rPr>
          <w:rFonts w:cs="Times New Roman"/>
          <w:szCs w:val="28"/>
        </w:rPr>
        <w:t xml:space="preserve"> Ярославской области обеспечить </w:t>
      </w:r>
      <w:r w:rsidRPr="0043758C">
        <w:rPr>
          <w:rFonts w:cs="Times New Roman"/>
          <w:szCs w:val="28"/>
        </w:rPr>
        <w:t xml:space="preserve">контроль за проведением выездов организованных групп детей, участвующих в походах, путешествиях, экспедициях, экскурсиях, сборах, соревнованиях и иных </w:t>
      </w:r>
      <w:r w:rsidRPr="00A12565">
        <w:rPr>
          <w:rFonts w:cs="Times New Roman"/>
          <w:szCs w:val="28"/>
        </w:rPr>
        <w:t>выездных мероприятиях, за пределы муниципального района, Ярославской области, а также за пределы Российской Федерации.</w:t>
      </w:r>
    </w:p>
    <w:p w14:paraId="43AA0F62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17. Департаменту здравоохранения и фармации Ярославской области:</w:t>
      </w:r>
    </w:p>
    <w:p w14:paraId="43AA0F63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17.1. Принять меры по комплектованию на договорной основе организаций отдыха детей и их оздоровления врачами и средним медицинским персоналом.</w:t>
      </w:r>
    </w:p>
    <w:p w14:paraId="43AA0F64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17.2. Осуществлять систематическую подготовку медицинского персонала по вопросам медицинского обслуживания детей в организациях отдыха детей и их оздоровления.</w:t>
      </w:r>
    </w:p>
    <w:p w14:paraId="43AA0F65" w14:textId="77777777" w:rsid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17.3. Осуществлять методическое руководство обеспечением организации медицинской помощи в организациях отдыха детей и их оздоровления.</w:t>
      </w:r>
    </w:p>
    <w:p w14:paraId="43AA0F66" w14:textId="77777777" w:rsidR="00F1024C" w:rsidRPr="00F1024C" w:rsidRDefault="00661148" w:rsidP="00F1024C">
      <w:pPr>
        <w:jc w:val="both"/>
        <w:rPr>
          <w:rFonts w:cs="Times New Roman"/>
          <w:szCs w:val="28"/>
        </w:rPr>
      </w:pPr>
      <w:r w:rsidRPr="00F1024C">
        <w:rPr>
          <w:rFonts w:cs="Times New Roman"/>
          <w:szCs w:val="28"/>
        </w:rPr>
        <w:t>17.4.</w:t>
      </w:r>
      <w:r w:rsidR="00F1024C" w:rsidRPr="00F1024C">
        <w:rPr>
          <w:rFonts w:cs="Times New Roman"/>
          <w:szCs w:val="28"/>
        </w:rPr>
        <w:t xml:space="preserve"> Оказать содействие органам местного самоуправления муниципальных районов и городских округов области </w:t>
      </w:r>
      <w:r w:rsidR="00CE0471">
        <w:rPr>
          <w:rFonts w:cs="Times New Roman"/>
          <w:szCs w:val="28"/>
        </w:rPr>
        <w:t>в</w:t>
      </w:r>
      <w:r w:rsidR="00CF1540">
        <w:rPr>
          <w:rFonts w:cs="Times New Roman"/>
          <w:szCs w:val="28"/>
        </w:rPr>
        <w:t xml:space="preserve"> организации</w:t>
      </w:r>
      <w:r w:rsidR="00CE0471">
        <w:rPr>
          <w:rFonts w:cs="Times New Roman"/>
          <w:szCs w:val="28"/>
        </w:rPr>
        <w:t xml:space="preserve"> </w:t>
      </w:r>
      <w:r w:rsidR="00CF1540" w:rsidRPr="00F1024C">
        <w:rPr>
          <w:rFonts w:cs="Times New Roman"/>
          <w:szCs w:val="28"/>
        </w:rPr>
        <w:t>участи</w:t>
      </w:r>
      <w:r w:rsidR="00CF1540">
        <w:rPr>
          <w:rFonts w:cs="Times New Roman"/>
          <w:szCs w:val="28"/>
        </w:rPr>
        <w:t>я</w:t>
      </w:r>
      <w:r w:rsidR="00CF1540" w:rsidRPr="00F1024C">
        <w:rPr>
          <w:rFonts w:cs="Times New Roman"/>
          <w:szCs w:val="28"/>
        </w:rPr>
        <w:t xml:space="preserve"> медицинск</w:t>
      </w:r>
      <w:r w:rsidR="00CF1540">
        <w:rPr>
          <w:rFonts w:cs="Times New Roman"/>
          <w:szCs w:val="28"/>
        </w:rPr>
        <w:t>ого персонала в работе</w:t>
      </w:r>
      <w:r w:rsidR="00CF1540" w:rsidRPr="00F1024C">
        <w:rPr>
          <w:rFonts w:cs="Times New Roman"/>
          <w:szCs w:val="28"/>
        </w:rPr>
        <w:t xml:space="preserve"> </w:t>
      </w:r>
      <w:r w:rsidR="00575F67">
        <w:rPr>
          <w:rFonts w:cs="Times New Roman"/>
          <w:szCs w:val="28"/>
        </w:rPr>
        <w:t xml:space="preserve">комиссии </w:t>
      </w:r>
      <w:r w:rsidR="00F1024C" w:rsidRPr="00F1024C">
        <w:rPr>
          <w:rFonts w:cs="Times New Roman"/>
          <w:szCs w:val="28"/>
        </w:rPr>
        <w:t>по приемке организаций отдыха детей и их оздоровления.</w:t>
      </w:r>
    </w:p>
    <w:p w14:paraId="43AA0F67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17.</w:t>
      </w:r>
      <w:r w:rsidR="00661148">
        <w:rPr>
          <w:rFonts w:cs="Times New Roman"/>
          <w:szCs w:val="28"/>
        </w:rPr>
        <w:t>5</w:t>
      </w:r>
      <w:r w:rsidRPr="0043758C">
        <w:rPr>
          <w:rFonts w:cs="Times New Roman"/>
          <w:szCs w:val="28"/>
        </w:rPr>
        <w:t>. Осуществлять анализ информации по оценке эффективности оздоровления в организациях отдыха детей и их оздоровления по итогам каждой летней смены и доводить эту информацию до сведения областной межведомственной комиссии по организации отдыха, оздоровления и занятости детей.</w:t>
      </w:r>
    </w:p>
    <w:p w14:paraId="43AA0F68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18. Департаменту образования Ярославской области:</w:t>
      </w:r>
    </w:p>
    <w:p w14:paraId="43AA0F69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18.1. Организовать отдых и оздоровление детей-сирот и детей, оставшихся без попечения родителей, детей с ограниченными возможностями здоровья, являющихся воспитанниками, обучающимися государственных образовательных организаций Ярославской области, а также одаренных детей и актива детских общественных организаций с учетом возрастных особенностей детей и специфики реализуемых программ.</w:t>
      </w:r>
    </w:p>
    <w:p w14:paraId="43AA0F6A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18.2. Обеспечить организационно-методические мероприятия по подготовке педагогических работников и вожатых для работы в организациях отдыха детей и их оздоровления.</w:t>
      </w:r>
    </w:p>
    <w:p w14:paraId="43AA0F6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lastRenderedPageBreak/>
        <w:t>18.3. Обеспечить организацию детских лагерей труда и отдыха на базе государственных профессиональных образовательных организаций Ярославской области, обратив особое внимание на участие в них детей и подростков, находящихся в трудной жизненной ситуации.</w:t>
      </w:r>
    </w:p>
    <w:p w14:paraId="43AA0F6C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19. Департаменту культуры Ярославской области:</w:t>
      </w:r>
    </w:p>
    <w:p w14:paraId="43AA0F6D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19.1. Организовать отдых детей, занимающихся в музыкальных, художественных школах, школах искусств, </w:t>
      </w:r>
      <w:r w:rsidR="0002109A" w:rsidRPr="0002109A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победителей международных, всероссийских, областных фестивалей и конкурсов.</w:t>
      </w:r>
    </w:p>
    <w:p w14:paraId="43AA0F6E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19.2. Оказывать содействие организациям культуры в работе с детьми в период школьных каникул, проводить обучающие семинары для специалистов, организующих отдых детей на базе организаций культуры.</w:t>
      </w:r>
    </w:p>
    <w:p w14:paraId="43AA0F6F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20. Департаменту по физической культуре, спорту и молодежной политике Ярославской области:</w:t>
      </w:r>
    </w:p>
    <w:p w14:paraId="43AA0F70" w14:textId="77777777" w:rsidR="0043758C" w:rsidRPr="00173F54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20.1. Организовать формирование и отправку делегаций детей Ярославской области в федеральное государственное бюджет</w:t>
      </w:r>
      <w:r w:rsidR="0073280B">
        <w:rPr>
          <w:rFonts w:cs="Times New Roman"/>
          <w:szCs w:val="28"/>
        </w:rPr>
        <w:t>ное образовательное учреждение «Международный детский центр «Артек»</w:t>
      </w:r>
      <w:r w:rsidRPr="0043758C">
        <w:rPr>
          <w:rFonts w:cs="Times New Roman"/>
          <w:szCs w:val="28"/>
        </w:rPr>
        <w:t>, федеральное государственное бюджетное образовательное учрежд</w:t>
      </w:r>
      <w:r w:rsidR="0073280B">
        <w:rPr>
          <w:rFonts w:cs="Times New Roman"/>
          <w:szCs w:val="28"/>
        </w:rPr>
        <w:t>ение «Всероссийский детский центр «</w:t>
      </w:r>
      <w:r w:rsidRPr="0043758C">
        <w:rPr>
          <w:rFonts w:cs="Times New Roman"/>
          <w:szCs w:val="28"/>
        </w:rPr>
        <w:t>Орленок</w:t>
      </w:r>
      <w:r w:rsidR="0073280B">
        <w:rPr>
          <w:rFonts w:cs="Times New Roman"/>
          <w:szCs w:val="28"/>
        </w:rPr>
        <w:t>»</w:t>
      </w:r>
      <w:r w:rsidRPr="0043758C">
        <w:rPr>
          <w:rFonts w:cs="Times New Roman"/>
          <w:szCs w:val="28"/>
        </w:rPr>
        <w:t>, федеральное государственное бюджетное образовательное учрежден</w:t>
      </w:r>
      <w:r w:rsidR="0073280B">
        <w:rPr>
          <w:rFonts w:cs="Times New Roman"/>
          <w:szCs w:val="28"/>
        </w:rPr>
        <w:t xml:space="preserve">ие дополнительного образования </w:t>
      </w:r>
      <w:r w:rsidR="0073280B" w:rsidRPr="00173F54">
        <w:rPr>
          <w:rFonts w:cs="Times New Roman"/>
          <w:szCs w:val="28"/>
        </w:rPr>
        <w:t>«Всероссийский детский центр «</w:t>
      </w:r>
      <w:r w:rsidRPr="00173F54">
        <w:rPr>
          <w:rFonts w:cs="Times New Roman"/>
          <w:szCs w:val="28"/>
        </w:rPr>
        <w:t>Смена</w:t>
      </w:r>
      <w:r w:rsidR="0073280B" w:rsidRPr="00173F54">
        <w:rPr>
          <w:rFonts w:cs="Times New Roman"/>
          <w:szCs w:val="28"/>
        </w:rPr>
        <w:t>»</w:t>
      </w:r>
      <w:r w:rsidRPr="00173F54">
        <w:rPr>
          <w:rFonts w:cs="Times New Roman"/>
          <w:szCs w:val="28"/>
        </w:rPr>
        <w:t>.</w:t>
      </w:r>
    </w:p>
    <w:p w14:paraId="43AA0F71" w14:textId="77777777" w:rsidR="0043758C" w:rsidRPr="00173F54" w:rsidRDefault="0043758C" w:rsidP="0043758C">
      <w:pPr>
        <w:jc w:val="both"/>
        <w:rPr>
          <w:rFonts w:cs="Times New Roman"/>
          <w:szCs w:val="28"/>
        </w:rPr>
      </w:pPr>
      <w:r w:rsidRPr="00173F54">
        <w:rPr>
          <w:rFonts w:cs="Times New Roman"/>
          <w:szCs w:val="28"/>
        </w:rPr>
        <w:t>20.2. Организовать работу областных профильных лагерей (смен) для детей, занимающихся в спортивных школах, школах олимпийского резерва,</w:t>
      </w:r>
      <w:r w:rsidR="00E3680C" w:rsidRPr="00173F54">
        <w:rPr>
          <w:rFonts w:cs="Times New Roman"/>
          <w:szCs w:val="28"/>
        </w:rPr>
        <w:t xml:space="preserve"> </w:t>
      </w:r>
      <w:r w:rsidR="00B02928" w:rsidRPr="00B02928">
        <w:rPr>
          <w:rFonts w:cs="Times New Roman"/>
          <w:szCs w:val="28"/>
        </w:rPr>
        <w:t>–</w:t>
      </w:r>
      <w:r w:rsidRPr="00173F54">
        <w:rPr>
          <w:rFonts w:cs="Times New Roman"/>
          <w:szCs w:val="28"/>
        </w:rPr>
        <w:t xml:space="preserve"> </w:t>
      </w:r>
      <w:r w:rsidR="00D456D5">
        <w:rPr>
          <w:rFonts w:cs="Times New Roman"/>
          <w:szCs w:val="28"/>
        </w:rPr>
        <w:t>приз</w:t>
      </w:r>
      <w:r w:rsidR="0002109A">
        <w:rPr>
          <w:rFonts w:cs="Times New Roman"/>
          <w:szCs w:val="28"/>
        </w:rPr>
        <w:t>е</w:t>
      </w:r>
      <w:r w:rsidR="00D456D5">
        <w:rPr>
          <w:rFonts w:cs="Times New Roman"/>
          <w:szCs w:val="28"/>
        </w:rPr>
        <w:t xml:space="preserve">ров и </w:t>
      </w:r>
      <w:r w:rsidRPr="00173F54">
        <w:rPr>
          <w:rFonts w:cs="Times New Roman"/>
          <w:szCs w:val="28"/>
        </w:rPr>
        <w:t>победителей международных, всероссийских, областных и районных соревнований.</w:t>
      </w:r>
    </w:p>
    <w:p w14:paraId="43AA0F72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 xml:space="preserve">21. Департаменту туризма Ярославской </w:t>
      </w:r>
      <w:r w:rsidRPr="00E47DA3">
        <w:rPr>
          <w:rFonts w:cs="Times New Roman"/>
          <w:szCs w:val="28"/>
        </w:rPr>
        <w:t xml:space="preserve">области </w:t>
      </w:r>
      <w:r w:rsidR="00E47DA3" w:rsidRPr="00E47DA3">
        <w:rPr>
          <w:szCs w:val="28"/>
        </w:rPr>
        <w:t>обеспечить утверждение списка</w:t>
      </w:r>
      <w:r w:rsidRPr="00E47DA3">
        <w:rPr>
          <w:rFonts w:cs="Times New Roman"/>
          <w:szCs w:val="28"/>
        </w:rPr>
        <w:t xml:space="preserve"> рекомендуемых туристских маршрутов </w:t>
      </w:r>
      <w:r w:rsidRPr="0043758C">
        <w:rPr>
          <w:rFonts w:cs="Times New Roman"/>
          <w:szCs w:val="28"/>
        </w:rPr>
        <w:t>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Ярославской области в информаци</w:t>
      </w:r>
      <w:r w:rsidR="0073280B">
        <w:rPr>
          <w:rFonts w:cs="Times New Roman"/>
          <w:szCs w:val="28"/>
        </w:rPr>
        <w:t>онно-телекоммуникационной сети «Интернет»</w:t>
      </w:r>
      <w:r w:rsidRPr="0043758C">
        <w:rPr>
          <w:rFonts w:cs="Times New Roman"/>
          <w:szCs w:val="28"/>
        </w:rPr>
        <w:t>.</w:t>
      </w:r>
      <w:r w:rsidR="00C11A82">
        <w:rPr>
          <w:rFonts w:cs="Times New Roman"/>
          <w:szCs w:val="28"/>
        </w:rPr>
        <w:t xml:space="preserve"> </w:t>
      </w:r>
    </w:p>
    <w:p w14:paraId="43AA0F73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22. Департаменту государственной службы занятости населения Ярославской области продолжить в 202</w:t>
      </w:r>
      <w:r w:rsidR="007A250F">
        <w:rPr>
          <w:rFonts w:cs="Times New Roman"/>
          <w:szCs w:val="28"/>
        </w:rPr>
        <w:t>1</w:t>
      </w:r>
      <w:r w:rsidRPr="0043758C">
        <w:rPr>
          <w:rFonts w:cs="Times New Roman"/>
          <w:szCs w:val="28"/>
        </w:rPr>
        <w:t xml:space="preserve"> году работу по организации временного трудоустройства несовершеннолетних граждан в возрасте от 14</w:t>
      </w:r>
      <w:r w:rsidR="0002109A">
        <w:rPr>
          <w:rFonts w:cs="Times New Roman"/>
          <w:szCs w:val="28"/>
        </w:rPr>
        <w:t> </w:t>
      </w:r>
      <w:r w:rsidRPr="0043758C">
        <w:rPr>
          <w:rFonts w:cs="Times New Roman"/>
          <w:szCs w:val="28"/>
        </w:rPr>
        <w:t>до 18 лет в свободное от учебы время.</w:t>
      </w:r>
    </w:p>
    <w:p w14:paraId="43AA0F74" w14:textId="77777777" w:rsidR="0043758C" w:rsidRPr="0043758C" w:rsidRDefault="0043758C" w:rsidP="00173F54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 w:rsidRPr="0043758C">
        <w:rPr>
          <w:rFonts w:cs="Times New Roman"/>
          <w:szCs w:val="28"/>
        </w:rPr>
        <w:t>. Управлению по социальной и демографической политике Правительства области:</w:t>
      </w:r>
    </w:p>
    <w:p w14:paraId="43AA0F75" w14:textId="77777777" w:rsidR="00173F54" w:rsidRDefault="0043758C" w:rsidP="00173F54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 w:rsidRPr="0043758C">
        <w:rPr>
          <w:rFonts w:cs="Times New Roman"/>
          <w:szCs w:val="28"/>
        </w:rPr>
        <w:t>.1. Обеспечить координацию мероприятий по</w:t>
      </w:r>
      <w:r w:rsidR="00173F54">
        <w:rPr>
          <w:rFonts w:cs="Times New Roman"/>
          <w:szCs w:val="28"/>
        </w:rPr>
        <w:t xml:space="preserve"> задаче «Организация и обеспечение отдыха и оздоровления детей» подпрограммы «Семья и дети Ярославии» на 2021 – 2025 годы государственной программы «Социальная поддержка населения Ярославской области» на 2021 – 2025 годы. </w:t>
      </w:r>
    </w:p>
    <w:p w14:paraId="43AA0F76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 w:rsidRPr="0043758C">
        <w:rPr>
          <w:rFonts w:cs="Times New Roman"/>
          <w:szCs w:val="28"/>
        </w:rPr>
        <w:t>.2. Проводить мониторинг организации отдыха детей и их оздоровления на территории Ярославской области.</w:t>
      </w:r>
    </w:p>
    <w:p w14:paraId="43AA0F77" w14:textId="77777777" w:rsidR="00706055" w:rsidRDefault="0043758C" w:rsidP="00706055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lastRenderedPageBreak/>
        <w:t>2</w:t>
      </w:r>
      <w:r w:rsidR="00F8780E">
        <w:rPr>
          <w:rFonts w:cs="Times New Roman"/>
          <w:szCs w:val="28"/>
        </w:rPr>
        <w:t>3</w:t>
      </w:r>
      <w:r w:rsidRPr="0043758C">
        <w:rPr>
          <w:rFonts w:cs="Times New Roman"/>
          <w:szCs w:val="28"/>
        </w:rPr>
        <w:t>.3. Осуществлять формирование и ведение реестра организаций отдыха детей и их оздоровления, а также его размещение на портале органов государственной власти Ярославской области в информаци</w:t>
      </w:r>
      <w:r w:rsidR="003A0D3F">
        <w:rPr>
          <w:rFonts w:cs="Times New Roman"/>
          <w:szCs w:val="28"/>
        </w:rPr>
        <w:t>онно-телекоммуникационной сети «Интернет»</w:t>
      </w:r>
      <w:r w:rsidRPr="0043758C">
        <w:rPr>
          <w:rFonts w:cs="Times New Roman"/>
          <w:szCs w:val="28"/>
        </w:rPr>
        <w:t>.</w:t>
      </w:r>
    </w:p>
    <w:p w14:paraId="43AA0F78" w14:textId="77777777" w:rsidR="00706055" w:rsidRPr="0043758C" w:rsidRDefault="00706055" w:rsidP="004375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.4. Осуществлять </w:t>
      </w:r>
      <w:r>
        <w:rPr>
          <w:rFonts w:eastAsiaTheme="minorHAnsi" w:cs="Times New Roman"/>
          <w:szCs w:val="28"/>
        </w:rPr>
        <w:t>организационное сопровождение деятельности межведомственной комиссии по вопросам организации отдыха и оздоровления детей.</w:t>
      </w:r>
    </w:p>
    <w:p w14:paraId="43AA0F79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 w:rsidRPr="0043758C">
        <w:rPr>
          <w:rFonts w:cs="Times New Roman"/>
          <w:szCs w:val="28"/>
        </w:rPr>
        <w:t>.</w:t>
      </w:r>
      <w:r w:rsidR="00706055">
        <w:rPr>
          <w:rFonts w:cs="Times New Roman"/>
          <w:szCs w:val="28"/>
        </w:rPr>
        <w:t>5</w:t>
      </w:r>
      <w:r w:rsidRPr="0043758C">
        <w:rPr>
          <w:rFonts w:cs="Times New Roman"/>
          <w:szCs w:val="28"/>
        </w:rPr>
        <w:t>. Обеспечить информационное сопровождение детской оздоровительной кампании в 202</w:t>
      </w:r>
      <w:r w:rsidR="00E7165F">
        <w:rPr>
          <w:rFonts w:cs="Times New Roman"/>
          <w:szCs w:val="28"/>
        </w:rPr>
        <w:t>1</w:t>
      </w:r>
      <w:r w:rsidRPr="0043758C">
        <w:rPr>
          <w:rFonts w:cs="Times New Roman"/>
          <w:szCs w:val="28"/>
        </w:rPr>
        <w:t xml:space="preserve"> году.</w:t>
      </w:r>
    </w:p>
    <w:p w14:paraId="43AA0F7A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 w:rsidRPr="0043758C">
        <w:rPr>
          <w:rFonts w:cs="Times New Roman"/>
          <w:szCs w:val="28"/>
        </w:rPr>
        <w:t>.</w:t>
      </w:r>
      <w:r w:rsidR="00706055">
        <w:rPr>
          <w:rFonts w:cs="Times New Roman"/>
          <w:szCs w:val="28"/>
        </w:rPr>
        <w:t>6</w:t>
      </w:r>
      <w:r w:rsidRPr="0043758C">
        <w:rPr>
          <w:rFonts w:cs="Times New Roman"/>
          <w:szCs w:val="28"/>
        </w:rPr>
        <w:t>. Осуществлять в пределах своих полномочий региональный государственный контроль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оздоровления.</w:t>
      </w:r>
    </w:p>
    <w:p w14:paraId="43AA0F7B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 w:rsidRPr="0043758C">
        <w:rPr>
          <w:rFonts w:cs="Times New Roman"/>
          <w:szCs w:val="28"/>
        </w:rPr>
        <w:t>.</w:t>
      </w:r>
      <w:r w:rsidR="00706055">
        <w:rPr>
          <w:rFonts w:cs="Times New Roman"/>
          <w:szCs w:val="28"/>
        </w:rPr>
        <w:t>7</w:t>
      </w:r>
      <w:r w:rsidRPr="0043758C">
        <w:rPr>
          <w:rFonts w:cs="Times New Roman"/>
          <w:szCs w:val="28"/>
        </w:rPr>
        <w:t xml:space="preserve">. Осуществлять проверки предоставления государственной услуги </w:t>
      </w:r>
      <w:r w:rsidR="00E3680C">
        <w:rPr>
          <w:rFonts w:cs="Times New Roman"/>
          <w:szCs w:val="28"/>
        </w:rPr>
        <w:t>«</w:t>
      </w:r>
      <w:r w:rsidRPr="0043758C">
        <w:rPr>
          <w:rFonts w:cs="Times New Roman"/>
          <w:szCs w:val="28"/>
        </w:rPr>
        <w:t>Предоставление путевок в организации отдыха детей и их оздоровления безнадзорным детям, детям погибших сотрудников правоохранительных органов и военнослужащих, детям, находящим</w:t>
      </w:r>
      <w:r w:rsidR="00E3680C">
        <w:rPr>
          <w:rFonts w:cs="Times New Roman"/>
          <w:szCs w:val="28"/>
        </w:rPr>
        <w:t>ся в трудной жизненной ситуации»</w:t>
      </w:r>
      <w:r w:rsidRPr="0043758C">
        <w:rPr>
          <w:rFonts w:cs="Times New Roman"/>
          <w:szCs w:val="28"/>
        </w:rPr>
        <w:t xml:space="preserve"> в муниципальных районах и городских округах области.</w:t>
      </w:r>
    </w:p>
    <w:p w14:paraId="43AA0F7C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 w:rsidRPr="0043758C">
        <w:rPr>
          <w:rFonts w:cs="Times New Roman"/>
          <w:szCs w:val="28"/>
        </w:rPr>
        <w:t>.</w:t>
      </w:r>
      <w:r w:rsidR="00706055">
        <w:rPr>
          <w:rFonts w:cs="Times New Roman"/>
          <w:szCs w:val="28"/>
        </w:rPr>
        <w:t>8</w:t>
      </w:r>
      <w:r w:rsidRPr="0043758C">
        <w:rPr>
          <w:rFonts w:cs="Times New Roman"/>
          <w:szCs w:val="28"/>
        </w:rPr>
        <w:t>. Совместно с департаментом образования Ярославской области, департаментом здравоохранения и фармации Ярославской области, департаментом культуры Ярославской области, департаментом по физической культуре, спорту и молодежной политике Ярославской области организовать проведение семинаров/совещаний для организаторов отдыха детей и их оздоровления по вопросам проведения детской оздоровительной кампании с участием представителей Управления Федеральной службы по надзору в сфере защиты прав потребителей и благополучия человека по Ярославской области, Главного управления МЧС России по Ярославской области, Управления Министерства внутренних дел Российской Федерации по Ярославской области, Государственной инспекции труда в Ярославской области.</w:t>
      </w:r>
    </w:p>
    <w:p w14:paraId="43AA0F7D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2F072D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3</w:t>
      </w:r>
      <w:r w:rsidRPr="002F072D">
        <w:rPr>
          <w:rFonts w:cs="Times New Roman"/>
          <w:szCs w:val="28"/>
        </w:rPr>
        <w:t>.</w:t>
      </w:r>
      <w:r w:rsidR="00706055">
        <w:rPr>
          <w:rFonts w:cs="Times New Roman"/>
          <w:szCs w:val="28"/>
        </w:rPr>
        <w:t>9</w:t>
      </w:r>
      <w:r w:rsidRPr="002F072D">
        <w:rPr>
          <w:rFonts w:cs="Times New Roman"/>
          <w:szCs w:val="28"/>
        </w:rPr>
        <w:t xml:space="preserve">. Обеспечить </w:t>
      </w:r>
      <w:r w:rsidRPr="0043758C">
        <w:rPr>
          <w:rFonts w:cs="Times New Roman"/>
          <w:szCs w:val="28"/>
        </w:rPr>
        <w:t xml:space="preserve">осуществление на базе детского оздоровительного лагеря имени М. Горького </w:t>
      </w:r>
      <w:r w:rsidR="0002109A">
        <w:rPr>
          <w:rFonts w:cs="Times New Roman"/>
          <w:szCs w:val="28"/>
        </w:rPr>
        <w:t>–</w:t>
      </w:r>
      <w:r w:rsidRPr="0043758C">
        <w:rPr>
          <w:rFonts w:cs="Times New Roman"/>
          <w:szCs w:val="28"/>
        </w:rPr>
        <w:t xml:space="preserve"> структурного подразделения государственного автономного учреждения здрав</w:t>
      </w:r>
      <w:r w:rsidR="00800974">
        <w:rPr>
          <w:rFonts w:cs="Times New Roman"/>
          <w:szCs w:val="28"/>
        </w:rPr>
        <w:t>оохранения Ярославской области «Детский санаторий «Искра» губернаторского проекта «</w:t>
      </w:r>
      <w:r w:rsidRPr="0043758C">
        <w:rPr>
          <w:rFonts w:cs="Times New Roman"/>
          <w:szCs w:val="28"/>
        </w:rPr>
        <w:t>Артек Ярославии</w:t>
      </w:r>
      <w:r w:rsidR="00800974">
        <w:rPr>
          <w:rFonts w:cs="Times New Roman"/>
          <w:szCs w:val="28"/>
        </w:rPr>
        <w:t>»</w:t>
      </w:r>
      <w:r w:rsidRPr="0043758C">
        <w:rPr>
          <w:rFonts w:cs="Times New Roman"/>
          <w:szCs w:val="28"/>
        </w:rPr>
        <w:t xml:space="preserve"> путем реализации дополнительных общеразвивающих программ в рамках исполнения Соглашения о сотрудничестве между Правительством Ярославской области, федеральным государственным бюджетным образовательным у</w:t>
      </w:r>
      <w:r w:rsidR="00800974">
        <w:rPr>
          <w:rFonts w:cs="Times New Roman"/>
          <w:szCs w:val="28"/>
        </w:rPr>
        <w:t>чреждением высшего образования «</w:t>
      </w:r>
      <w:r w:rsidRPr="0043758C">
        <w:rPr>
          <w:rFonts w:cs="Times New Roman"/>
          <w:szCs w:val="28"/>
        </w:rPr>
        <w:t>Ярославский государственны</w:t>
      </w:r>
      <w:r w:rsidR="00800974">
        <w:rPr>
          <w:rFonts w:cs="Times New Roman"/>
          <w:szCs w:val="28"/>
        </w:rPr>
        <w:t>й университет им. П.Г. Демидова»</w:t>
      </w:r>
      <w:r w:rsidRPr="0043758C">
        <w:rPr>
          <w:rFonts w:cs="Times New Roman"/>
          <w:szCs w:val="28"/>
        </w:rPr>
        <w:t>, федеральным государственным бюджетным образовательным у</w:t>
      </w:r>
      <w:r w:rsidR="00800974">
        <w:rPr>
          <w:rFonts w:cs="Times New Roman"/>
          <w:szCs w:val="28"/>
        </w:rPr>
        <w:t>чреждением высшего образования «</w:t>
      </w:r>
      <w:r w:rsidRPr="0043758C">
        <w:rPr>
          <w:rFonts w:cs="Times New Roman"/>
          <w:szCs w:val="28"/>
        </w:rPr>
        <w:t>Ярославский государственный педагогический университет им.</w:t>
      </w:r>
      <w:r w:rsidR="0002109A">
        <w:rPr>
          <w:rFonts w:cs="Times New Roman"/>
          <w:szCs w:val="28"/>
        </w:rPr>
        <w:t> </w:t>
      </w:r>
      <w:r w:rsidRPr="0043758C">
        <w:rPr>
          <w:rFonts w:cs="Times New Roman"/>
          <w:szCs w:val="28"/>
        </w:rPr>
        <w:t>К.Д. Ушинского</w:t>
      </w:r>
      <w:r w:rsidR="00800974">
        <w:rPr>
          <w:rFonts w:cs="Times New Roman"/>
          <w:szCs w:val="28"/>
        </w:rPr>
        <w:t>»</w:t>
      </w:r>
      <w:r w:rsidRPr="0043758C">
        <w:rPr>
          <w:rFonts w:cs="Times New Roman"/>
          <w:szCs w:val="28"/>
        </w:rPr>
        <w:t>, федеральным государственным бюджетным образовательным у</w:t>
      </w:r>
      <w:r w:rsidR="00800974">
        <w:rPr>
          <w:rFonts w:cs="Times New Roman"/>
          <w:szCs w:val="28"/>
        </w:rPr>
        <w:t>чреждением высшего образования «</w:t>
      </w:r>
      <w:r w:rsidRPr="0043758C">
        <w:rPr>
          <w:rFonts w:cs="Times New Roman"/>
          <w:szCs w:val="28"/>
        </w:rPr>
        <w:t>Ярославский государс</w:t>
      </w:r>
      <w:r w:rsidR="00800974">
        <w:rPr>
          <w:rFonts w:cs="Times New Roman"/>
          <w:szCs w:val="28"/>
        </w:rPr>
        <w:t>твенный технический университет»</w:t>
      </w:r>
      <w:r w:rsidRPr="0043758C">
        <w:rPr>
          <w:rFonts w:cs="Times New Roman"/>
          <w:szCs w:val="28"/>
        </w:rPr>
        <w:t xml:space="preserve"> и федеральным </w:t>
      </w:r>
      <w:r w:rsidRPr="0043758C">
        <w:rPr>
          <w:rFonts w:cs="Times New Roman"/>
          <w:szCs w:val="28"/>
        </w:rPr>
        <w:lastRenderedPageBreak/>
        <w:t>государственным бюджетн</w:t>
      </w:r>
      <w:r w:rsidR="00800974">
        <w:rPr>
          <w:rFonts w:cs="Times New Roman"/>
          <w:szCs w:val="28"/>
        </w:rPr>
        <w:t>ым образовательным учреждением «Международный детский центр «Артек»</w:t>
      </w:r>
      <w:r w:rsidRPr="0043758C">
        <w:rPr>
          <w:rFonts w:cs="Times New Roman"/>
          <w:szCs w:val="28"/>
        </w:rPr>
        <w:t xml:space="preserve"> от 11.12.2018.</w:t>
      </w:r>
    </w:p>
    <w:p w14:paraId="43AA0F7E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4</w:t>
      </w:r>
      <w:r w:rsidRPr="0043758C">
        <w:rPr>
          <w:rFonts w:cs="Times New Roman"/>
          <w:szCs w:val="28"/>
        </w:rPr>
        <w:t>. Управлению массовых коммуникаций Правительства области обеспечить освещение в средствах массовой информации положительного опыта работы организаций отдыха детей и их оздоровления по воспитанию, развитию и укреплению здоровья детей и наиболее актуальных проблем при организации и проведении оздоровительной кампании 202</w:t>
      </w:r>
      <w:r w:rsidR="002A59ED">
        <w:rPr>
          <w:rFonts w:cs="Times New Roman"/>
          <w:szCs w:val="28"/>
        </w:rPr>
        <w:t>1</w:t>
      </w:r>
      <w:r w:rsidRPr="0043758C">
        <w:rPr>
          <w:rFonts w:cs="Times New Roman"/>
          <w:szCs w:val="28"/>
        </w:rPr>
        <w:t xml:space="preserve"> года.</w:t>
      </w:r>
    </w:p>
    <w:p w14:paraId="43AA0F7F" w14:textId="77777777" w:rsidR="0043758C" w:rsidRPr="0043758C" w:rsidRDefault="002F072D" w:rsidP="0043758C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5</w:t>
      </w:r>
      <w:r w:rsidR="00800974">
        <w:rPr>
          <w:rFonts w:cs="Times New Roman"/>
          <w:szCs w:val="28"/>
        </w:rPr>
        <w:t>.</w:t>
      </w:r>
      <w:r w:rsidR="0043758C" w:rsidRPr="0043758C">
        <w:rPr>
          <w:rFonts w:cs="Times New Roman"/>
          <w:szCs w:val="28"/>
        </w:rPr>
        <w:t xml:space="preserve"> Органам местного самоуправления муниципальных районов и городских округов области, руководителям организаций отдыха детей и их оздоровления сезонного или круглогодичного действия, департаменту труда и социальной поддержки населения Ярославской области, департаменту здравоохранения и фармации Ярославской области обеспечить осуществление мероприятий по профилактике распространения коронавирусной инфекции в организациях отдыха детей и их оздоровления, расположенных на территории Ярославской области.</w:t>
      </w:r>
    </w:p>
    <w:p w14:paraId="43AA0F80" w14:textId="77777777" w:rsidR="0043758C" w:rsidRPr="0043758C" w:rsidRDefault="0043758C" w:rsidP="002F072D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6</w:t>
      </w:r>
      <w:r w:rsidRPr="0043758C">
        <w:rPr>
          <w:rFonts w:cs="Times New Roman"/>
          <w:szCs w:val="28"/>
        </w:rPr>
        <w:t>. Контроль за исполнением постановления возложить на заместителя Председателя Правительства области, курирующего вопросы здравоохранения, труда и социальной защиты, семейной и демографической политики.</w:t>
      </w:r>
    </w:p>
    <w:p w14:paraId="43AA0F81" w14:textId="77777777" w:rsidR="0043758C" w:rsidRPr="0043758C" w:rsidRDefault="0043758C" w:rsidP="0043758C">
      <w:pPr>
        <w:jc w:val="both"/>
        <w:rPr>
          <w:rFonts w:cs="Times New Roman"/>
          <w:szCs w:val="28"/>
        </w:rPr>
      </w:pPr>
      <w:r w:rsidRPr="0043758C">
        <w:rPr>
          <w:rFonts w:cs="Times New Roman"/>
          <w:szCs w:val="28"/>
        </w:rPr>
        <w:t>2</w:t>
      </w:r>
      <w:r w:rsidR="00F8780E">
        <w:rPr>
          <w:rFonts w:cs="Times New Roman"/>
          <w:szCs w:val="28"/>
        </w:rPr>
        <w:t>7</w:t>
      </w:r>
      <w:r w:rsidRPr="0043758C">
        <w:rPr>
          <w:rFonts w:cs="Times New Roman"/>
          <w:szCs w:val="28"/>
        </w:rPr>
        <w:t>. Постановление вступает в силу через десять дней после его официального опубликования.</w:t>
      </w:r>
    </w:p>
    <w:p w14:paraId="43AA0F82" w14:textId="77777777" w:rsidR="00BB38FE" w:rsidRDefault="00BB38FE" w:rsidP="009E59F5">
      <w:pPr>
        <w:jc w:val="both"/>
        <w:rPr>
          <w:rFonts w:cs="Times New Roman"/>
          <w:szCs w:val="28"/>
        </w:rPr>
      </w:pPr>
    </w:p>
    <w:p w14:paraId="43AA0F83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43AA0F84" w14:textId="77777777" w:rsidR="00BB38FE" w:rsidRDefault="00BB38FE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14:paraId="43AA0F88" w14:textId="77777777" w:rsidTr="00B41FCA">
        <w:tc>
          <w:tcPr>
            <w:tcW w:w="4654" w:type="dxa"/>
          </w:tcPr>
          <w:p w14:paraId="43AA0F85" w14:textId="77777777" w:rsidR="00B41FCA" w:rsidRPr="00F82D65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</w:t>
            </w:r>
          </w:p>
          <w:p w14:paraId="43AA0F86" w14:textId="77777777" w:rsidR="00B41FCA" w:rsidRDefault="00B41FCA" w:rsidP="00B41FCA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470773">
              <w:rPr>
                <w:rFonts w:cs="Times New Roman"/>
                <w:szCs w:val="28"/>
              </w:rPr>
              <w:t>Правительства области</w:t>
            </w:r>
          </w:p>
        </w:tc>
        <w:tc>
          <w:tcPr>
            <w:tcW w:w="4792" w:type="dxa"/>
            <w:vAlign w:val="bottom"/>
          </w:tcPr>
          <w:p w14:paraId="43AA0F87" w14:textId="77777777" w:rsidR="00B41FCA" w:rsidRDefault="00B41FCA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Д.А. Степаненко</w:t>
            </w:r>
          </w:p>
        </w:tc>
      </w:tr>
    </w:tbl>
    <w:p w14:paraId="43AA0F89" w14:textId="77777777" w:rsidR="00FB274D" w:rsidRDefault="00FB274D" w:rsidP="00BB38FE">
      <w:pPr>
        <w:jc w:val="both"/>
        <w:sectPr w:rsidR="00FB274D" w:rsidSect="00EF10A2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</w:p>
    <w:p w14:paraId="43AA0F8A" w14:textId="77777777" w:rsidR="00FB274D" w:rsidRPr="00FB274D" w:rsidRDefault="00FB274D" w:rsidP="00FB274D">
      <w:pPr>
        <w:spacing w:line="235" w:lineRule="auto"/>
        <w:ind w:firstLine="5529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lastRenderedPageBreak/>
        <w:t>УТВЕРЖДЕНЫ</w:t>
      </w:r>
    </w:p>
    <w:p w14:paraId="43AA0F8B" w14:textId="77777777" w:rsidR="00FB274D" w:rsidRPr="00FB274D" w:rsidRDefault="00FB274D" w:rsidP="00FB274D">
      <w:pPr>
        <w:spacing w:line="235" w:lineRule="auto"/>
        <w:ind w:firstLine="5529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постановлением</w:t>
      </w:r>
    </w:p>
    <w:p w14:paraId="43AA0F8C" w14:textId="77777777" w:rsidR="00FB274D" w:rsidRPr="00FB274D" w:rsidRDefault="00FB274D" w:rsidP="00FB274D">
      <w:pPr>
        <w:spacing w:line="235" w:lineRule="auto"/>
        <w:ind w:firstLine="5529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Правительства области</w:t>
      </w:r>
    </w:p>
    <w:p w14:paraId="43AA0F8D" w14:textId="77777777" w:rsidR="00FB274D" w:rsidRPr="00FB274D" w:rsidRDefault="00FB274D" w:rsidP="00FB274D">
      <w:pPr>
        <w:spacing w:line="235" w:lineRule="auto"/>
        <w:ind w:left="4536" w:firstLine="0"/>
        <w:jc w:val="center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 xml:space="preserve">от 28.12.2020 № 1008-п </w:t>
      </w:r>
    </w:p>
    <w:p w14:paraId="43AA0F8E" w14:textId="77777777" w:rsidR="00FB274D" w:rsidRPr="00FB274D" w:rsidRDefault="00FB274D" w:rsidP="00FB274D">
      <w:pPr>
        <w:spacing w:line="235" w:lineRule="auto"/>
        <w:ind w:firstLine="0"/>
        <w:jc w:val="center"/>
        <w:rPr>
          <w:rFonts w:cs="Times New Roman"/>
          <w:szCs w:val="28"/>
        </w:rPr>
      </w:pPr>
    </w:p>
    <w:p w14:paraId="43AA0F8F" w14:textId="77777777" w:rsidR="00FB274D" w:rsidRPr="00FB274D" w:rsidRDefault="00FB274D" w:rsidP="00FB274D">
      <w:pPr>
        <w:spacing w:line="235" w:lineRule="auto"/>
        <w:ind w:firstLine="0"/>
        <w:jc w:val="center"/>
        <w:rPr>
          <w:rFonts w:cs="Times New Roman"/>
          <w:b/>
          <w:szCs w:val="28"/>
        </w:rPr>
      </w:pPr>
      <w:r w:rsidRPr="00FB274D">
        <w:rPr>
          <w:rFonts w:cs="Times New Roman"/>
          <w:b/>
          <w:szCs w:val="28"/>
        </w:rPr>
        <w:t>ПОРЯДОК И УСЛОВИЯ</w:t>
      </w:r>
    </w:p>
    <w:p w14:paraId="43AA0F90" w14:textId="77777777" w:rsidR="00FB274D" w:rsidRPr="00FB274D" w:rsidRDefault="00FB274D" w:rsidP="00FB274D">
      <w:pPr>
        <w:widowControl w:val="0"/>
        <w:autoSpaceDE w:val="0"/>
        <w:autoSpaceDN w:val="0"/>
        <w:spacing w:line="235" w:lineRule="auto"/>
        <w:ind w:firstLine="0"/>
        <w:jc w:val="center"/>
        <w:rPr>
          <w:rFonts w:cs="Times New Roman"/>
          <w:b/>
          <w:szCs w:val="20"/>
          <w:lang w:eastAsia="ru-RU"/>
        </w:rPr>
      </w:pPr>
      <w:r w:rsidRPr="00FB274D">
        <w:rPr>
          <w:rFonts w:cs="Times New Roman"/>
          <w:b/>
          <w:szCs w:val="20"/>
          <w:lang w:eastAsia="ru-RU"/>
        </w:rPr>
        <w:t>оплаты стоимости питания в лагерях, организованных муниципальными образовательными организациями, осуществляющими организацию отдыха и оздоровления обучающихся в каникулярное время (с дневным пребыванием), расположенных на территории Ярославской области</w:t>
      </w:r>
    </w:p>
    <w:p w14:paraId="43AA0F91" w14:textId="77777777" w:rsidR="00FB274D" w:rsidRPr="00FB274D" w:rsidRDefault="00FB274D" w:rsidP="00FB274D">
      <w:pPr>
        <w:spacing w:line="235" w:lineRule="auto"/>
        <w:ind w:left="5103" w:hanging="425"/>
        <w:rPr>
          <w:rFonts w:cs="Times New Roman"/>
          <w:szCs w:val="28"/>
        </w:rPr>
      </w:pPr>
    </w:p>
    <w:p w14:paraId="43AA0F92" w14:textId="77777777" w:rsidR="00FB274D" w:rsidRPr="00FB274D" w:rsidRDefault="00FB274D" w:rsidP="00FB274D">
      <w:pPr>
        <w:widowControl w:val="0"/>
        <w:autoSpaceDE w:val="0"/>
        <w:autoSpaceDN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1. Порядок и условия оплаты стоимости питания в лагерях, организованных муниципальными образовательными организациями, осуществляющими организацию отдыха и оздоровления обучающихся в каникулярное время (с дневным пребыванием), расположенных на территории Ярославской области (далее – лагеря с дневным пребыванием детей), устанавливают порядок и условия оплаты стоимости питания в лагерях с дневным пребыванием детей.</w:t>
      </w:r>
    </w:p>
    <w:p w14:paraId="43AA0F93" w14:textId="77777777" w:rsidR="00FB274D" w:rsidRPr="00FB274D" w:rsidRDefault="00FB274D" w:rsidP="00FB274D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2. В лагерях с дневным пребыванием детей осуществляется двухразовое питание.</w:t>
      </w:r>
    </w:p>
    <w:p w14:paraId="43AA0F94" w14:textId="77777777" w:rsidR="00FB274D" w:rsidRPr="00FB274D" w:rsidRDefault="00FB274D" w:rsidP="00FB274D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pacing w:val="-2"/>
          <w:szCs w:val="28"/>
        </w:rPr>
      </w:pPr>
      <w:r w:rsidRPr="00FB274D">
        <w:rPr>
          <w:rFonts w:eastAsiaTheme="minorHAnsi" w:cs="Times New Roman"/>
          <w:spacing w:val="-4"/>
          <w:szCs w:val="28"/>
        </w:rPr>
        <w:t>Организации, на базе которых организованы лагеря с дневным пребыванием детей, организуют питание детей в соответствии с г</w:t>
      </w:r>
      <w:r w:rsidRPr="00FB274D">
        <w:rPr>
          <w:rFonts w:eastAsiaTheme="minorHAnsi" w:cs="Times New Roman"/>
          <w:spacing w:val="-2"/>
          <w:szCs w:val="28"/>
        </w:rPr>
        <w:t>игиеническими требованиями к устройству, содержанию и организации режима в оздоровительных учреждениях с дневным пребыванием детей в период каникул.</w:t>
      </w:r>
    </w:p>
    <w:p w14:paraId="43AA0F95" w14:textId="77777777" w:rsidR="00FB274D" w:rsidRPr="00FB274D" w:rsidRDefault="00FB274D" w:rsidP="00FB274D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 w:rsidRPr="00FB274D">
        <w:rPr>
          <w:rFonts w:eastAsiaTheme="minorHAnsi" w:cs="Times New Roman"/>
          <w:szCs w:val="28"/>
        </w:rPr>
        <w:t>3. Питание предоставляется за счет средств бюджета Ярославской области, местных бюджетов и родителей (законных представителей) обучающихся или других граждан (организаций).</w:t>
      </w:r>
    </w:p>
    <w:p w14:paraId="43AA0F96" w14:textId="77777777" w:rsidR="00FB274D" w:rsidRPr="00FB274D" w:rsidRDefault="00FB274D" w:rsidP="00FB274D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 w:rsidRPr="00FB274D">
        <w:rPr>
          <w:rFonts w:eastAsiaTheme="minorHAnsi" w:cs="Times New Roman"/>
          <w:szCs w:val="28"/>
        </w:rPr>
        <w:t xml:space="preserve">4. Размер частичной платы за питание в лагерях </w:t>
      </w:r>
      <w:r w:rsidRPr="00FB274D">
        <w:rPr>
          <w:rFonts w:cs="Times New Roman"/>
          <w:szCs w:val="28"/>
        </w:rPr>
        <w:t xml:space="preserve">с дневным пребыванием детей </w:t>
      </w:r>
      <w:r w:rsidRPr="00FB274D">
        <w:rPr>
          <w:rFonts w:eastAsiaTheme="minorHAnsi" w:cs="Times New Roman"/>
          <w:szCs w:val="28"/>
        </w:rPr>
        <w:t xml:space="preserve">за счет средств бюджета Ярославской области составляет 50 процентов стоимости набора продуктов питания </w:t>
      </w:r>
      <w:r w:rsidRPr="00FB274D">
        <w:rPr>
          <w:rFonts w:cs="Times New Roman"/>
          <w:szCs w:val="28"/>
        </w:rPr>
        <w:t>в лагерях с дневным пребыванием детей</w:t>
      </w:r>
      <w:r w:rsidRPr="00FB274D">
        <w:rPr>
          <w:rFonts w:eastAsiaTheme="minorHAnsi" w:cs="Times New Roman"/>
          <w:szCs w:val="28"/>
        </w:rPr>
        <w:t>, но не более 62,5 рубля в день на одного ребенка.</w:t>
      </w:r>
    </w:p>
    <w:p w14:paraId="43AA0F97" w14:textId="77777777" w:rsidR="00FB274D" w:rsidRPr="00FB274D" w:rsidRDefault="00FB274D" w:rsidP="00FB274D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 w:rsidRPr="00FB274D">
        <w:rPr>
          <w:rFonts w:eastAsiaTheme="minorHAnsi" w:cs="Times New Roman"/>
          <w:szCs w:val="28"/>
        </w:rPr>
        <w:t xml:space="preserve">5. </w:t>
      </w:r>
      <w:r w:rsidRPr="00FB274D">
        <w:rPr>
          <w:color w:val="000000"/>
          <w:szCs w:val="28"/>
        </w:rPr>
        <w:t xml:space="preserve">Органами местного самоуправления муниципальных районов и городских округов области устанавливается размер частичной платы за питание в лагерях с дневным пребыванием детей за счет средств местного бюджета </w:t>
      </w:r>
      <w:r w:rsidRPr="00FB274D">
        <w:rPr>
          <w:rFonts w:eastAsiaTheme="minorHAnsi" w:cs="Times New Roman"/>
          <w:szCs w:val="28"/>
        </w:rPr>
        <w:t>(в том числе за счет субсидии из областного бюджета, предоставляемой на данные цели)</w:t>
      </w:r>
      <w:r w:rsidRPr="00FB274D">
        <w:rPr>
          <w:color w:val="000000"/>
          <w:szCs w:val="28"/>
        </w:rPr>
        <w:t xml:space="preserve"> и размер платы, взимаемой с родителей (законных представителей) ребенка.</w:t>
      </w:r>
    </w:p>
    <w:p w14:paraId="43AA0F98" w14:textId="77777777" w:rsidR="00FB274D" w:rsidRDefault="00FB274D" w:rsidP="00FB274D">
      <w:pPr>
        <w:tabs>
          <w:tab w:val="left" w:pos="5352"/>
        </w:tabs>
        <w:spacing w:line="235" w:lineRule="auto"/>
        <w:jc w:val="both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 xml:space="preserve">6. Оплата родителями (законными представителями) ребенка стоимости питания в лагерях с дневным пребыванием детей производится однократно после подачи заявления о зачислении ребенка в лагерь с дневным пребыванием детей и до начала деятельности лагеря с дневным пребыванием детей через банки, терминалы оплаты, платежные системы и другими способами. </w:t>
      </w:r>
    </w:p>
    <w:p w14:paraId="43AA0F99" w14:textId="77777777" w:rsidR="00FB274D" w:rsidRDefault="00FB274D" w:rsidP="00FB274D">
      <w:pPr>
        <w:tabs>
          <w:tab w:val="left" w:pos="5352"/>
        </w:tabs>
        <w:spacing w:line="235" w:lineRule="auto"/>
        <w:jc w:val="both"/>
        <w:sectPr w:rsidR="00FB274D" w:rsidSect="005E5245">
          <w:headerReference w:type="default" r:id="rId28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3AA0F9A" w14:textId="77777777" w:rsidR="00FB274D" w:rsidRPr="00FB274D" w:rsidRDefault="00FB274D" w:rsidP="00FB274D">
      <w:pPr>
        <w:tabs>
          <w:tab w:val="left" w:pos="5352"/>
        </w:tabs>
        <w:spacing w:line="235" w:lineRule="auto"/>
        <w:jc w:val="both"/>
      </w:pPr>
    </w:p>
    <w:p w14:paraId="43AA0F9B" w14:textId="77777777" w:rsidR="00FB274D" w:rsidRDefault="00FB274D" w:rsidP="00FB274D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УТВЕРЖДЕНЫ</w:t>
      </w:r>
    </w:p>
    <w:p w14:paraId="43AA0F9C" w14:textId="77777777" w:rsidR="00FB274D" w:rsidRDefault="00FB274D" w:rsidP="00FB274D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14:paraId="43AA0F9D" w14:textId="77777777" w:rsidR="00FB274D" w:rsidRDefault="00FB274D" w:rsidP="00FB274D">
      <w:pPr>
        <w:ind w:firstLine="581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области</w:t>
      </w:r>
    </w:p>
    <w:p w14:paraId="43AA0F9E" w14:textId="77777777" w:rsidR="00FB274D" w:rsidRDefault="00FB274D" w:rsidP="00FB274D">
      <w:pPr>
        <w:ind w:left="5103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от 28.12.2020 № 1008-п</w:t>
      </w:r>
      <w:r w:rsidRPr="00FB274D" w:rsidDel="00FB274D">
        <w:rPr>
          <w:rFonts w:cs="Times New Roman"/>
          <w:szCs w:val="28"/>
        </w:rPr>
        <w:t xml:space="preserve"> </w:t>
      </w:r>
    </w:p>
    <w:p w14:paraId="43AA0F9F" w14:textId="77777777" w:rsidR="00FB274D" w:rsidRDefault="00FB274D" w:rsidP="00FB274D">
      <w:pPr>
        <w:ind w:left="5103"/>
        <w:rPr>
          <w:rFonts w:cs="Times New Roman"/>
          <w:szCs w:val="28"/>
        </w:rPr>
      </w:pPr>
    </w:p>
    <w:p w14:paraId="43AA0FA0" w14:textId="77777777" w:rsidR="00FB274D" w:rsidRPr="00C71535" w:rsidRDefault="00FB274D" w:rsidP="00FB274D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ПОРЯДОК И УСЛОВИЯ</w:t>
      </w:r>
    </w:p>
    <w:p w14:paraId="43AA0FA1" w14:textId="77777777" w:rsidR="00FB274D" w:rsidRDefault="00FB274D" w:rsidP="00FB274D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C90FD7">
        <w:rPr>
          <w:rFonts w:ascii="Times New Roman" w:hAnsi="Times New Roman" w:cs="Times New Roman"/>
          <w:sz w:val="28"/>
        </w:rPr>
        <w:t>оплаты пребывания в детских специализированных (профильных) лагерях и детских лагерях различной тематической направленности, детских лагерях палаточного типа, организованных органами исполнительной власти области и (или) организациями, находящимися</w:t>
      </w:r>
      <w:r>
        <w:rPr>
          <w:rFonts w:ascii="Times New Roman" w:hAnsi="Times New Roman" w:cs="Times New Roman"/>
          <w:sz w:val="28"/>
        </w:rPr>
        <w:t xml:space="preserve"> в их функциональном подчинении</w:t>
      </w:r>
    </w:p>
    <w:p w14:paraId="43AA0FA2" w14:textId="77777777" w:rsidR="00FB274D" w:rsidRPr="00B27D16" w:rsidRDefault="00FB274D" w:rsidP="00FB27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AA0FA3" w14:textId="77777777" w:rsidR="00FB274D" w:rsidRPr="00963AEE" w:rsidRDefault="00FB274D" w:rsidP="00FB274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1. </w:t>
      </w:r>
      <w:r w:rsidRPr="00F50E58">
        <w:rPr>
          <w:rFonts w:cs="Times New Roman"/>
        </w:rPr>
        <w:t>Организаци</w:t>
      </w:r>
      <w:r>
        <w:rPr>
          <w:rFonts w:cs="Times New Roman"/>
        </w:rPr>
        <w:t>и</w:t>
      </w:r>
      <w:r w:rsidRPr="00F50E58">
        <w:rPr>
          <w:rFonts w:cs="Times New Roman"/>
        </w:rPr>
        <w:t>, на базе котор</w:t>
      </w:r>
      <w:r>
        <w:rPr>
          <w:rFonts w:cs="Times New Roman"/>
        </w:rPr>
        <w:t>ых</w:t>
      </w:r>
      <w:r w:rsidRPr="00F50E58">
        <w:rPr>
          <w:rFonts w:cs="Times New Roman"/>
        </w:rPr>
        <w:t xml:space="preserve"> организован</w:t>
      </w:r>
      <w:r>
        <w:rPr>
          <w:rFonts w:cs="Times New Roman"/>
        </w:rPr>
        <w:t>ы</w:t>
      </w:r>
      <w:r w:rsidRPr="00F50E58">
        <w:rPr>
          <w:rFonts w:cs="Times New Roman"/>
        </w:rPr>
        <w:t xml:space="preserve"> </w:t>
      </w:r>
      <w:r w:rsidRPr="009A668C">
        <w:rPr>
          <w:rFonts w:cs="Times New Roman"/>
        </w:rPr>
        <w:t>детски</w:t>
      </w:r>
      <w:r>
        <w:rPr>
          <w:rFonts w:cs="Times New Roman"/>
        </w:rPr>
        <w:t>е</w:t>
      </w:r>
      <w:r w:rsidRPr="009A668C">
        <w:rPr>
          <w:rFonts w:cs="Times New Roman"/>
        </w:rPr>
        <w:t xml:space="preserve"> специализированны</w:t>
      </w:r>
      <w:r>
        <w:rPr>
          <w:rFonts w:cs="Times New Roman"/>
        </w:rPr>
        <w:t>е</w:t>
      </w:r>
      <w:r w:rsidRPr="009A668C">
        <w:rPr>
          <w:rFonts w:cs="Times New Roman"/>
        </w:rPr>
        <w:t xml:space="preserve"> (профильны</w:t>
      </w:r>
      <w:r>
        <w:rPr>
          <w:rFonts w:cs="Times New Roman"/>
        </w:rPr>
        <w:t>е</w:t>
      </w:r>
      <w:r w:rsidRPr="009A668C">
        <w:rPr>
          <w:rFonts w:cs="Times New Roman"/>
        </w:rPr>
        <w:t>) лагер</w:t>
      </w:r>
      <w:r>
        <w:rPr>
          <w:rFonts w:cs="Times New Roman"/>
        </w:rPr>
        <w:t>я,</w:t>
      </w:r>
      <w:r w:rsidRPr="009A668C">
        <w:rPr>
          <w:rFonts w:cs="Times New Roman"/>
        </w:rPr>
        <w:t xml:space="preserve"> детски</w:t>
      </w:r>
      <w:r>
        <w:rPr>
          <w:rFonts w:cs="Times New Roman"/>
        </w:rPr>
        <w:t>е</w:t>
      </w:r>
      <w:r w:rsidRPr="009A668C">
        <w:rPr>
          <w:rFonts w:cs="Times New Roman"/>
        </w:rPr>
        <w:t xml:space="preserve"> лагер</w:t>
      </w:r>
      <w:r>
        <w:rPr>
          <w:rFonts w:cs="Times New Roman"/>
        </w:rPr>
        <w:t>я</w:t>
      </w:r>
      <w:r w:rsidRPr="009A668C">
        <w:rPr>
          <w:rFonts w:cs="Times New Roman"/>
        </w:rPr>
        <w:t xml:space="preserve"> различной тематической </w:t>
      </w:r>
      <w:r w:rsidRPr="00963AEE">
        <w:rPr>
          <w:rFonts w:cs="Times New Roman"/>
        </w:rPr>
        <w:t xml:space="preserve">направленности (с круглосуточным пребыванием), организуют пребывание детей в соответствии с </w:t>
      </w:r>
      <w:r w:rsidRPr="00963AEE">
        <w:t>санитарно-эпидемиологическими требованиями к устройству, содержанию и организации работы стационарных организаций отдыха и оздоровления детей.</w:t>
      </w:r>
    </w:p>
    <w:p w14:paraId="43AA0FA4" w14:textId="77777777" w:rsidR="00FB274D" w:rsidRPr="00963AEE" w:rsidRDefault="00FB274D" w:rsidP="00FB274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963AEE">
        <w:rPr>
          <w:rFonts w:cs="Times New Roman"/>
        </w:rPr>
        <w:t xml:space="preserve">Организации, на базе которых организованы детские специализированные (профильные) лагеря, детские лагеря различной тематической направленности (с дневным пребыванием), организуют пребывание детей в соответствии с </w:t>
      </w:r>
      <w:r w:rsidRPr="00963AEE">
        <w:t>г</w:t>
      </w:r>
      <w:r w:rsidRPr="00963AEE">
        <w:rPr>
          <w:rFonts w:cs="Times New Roman"/>
        </w:rPr>
        <w:t>игиеническими требованиями к устройству, содержанию и организации режима в оздоровительных учреждениях с дневным пребыванием детей в период каникул.</w:t>
      </w:r>
    </w:p>
    <w:p w14:paraId="43AA0FA5" w14:textId="77777777" w:rsidR="00FB274D" w:rsidRPr="00963AEE" w:rsidRDefault="00FB274D" w:rsidP="00FB274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963AEE">
        <w:rPr>
          <w:rFonts w:cs="Times New Roman"/>
        </w:rPr>
        <w:t xml:space="preserve">Пребывание детей в детских лагерях палаточного типа организуется в соответствии с </w:t>
      </w:r>
      <w:r w:rsidRPr="00963AEE">
        <w:t>санитарно-эпидемиологическими требованиями к устройству и организации работы детских лагерей палаточного типа.</w:t>
      </w:r>
    </w:p>
    <w:p w14:paraId="43AA0FA6" w14:textId="77777777" w:rsidR="00FB274D" w:rsidRPr="00963AEE" w:rsidRDefault="00FB274D" w:rsidP="00FB274D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963AEE">
        <w:rPr>
          <w:rFonts w:cs="Times New Roman"/>
        </w:rPr>
        <w:t xml:space="preserve">2. Оплата пребывания в детских специализированных (профильных) лагерях, детских лагерях различной тематической направленности (с круглосуточным или дневным пребыванием), в детских лагерях палаточного типа </w:t>
      </w:r>
      <w:r w:rsidRPr="00963AEE">
        <w:rPr>
          <w:rFonts w:cs="Times New Roman"/>
          <w:szCs w:val="28"/>
        </w:rPr>
        <w:t>осуществляется за счет средств бюджета Ярославской области и родителей (законных представителей) детей или других граждан.</w:t>
      </w:r>
    </w:p>
    <w:p w14:paraId="43AA0FA7" w14:textId="77777777" w:rsidR="00FB274D" w:rsidRPr="00963AEE" w:rsidRDefault="00FB274D" w:rsidP="00FB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E">
        <w:rPr>
          <w:rFonts w:ascii="Times New Roman" w:eastAsiaTheme="minorHAnsi" w:hAnsi="Times New Roman" w:cs="Times New Roman"/>
          <w:sz w:val="28"/>
          <w:szCs w:val="28"/>
        </w:rPr>
        <w:t>3. </w:t>
      </w:r>
      <w:r w:rsidRPr="00963AEE">
        <w:rPr>
          <w:rFonts w:ascii="Times New Roman" w:hAnsi="Times New Roman" w:cs="Times New Roman"/>
          <w:sz w:val="28"/>
          <w:szCs w:val="28"/>
        </w:rPr>
        <w:t>Размер частичной платы за пребывание в детских специализированных (профильных) лагерях, детских лагерях различной тематической направленности (с круглосуточным или дневным пребыванием), детских лагерях палаточного типа за счет средств бюджета Ярославской области составляет 50 процентов стоимости пребывания в день на одного ребенка, но не более:</w:t>
      </w:r>
    </w:p>
    <w:p w14:paraId="43AA0FA8" w14:textId="77777777" w:rsidR="00FB274D" w:rsidRPr="00963AEE" w:rsidRDefault="00FB274D" w:rsidP="00FB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E">
        <w:rPr>
          <w:rFonts w:ascii="Times New Roman" w:hAnsi="Times New Roman" w:cs="Times New Roman"/>
          <w:sz w:val="28"/>
          <w:szCs w:val="28"/>
        </w:rPr>
        <w:t xml:space="preserve">- </w:t>
      </w:r>
      <w:r w:rsidRPr="0030231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3AEE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3AEE">
        <w:rPr>
          <w:rFonts w:ascii="Times New Roman" w:hAnsi="Times New Roman" w:cs="Times New Roman"/>
          <w:sz w:val="28"/>
          <w:szCs w:val="28"/>
        </w:rPr>
        <w:t xml:space="preserve"> в детских специализированных (профильных) лагерях, детских лагерях различной тематической направленности (с круглосуточным пребыванием), расположенных на территории Ярославской области;</w:t>
      </w:r>
    </w:p>
    <w:p w14:paraId="43AA0FA9" w14:textId="77777777" w:rsidR="00FB274D" w:rsidRPr="00A7675E" w:rsidRDefault="00FB274D" w:rsidP="00FB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EE">
        <w:rPr>
          <w:rFonts w:ascii="Times New Roman" w:hAnsi="Times New Roman" w:cs="Times New Roman"/>
          <w:sz w:val="28"/>
          <w:szCs w:val="28"/>
        </w:rPr>
        <w:t>- 71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963AEE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AEE">
        <w:rPr>
          <w:rFonts w:ascii="Times New Roman" w:hAnsi="Times New Roman" w:cs="Times New Roman"/>
          <w:sz w:val="28"/>
          <w:szCs w:val="28"/>
        </w:rPr>
        <w:t xml:space="preserve"> (с двухразовым пита</w:t>
      </w:r>
      <w:r>
        <w:rPr>
          <w:rFonts w:ascii="Times New Roman" w:hAnsi="Times New Roman" w:cs="Times New Roman"/>
          <w:sz w:val="28"/>
          <w:szCs w:val="28"/>
        </w:rPr>
        <w:t>нием без торговой наценки) и 109 </w:t>
      </w:r>
      <w:r w:rsidRPr="00963AEE">
        <w:rPr>
          <w:rFonts w:ascii="Times New Roman" w:hAnsi="Times New Roman" w:cs="Times New Roman"/>
          <w:sz w:val="28"/>
          <w:szCs w:val="28"/>
        </w:rPr>
        <w:t xml:space="preserve">рублей (с двухразовым питанием с торговой наценкой)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3AEE">
        <w:rPr>
          <w:rFonts w:ascii="Times New Roman" w:hAnsi="Times New Roman" w:cs="Times New Roman"/>
          <w:sz w:val="28"/>
          <w:szCs w:val="28"/>
        </w:rPr>
        <w:t xml:space="preserve"> в детских </w:t>
      </w:r>
      <w:r w:rsidRPr="00963AEE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специализированных (профильных) лагерях, детских лагерях </w:t>
      </w:r>
      <w:r w:rsidRPr="00A7675E">
        <w:rPr>
          <w:rFonts w:ascii="Times New Roman" w:hAnsi="Times New Roman" w:cs="Times New Roman"/>
          <w:sz w:val="28"/>
          <w:szCs w:val="28"/>
        </w:rPr>
        <w:t>различной тематической направленности (с дневным пребыванием);</w:t>
      </w:r>
    </w:p>
    <w:p w14:paraId="43AA0FAA" w14:textId="77777777" w:rsidR="00FB274D" w:rsidRPr="00A7675E" w:rsidRDefault="00FB274D" w:rsidP="00FB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5E">
        <w:rPr>
          <w:rFonts w:ascii="Times New Roman" w:hAnsi="Times New Roman" w:cs="Times New Roman"/>
          <w:sz w:val="28"/>
          <w:szCs w:val="28"/>
        </w:rPr>
        <w:t>- 106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A7675E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675E">
        <w:rPr>
          <w:rFonts w:ascii="Times New Roman" w:hAnsi="Times New Roman" w:cs="Times New Roman"/>
          <w:sz w:val="28"/>
          <w:szCs w:val="28"/>
        </w:rPr>
        <w:t xml:space="preserve"> в детских лагерях палаточного типа;</w:t>
      </w:r>
    </w:p>
    <w:p w14:paraId="43AA0FAB" w14:textId="77777777" w:rsidR="00FB274D" w:rsidRPr="00A7675E" w:rsidRDefault="00FB274D" w:rsidP="00FB27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75E">
        <w:rPr>
          <w:rFonts w:ascii="Times New Roman" w:hAnsi="Times New Roman" w:cs="Times New Roman"/>
          <w:sz w:val="28"/>
          <w:szCs w:val="28"/>
        </w:rPr>
        <w:t>- 43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675E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675E">
        <w:rPr>
          <w:rFonts w:ascii="Times New Roman" w:hAnsi="Times New Roman" w:cs="Times New Roman"/>
          <w:sz w:val="28"/>
          <w:szCs w:val="28"/>
        </w:rPr>
        <w:t xml:space="preserve"> в детских специализированных (профильных) лагерях и детских лагерях различной тематической направленности, организуемых на базах санаторных оздоровительных лагерей круглогодичного действия в весенний, осенний и зимний периоды.</w:t>
      </w:r>
    </w:p>
    <w:p w14:paraId="43AA0FAC" w14:textId="77777777" w:rsidR="00FB274D" w:rsidRDefault="00FB274D" w:rsidP="00FB274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7675E">
        <w:rPr>
          <w:rFonts w:cs="Times New Roman"/>
          <w:szCs w:val="28"/>
        </w:rPr>
        <w:t xml:space="preserve">4. Оплата родителями (законными </w:t>
      </w:r>
      <w:r w:rsidRPr="00CF2E4A">
        <w:rPr>
          <w:rFonts w:cs="Times New Roman"/>
          <w:szCs w:val="28"/>
        </w:rPr>
        <w:t xml:space="preserve">представителями) </w:t>
      </w:r>
      <w:r>
        <w:rPr>
          <w:rFonts w:cs="Times New Roman"/>
          <w:szCs w:val="28"/>
        </w:rPr>
        <w:t xml:space="preserve">ребенка или другими гражданами </w:t>
      </w:r>
      <w:r>
        <w:rPr>
          <w:rFonts w:cs="Times New Roman"/>
        </w:rPr>
        <w:t xml:space="preserve">пребывания в </w:t>
      </w:r>
      <w:r w:rsidRPr="009A668C">
        <w:rPr>
          <w:rFonts w:cs="Times New Roman"/>
        </w:rPr>
        <w:t>детских специализированных (профильных) лагерях, детских лагерях различной тематической направленности</w:t>
      </w:r>
      <w:r>
        <w:rPr>
          <w:rFonts w:cs="Times New Roman"/>
        </w:rPr>
        <w:t xml:space="preserve"> (с круглосуточным или дневным пребыванием</w:t>
      </w:r>
      <w:r w:rsidRPr="003A1CB5">
        <w:rPr>
          <w:rFonts w:cs="Times New Roman"/>
        </w:rPr>
        <w:t xml:space="preserve">), в детских лагерях палаточного типа </w:t>
      </w:r>
      <w:r w:rsidRPr="003A1CB5">
        <w:rPr>
          <w:rFonts w:cs="Times New Roman"/>
          <w:szCs w:val="28"/>
        </w:rPr>
        <w:t>производится однократно после подачи заявления</w:t>
      </w:r>
      <w:r>
        <w:rPr>
          <w:rFonts w:cs="Times New Roman"/>
          <w:szCs w:val="28"/>
        </w:rPr>
        <w:t xml:space="preserve"> о зачислении ребенка в </w:t>
      </w:r>
      <w:r w:rsidRPr="00670D1D">
        <w:rPr>
          <w:rFonts w:cs="Times New Roman"/>
        </w:rPr>
        <w:t>лагер</w:t>
      </w:r>
      <w:r>
        <w:rPr>
          <w:rFonts w:cs="Times New Roman"/>
        </w:rPr>
        <w:t>ь и</w:t>
      </w:r>
      <w:r w:rsidRPr="00670D1D">
        <w:rPr>
          <w:rFonts w:cs="Times New Roman"/>
        </w:rPr>
        <w:t xml:space="preserve"> </w:t>
      </w:r>
      <w:r>
        <w:rPr>
          <w:rFonts w:cs="Times New Roman"/>
          <w:szCs w:val="28"/>
        </w:rPr>
        <w:t xml:space="preserve">до начала деятельности лагеря </w:t>
      </w:r>
      <w:r w:rsidRPr="00CF2E4A">
        <w:rPr>
          <w:rFonts w:cs="Times New Roman"/>
          <w:szCs w:val="28"/>
        </w:rPr>
        <w:t>через банки, терминалы оплаты, платежные системы и</w:t>
      </w:r>
      <w:r>
        <w:rPr>
          <w:rFonts w:cs="Times New Roman"/>
          <w:szCs w:val="28"/>
        </w:rPr>
        <w:t xml:space="preserve"> другими способами</w:t>
      </w:r>
      <w:r w:rsidRPr="00CF2E4A">
        <w:rPr>
          <w:rFonts w:cs="Times New Roman"/>
          <w:szCs w:val="28"/>
        </w:rPr>
        <w:t>.</w:t>
      </w:r>
    </w:p>
    <w:p w14:paraId="43AA0FAD" w14:textId="77777777" w:rsidR="00FB274D" w:rsidRPr="00E30EA9" w:rsidRDefault="00FB274D" w:rsidP="00FB274D"/>
    <w:p w14:paraId="43AA0FAE" w14:textId="77777777" w:rsidR="00FB274D" w:rsidRDefault="00FB274D" w:rsidP="00BB38FE">
      <w:pPr>
        <w:jc w:val="both"/>
        <w:sectPr w:rsidR="00FB274D" w:rsidSect="005E5245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3AA0FAF" w14:textId="77777777" w:rsidR="00FB274D" w:rsidRPr="00FB274D" w:rsidRDefault="00FB274D" w:rsidP="00FB274D">
      <w:pPr>
        <w:ind w:left="4962" w:firstLine="0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lastRenderedPageBreak/>
        <w:t xml:space="preserve">УТВЕРЖДЕНА </w:t>
      </w:r>
    </w:p>
    <w:p w14:paraId="43AA0FB0" w14:textId="77777777" w:rsidR="00FB274D" w:rsidRPr="00FB274D" w:rsidRDefault="00FB274D" w:rsidP="00FB274D">
      <w:pPr>
        <w:ind w:left="4962" w:firstLine="0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постановлением</w:t>
      </w:r>
    </w:p>
    <w:p w14:paraId="43AA0FB1" w14:textId="77777777" w:rsidR="00FB274D" w:rsidRDefault="00FB274D" w:rsidP="00FB274D">
      <w:pPr>
        <w:ind w:left="4962" w:firstLine="0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Правительства области</w:t>
      </w:r>
      <w:r w:rsidRPr="00FB274D">
        <w:rPr>
          <w:rFonts w:cs="Times New Roman"/>
          <w:szCs w:val="28"/>
        </w:rPr>
        <w:br/>
        <w:t>от 28.12.2020 № 1008-п</w:t>
      </w:r>
      <w:r w:rsidRPr="00FB274D" w:rsidDel="00FB274D">
        <w:rPr>
          <w:rFonts w:cs="Times New Roman"/>
          <w:szCs w:val="28"/>
        </w:rPr>
        <w:t xml:space="preserve"> </w:t>
      </w:r>
    </w:p>
    <w:p w14:paraId="43AA0FB2" w14:textId="77777777" w:rsidR="00FB274D" w:rsidRPr="00FB274D" w:rsidRDefault="00FB274D" w:rsidP="00FB274D">
      <w:pPr>
        <w:ind w:left="4962" w:firstLine="0"/>
        <w:rPr>
          <w:rFonts w:cs="Times New Roman"/>
          <w:szCs w:val="28"/>
        </w:rPr>
      </w:pPr>
    </w:p>
    <w:p w14:paraId="43AA0FB3" w14:textId="77777777" w:rsidR="00FB274D" w:rsidRPr="00FB274D" w:rsidRDefault="00FB274D" w:rsidP="00FB274D">
      <w:pPr>
        <w:ind w:firstLine="4962"/>
        <w:rPr>
          <w:rFonts w:cs="Times New Roman"/>
          <w:szCs w:val="28"/>
        </w:rPr>
      </w:pPr>
      <w:r w:rsidRPr="00FB274D">
        <w:rPr>
          <w:rFonts w:cs="Times New Roman"/>
          <w:szCs w:val="28"/>
        </w:rPr>
        <w:t>Форма</w:t>
      </w:r>
    </w:p>
    <w:p w14:paraId="43AA0FB4" w14:textId="77777777" w:rsidR="00FB274D" w:rsidRPr="00FB274D" w:rsidRDefault="00FB274D" w:rsidP="00FB274D">
      <w:pPr>
        <w:ind w:firstLine="4962"/>
        <w:rPr>
          <w:rFonts w:cs="Times New Roman"/>
          <w:szCs w:val="28"/>
        </w:rPr>
      </w:pPr>
    </w:p>
    <w:p w14:paraId="43AA0FB5" w14:textId="77777777" w:rsidR="00FB274D" w:rsidRPr="00FB274D" w:rsidRDefault="00FB274D" w:rsidP="00FB274D">
      <w:pPr>
        <w:ind w:firstLine="0"/>
        <w:rPr>
          <w:rFonts w:cs="Times New Roman"/>
          <w:szCs w:val="28"/>
        </w:rPr>
      </w:pPr>
    </w:p>
    <w:p w14:paraId="43AA0FB6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FB274D">
        <w:rPr>
          <w:rFonts w:cs="Times New Roman"/>
          <w:b/>
          <w:szCs w:val="28"/>
          <w:lang w:eastAsia="ru-RU"/>
        </w:rPr>
        <w:t>АКТ</w:t>
      </w:r>
    </w:p>
    <w:p w14:paraId="43AA0FB7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FB274D">
        <w:rPr>
          <w:rFonts w:cs="Times New Roman"/>
          <w:b/>
          <w:szCs w:val="28"/>
          <w:lang w:eastAsia="ru-RU"/>
        </w:rPr>
        <w:t>приемки организаций отдыха детей и их оздоровления, расположенных и осуществляющих организацию отдыха и оздоровления детей на территории Ярославской области</w:t>
      </w:r>
    </w:p>
    <w:p w14:paraId="43AA0FB8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14:paraId="43AA0FB9" w14:textId="77777777" w:rsidR="00FB274D" w:rsidRPr="00FB274D" w:rsidRDefault="00FB274D" w:rsidP="00FB274D">
      <w:pPr>
        <w:widowControl w:val="0"/>
        <w:autoSpaceDE w:val="0"/>
        <w:autoSpaceDN w:val="0"/>
        <w:ind w:left="4678"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«____» _______________ 20___ года</w:t>
      </w:r>
    </w:p>
    <w:p w14:paraId="43AA0FBA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</w:p>
    <w:p w14:paraId="43AA0FBB" w14:textId="77777777" w:rsidR="00FB274D" w:rsidRPr="00FB274D" w:rsidRDefault="00FB274D" w:rsidP="00FB274D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Полное наименование организации отдыха детей и их оздоровления: _________________________________________________________________________________________________________________________________</w:t>
      </w:r>
    </w:p>
    <w:p w14:paraId="43AA0FBC" w14:textId="77777777" w:rsidR="00FB274D" w:rsidRPr="00FB274D" w:rsidRDefault="00FB274D" w:rsidP="00FB274D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Местонахождение: _____________________________________________</w:t>
      </w:r>
    </w:p>
    <w:p w14:paraId="43AA0FBD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 xml:space="preserve">_______________________________________________________________ </w:t>
      </w:r>
    </w:p>
    <w:p w14:paraId="43AA0FBE" w14:textId="77777777" w:rsidR="00FB274D" w:rsidRPr="00FB274D" w:rsidRDefault="00FB274D" w:rsidP="00FB274D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Наименование учредителя организации отдыха детей и их оздоровления: ______________________________________________________</w:t>
      </w:r>
    </w:p>
    <w:p w14:paraId="43AA0FBF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0" w14:textId="77777777" w:rsidR="00FB274D" w:rsidRPr="00FB274D" w:rsidRDefault="00FB274D" w:rsidP="00FB274D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Комиссия в составе ____________________________________________</w:t>
      </w:r>
    </w:p>
    <w:p w14:paraId="43AA0FC1" w14:textId="77777777" w:rsidR="00FB274D" w:rsidRPr="00FB274D" w:rsidRDefault="00FB274D" w:rsidP="00FB274D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Председатель комиссии: ________________________________________</w:t>
      </w:r>
    </w:p>
    <w:p w14:paraId="43AA0FC2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3" w14:textId="77777777" w:rsidR="00FB274D" w:rsidRPr="00FB274D" w:rsidRDefault="00FB274D" w:rsidP="00FB274D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Члены комиссии: ______________________________________________</w:t>
      </w:r>
    </w:p>
    <w:p w14:paraId="43AA0FC4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5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6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7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8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9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3AA0FCA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B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C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D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0FCE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3AA0FCF" w14:textId="77777777" w:rsidR="00FB274D" w:rsidRPr="00FB274D" w:rsidRDefault="00FB274D" w:rsidP="00FB274D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В присутствии ________________________________________________</w:t>
      </w:r>
    </w:p>
    <w:p w14:paraId="43AA0FD0" w14:textId="77777777" w:rsidR="00FB274D" w:rsidRPr="00FB274D" w:rsidRDefault="00FB274D" w:rsidP="00FB274D">
      <w:pPr>
        <w:widowControl w:val="0"/>
        <w:autoSpaceDE w:val="0"/>
        <w:autoSpaceDN w:val="0"/>
        <w:ind w:left="3261" w:firstLine="0"/>
        <w:jc w:val="both"/>
        <w:rPr>
          <w:rFonts w:cs="Times New Roman"/>
          <w:sz w:val="24"/>
          <w:szCs w:val="24"/>
          <w:lang w:eastAsia="ru-RU"/>
        </w:rPr>
      </w:pPr>
      <w:r w:rsidRPr="00FB274D">
        <w:rPr>
          <w:rFonts w:cs="Times New Roman"/>
          <w:sz w:val="24"/>
          <w:szCs w:val="24"/>
          <w:lang w:eastAsia="ru-RU"/>
        </w:rPr>
        <w:t>(уполномоченный представитель организации)</w:t>
      </w:r>
    </w:p>
    <w:p w14:paraId="43AA0FD1" w14:textId="77777777" w:rsidR="00FB274D" w:rsidRPr="00FB274D" w:rsidRDefault="00FB274D" w:rsidP="00FB274D">
      <w:pPr>
        <w:widowControl w:val="0"/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  <w:r w:rsidRPr="00FB274D">
        <w:rPr>
          <w:rFonts w:cs="Times New Roman"/>
          <w:szCs w:val="28"/>
          <w:lang w:eastAsia="ru-RU"/>
        </w:rPr>
        <w:lastRenderedPageBreak/>
        <w:t>составлен акт приемки организаций отдыха детей и их оздоровления, расположенных и осуществляющих организацию отдыха и оздоровления детей на территории Ярославской области.</w:t>
      </w:r>
    </w:p>
    <w:p w14:paraId="43AA0FD2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FB274D" w:rsidRPr="00FB274D" w14:paraId="43AA0FD7" w14:textId="77777777" w:rsidTr="009E3195">
        <w:trPr>
          <w:trHeight w:val="709"/>
        </w:trPr>
        <w:tc>
          <w:tcPr>
            <w:tcW w:w="851" w:type="dxa"/>
          </w:tcPr>
          <w:p w14:paraId="43AA0FD3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 xml:space="preserve">№ </w:t>
            </w:r>
          </w:p>
          <w:p w14:paraId="43AA0FD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п/п</w:t>
            </w:r>
          </w:p>
        </w:tc>
        <w:tc>
          <w:tcPr>
            <w:tcW w:w="6946" w:type="dxa"/>
          </w:tcPr>
          <w:p w14:paraId="43AA0FD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Наименование условий и требований пребывания детей в организации отдыха детей и их оздоровления</w:t>
            </w:r>
          </w:p>
        </w:tc>
        <w:tc>
          <w:tcPr>
            <w:tcW w:w="1559" w:type="dxa"/>
          </w:tcPr>
          <w:p w14:paraId="43AA0FD6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Результат приемки</w:t>
            </w:r>
          </w:p>
        </w:tc>
      </w:tr>
    </w:tbl>
    <w:p w14:paraId="43AA0FD8" w14:textId="77777777" w:rsidR="00FB274D" w:rsidRPr="00FB274D" w:rsidRDefault="00FB274D" w:rsidP="00FB274D">
      <w:pPr>
        <w:spacing w:line="233" w:lineRule="auto"/>
        <w:rPr>
          <w:sz w:val="2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559"/>
      </w:tblGrid>
      <w:tr w:rsidR="00FB274D" w:rsidRPr="00FB274D" w14:paraId="43AA0FDC" w14:textId="77777777" w:rsidTr="009E3195">
        <w:trPr>
          <w:tblHeader/>
        </w:trPr>
        <w:tc>
          <w:tcPr>
            <w:tcW w:w="851" w:type="dxa"/>
            <w:vAlign w:val="center"/>
          </w:tcPr>
          <w:p w14:paraId="43AA0FD9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14:paraId="43AA0FDA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3AA0FDB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3</w:t>
            </w:r>
          </w:p>
        </w:tc>
      </w:tr>
      <w:tr w:rsidR="00FB274D" w:rsidRPr="00FB274D" w14:paraId="43AA0FDE" w14:textId="77777777" w:rsidTr="009E3195">
        <w:tc>
          <w:tcPr>
            <w:tcW w:w="9356" w:type="dxa"/>
            <w:gridSpan w:val="3"/>
          </w:tcPr>
          <w:p w14:paraId="43AA0FDD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 Обеспечение общих условий пребывания детей в организации отдыха детей и их оздоровления</w:t>
            </w:r>
          </w:p>
        </w:tc>
      </w:tr>
      <w:tr w:rsidR="00FB274D" w:rsidRPr="00FB274D" w14:paraId="43AA0FE2" w14:textId="77777777" w:rsidTr="009E3195">
        <w:tc>
          <w:tcPr>
            <w:tcW w:w="851" w:type="dxa"/>
          </w:tcPr>
          <w:p w14:paraId="43AA0FD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1.1.</w:t>
            </w:r>
          </w:p>
        </w:tc>
        <w:tc>
          <w:tcPr>
            <w:tcW w:w="6946" w:type="dxa"/>
          </w:tcPr>
          <w:p w14:paraId="43AA0FE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Количество смен</w:t>
            </w:r>
          </w:p>
        </w:tc>
        <w:tc>
          <w:tcPr>
            <w:tcW w:w="1559" w:type="dxa"/>
          </w:tcPr>
          <w:p w14:paraId="43AA0FE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0FE6" w14:textId="77777777" w:rsidTr="009E3195">
        <w:tc>
          <w:tcPr>
            <w:tcW w:w="851" w:type="dxa"/>
          </w:tcPr>
          <w:p w14:paraId="43AA0FE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1.2.</w:t>
            </w:r>
          </w:p>
        </w:tc>
        <w:tc>
          <w:tcPr>
            <w:tcW w:w="6946" w:type="dxa"/>
          </w:tcPr>
          <w:p w14:paraId="43AA0FE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Предельная наполняемость в смену, чел.</w:t>
            </w:r>
          </w:p>
        </w:tc>
        <w:tc>
          <w:tcPr>
            <w:tcW w:w="1559" w:type="dxa"/>
          </w:tcPr>
          <w:p w14:paraId="43AA0FE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0FEA" w14:textId="77777777" w:rsidTr="009E3195">
        <w:tc>
          <w:tcPr>
            <w:tcW w:w="851" w:type="dxa"/>
          </w:tcPr>
          <w:p w14:paraId="43AA0FE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1.3.</w:t>
            </w:r>
          </w:p>
        </w:tc>
        <w:tc>
          <w:tcPr>
            <w:tcW w:w="6946" w:type="dxa"/>
          </w:tcPr>
          <w:p w14:paraId="43AA0FE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План приема детей в каждую смену, чел.</w:t>
            </w:r>
          </w:p>
        </w:tc>
        <w:tc>
          <w:tcPr>
            <w:tcW w:w="1559" w:type="dxa"/>
          </w:tcPr>
          <w:p w14:paraId="43AA0FE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0FEE" w14:textId="77777777" w:rsidTr="009E3195">
        <w:tc>
          <w:tcPr>
            <w:tcW w:w="851" w:type="dxa"/>
            <w:tcBorders>
              <w:bottom w:val="nil"/>
            </w:tcBorders>
          </w:tcPr>
          <w:p w14:paraId="43AA0FE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1.4.</w:t>
            </w:r>
          </w:p>
        </w:tc>
        <w:tc>
          <w:tcPr>
            <w:tcW w:w="6946" w:type="dxa"/>
          </w:tcPr>
          <w:p w14:paraId="43AA0FE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Укомплектованность персоналом (штатная численность/ фактическая численность), чел.:</w:t>
            </w:r>
          </w:p>
        </w:tc>
        <w:tc>
          <w:tcPr>
            <w:tcW w:w="1559" w:type="dxa"/>
          </w:tcPr>
          <w:p w14:paraId="43AA0FE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0FF2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0FE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0FF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педагогические кадры</w:t>
            </w:r>
          </w:p>
        </w:tc>
        <w:tc>
          <w:tcPr>
            <w:tcW w:w="1559" w:type="dxa"/>
          </w:tcPr>
          <w:p w14:paraId="43AA0FF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0FF6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0FF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0FF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обслуживающий персонал</w:t>
            </w:r>
          </w:p>
        </w:tc>
        <w:tc>
          <w:tcPr>
            <w:tcW w:w="1559" w:type="dxa"/>
          </w:tcPr>
          <w:p w14:paraId="43AA0FF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0FFA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0FF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0FF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медицинский персонал (врач, медицинская сестра, диетсестра)</w:t>
            </w:r>
          </w:p>
        </w:tc>
        <w:tc>
          <w:tcPr>
            <w:tcW w:w="1559" w:type="dxa"/>
          </w:tcPr>
          <w:p w14:paraId="43AA0FF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0FFE" w14:textId="77777777" w:rsidTr="009E3195">
        <w:tc>
          <w:tcPr>
            <w:tcW w:w="851" w:type="dxa"/>
            <w:tcBorders>
              <w:top w:val="nil"/>
            </w:tcBorders>
          </w:tcPr>
          <w:p w14:paraId="43AA0FF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0FF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работники пищеблока</w:t>
            </w:r>
          </w:p>
        </w:tc>
        <w:tc>
          <w:tcPr>
            <w:tcW w:w="1559" w:type="dxa"/>
          </w:tcPr>
          <w:p w14:paraId="43AA0FF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02" w14:textId="77777777" w:rsidTr="009E3195">
        <w:tc>
          <w:tcPr>
            <w:tcW w:w="851" w:type="dxa"/>
          </w:tcPr>
          <w:p w14:paraId="43AA0FF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1.5.</w:t>
            </w:r>
          </w:p>
        </w:tc>
        <w:tc>
          <w:tcPr>
            <w:tcW w:w="6946" w:type="dxa"/>
          </w:tcPr>
          <w:p w14:paraId="43AA100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программы дополнительного образования детей (воспитательной программы)</w:t>
            </w:r>
          </w:p>
        </w:tc>
        <w:tc>
          <w:tcPr>
            <w:tcW w:w="1559" w:type="dxa"/>
          </w:tcPr>
          <w:p w14:paraId="43AA100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06" w14:textId="77777777" w:rsidTr="009E3195">
        <w:tc>
          <w:tcPr>
            <w:tcW w:w="851" w:type="dxa"/>
            <w:tcBorders>
              <w:bottom w:val="nil"/>
            </w:tcBorders>
          </w:tcPr>
          <w:p w14:paraId="43AA100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1.6.</w:t>
            </w:r>
          </w:p>
        </w:tc>
        <w:tc>
          <w:tcPr>
            <w:tcW w:w="6946" w:type="dxa"/>
          </w:tcPr>
          <w:p w14:paraId="43AA100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Обеспечение питанием:</w:t>
            </w:r>
          </w:p>
        </w:tc>
        <w:tc>
          <w:tcPr>
            <w:tcW w:w="1559" w:type="dxa"/>
          </w:tcPr>
          <w:p w14:paraId="43AA100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0A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0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0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количество приемов пищи в день</w:t>
            </w:r>
          </w:p>
        </w:tc>
        <w:tc>
          <w:tcPr>
            <w:tcW w:w="1559" w:type="dxa"/>
          </w:tcPr>
          <w:p w14:paraId="43AA100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0E" w14:textId="77777777" w:rsidTr="009E3195">
        <w:tc>
          <w:tcPr>
            <w:tcW w:w="851" w:type="dxa"/>
            <w:tcBorders>
              <w:top w:val="nil"/>
            </w:tcBorders>
          </w:tcPr>
          <w:p w14:paraId="43AA100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0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стоимость питания, руб. в день</w:t>
            </w:r>
          </w:p>
        </w:tc>
        <w:tc>
          <w:tcPr>
            <w:tcW w:w="1559" w:type="dxa"/>
          </w:tcPr>
          <w:p w14:paraId="43AA100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12" w14:textId="77777777" w:rsidTr="009E3195">
        <w:tc>
          <w:tcPr>
            <w:tcW w:w="851" w:type="dxa"/>
            <w:tcBorders>
              <w:bottom w:val="nil"/>
            </w:tcBorders>
          </w:tcPr>
          <w:p w14:paraId="43AA100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1.7.</w:t>
            </w:r>
          </w:p>
        </w:tc>
        <w:tc>
          <w:tcPr>
            <w:tcW w:w="6946" w:type="dxa"/>
          </w:tcPr>
          <w:p w14:paraId="43AA101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Содержание территории:</w:t>
            </w:r>
          </w:p>
        </w:tc>
        <w:tc>
          <w:tcPr>
            <w:tcW w:w="1559" w:type="dxa"/>
          </w:tcPr>
          <w:p w14:paraId="43AA101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16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1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1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общая площадь (га)</w:t>
            </w:r>
          </w:p>
        </w:tc>
        <w:tc>
          <w:tcPr>
            <w:tcW w:w="1559" w:type="dxa"/>
          </w:tcPr>
          <w:p w14:paraId="43AA101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1A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1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1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скос травы (произведен/ не произведен)</w:t>
            </w:r>
          </w:p>
        </w:tc>
        <w:tc>
          <w:tcPr>
            <w:tcW w:w="1559" w:type="dxa"/>
          </w:tcPr>
          <w:p w14:paraId="43AA101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1E" w14:textId="77777777" w:rsidTr="009E3195">
        <w:tc>
          <w:tcPr>
            <w:tcW w:w="851" w:type="dxa"/>
            <w:tcBorders>
              <w:top w:val="nil"/>
            </w:tcBorders>
          </w:tcPr>
          <w:p w14:paraId="43AA101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1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качество уборки территории лагеря (удовлетворительное/неудовлетворительное)</w:t>
            </w:r>
          </w:p>
        </w:tc>
        <w:tc>
          <w:tcPr>
            <w:tcW w:w="1559" w:type="dxa"/>
          </w:tcPr>
          <w:p w14:paraId="43AA101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22" w14:textId="77777777" w:rsidTr="009E3195">
        <w:tc>
          <w:tcPr>
            <w:tcW w:w="851" w:type="dxa"/>
            <w:tcBorders>
              <w:bottom w:val="nil"/>
            </w:tcBorders>
          </w:tcPr>
          <w:p w14:paraId="43AA101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1.8.</w:t>
            </w:r>
          </w:p>
        </w:tc>
        <w:tc>
          <w:tcPr>
            <w:tcW w:w="6946" w:type="dxa"/>
          </w:tcPr>
          <w:p w14:paraId="43AA102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централизованных источников:</w:t>
            </w:r>
          </w:p>
        </w:tc>
        <w:tc>
          <w:tcPr>
            <w:tcW w:w="1559" w:type="dxa"/>
          </w:tcPr>
          <w:p w14:paraId="43AA102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26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2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2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водоснабжения</w:t>
            </w:r>
          </w:p>
        </w:tc>
        <w:tc>
          <w:tcPr>
            <w:tcW w:w="1559" w:type="dxa"/>
          </w:tcPr>
          <w:p w14:paraId="43AA102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2A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2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2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канализации</w:t>
            </w:r>
          </w:p>
        </w:tc>
        <w:tc>
          <w:tcPr>
            <w:tcW w:w="1559" w:type="dxa"/>
          </w:tcPr>
          <w:p w14:paraId="43AA102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2E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2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2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природного газа</w:t>
            </w:r>
          </w:p>
        </w:tc>
        <w:tc>
          <w:tcPr>
            <w:tcW w:w="1559" w:type="dxa"/>
          </w:tcPr>
          <w:p w14:paraId="43AA102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32" w14:textId="77777777" w:rsidTr="009E3195">
        <w:tc>
          <w:tcPr>
            <w:tcW w:w="851" w:type="dxa"/>
            <w:tcBorders>
              <w:top w:val="nil"/>
            </w:tcBorders>
          </w:tcPr>
          <w:p w14:paraId="43AA102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3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электрической энергии</w:t>
            </w:r>
          </w:p>
        </w:tc>
        <w:tc>
          <w:tcPr>
            <w:tcW w:w="1559" w:type="dxa"/>
          </w:tcPr>
          <w:p w14:paraId="43AA103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36" w14:textId="77777777" w:rsidTr="009E3195">
        <w:tc>
          <w:tcPr>
            <w:tcW w:w="851" w:type="dxa"/>
            <w:tcBorders>
              <w:bottom w:val="nil"/>
            </w:tcBorders>
          </w:tcPr>
          <w:p w14:paraId="43AA103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1.9.</w:t>
            </w:r>
          </w:p>
        </w:tc>
        <w:tc>
          <w:tcPr>
            <w:tcW w:w="6946" w:type="dxa"/>
          </w:tcPr>
          <w:p w14:paraId="43AA103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Условия размещения детей:</w:t>
            </w:r>
          </w:p>
        </w:tc>
        <w:tc>
          <w:tcPr>
            <w:tcW w:w="1559" w:type="dxa"/>
          </w:tcPr>
          <w:p w14:paraId="43AA103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3A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3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3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площадь на одного ребенка (кв. м)</w:t>
            </w:r>
          </w:p>
        </w:tc>
        <w:tc>
          <w:tcPr>
            <w:tcW w:w="1559" w:type="dxa"/>
          </w:tcPr>
          <w:p w14:paraId="43AA103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3E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3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3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отопления жилых корпусов (указать систему отопления)</w:t>
            </w:r>
          </w:p>
        </w:tc>
        <w:tc>
          <w:tcPr>
            <w:tcW w:w="1559" w:type="dxa"/>
          </w:tcPr>
          <w:p w14:paraId="43AA103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42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3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4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санитарного узла, душевой в корпусе (на этаже, в комнате)</w:t>
            </w:r>
          </w:p>
        </w:tc>
        <w:tc>
          <w:tcPr>
            <w:tcW w:w="1559" w:type="dxa"/>
          </w:tcPr>
          <w:p w14:paraId="43AA104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46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4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4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горячей воды в жилых корпусах</w:t>
            </w:r>
          </w:p>
        </w:tc>
        <w:tc>
          <w:tcPr>
            <w:tcW w:w="1559" w:type="dxa"/>
          </w:tcPr>
          <w:p w14:paraId="43AA104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4A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4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4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гардеробных</w:t>
            </w:r>
          </w:p>
        </w:tc>
        <w:tc>
          <w:tcPr>
            <w:tcW w:w="1559" w:type="dxa"/>
          </w:tcPr>
          <w:p w14:paraId="43AA104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4E" w14:textId="77777777" w:rsidTr="009E3195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AA104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4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помещений для хранения чемоданов</w:t>
            </w:r>
          </w:p>
        </w:tc>
        <w:tc>
          <w:tcPr>
            <w:tcW w:w="1559" w:type="dxa"/>
          </w:tcPr>
          <w:p w14:paraId="43AA104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53" w14:textId="77777777" w:rsidTr="009E3195"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43AA104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1.10.</w:t>
            </w:r>
          </w:p>
          <w:p w14:paraId="43AA105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lastRenderedPageBreak/>
              <w:tab/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3AA105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lastRenderedPageBreak/>
              <w:t>Наличие вспомогательных помещений/</w:t>
            </w:r>
            <w:r w:rsidRPr="00FB274D">
              <w:rPr>
                <w:rFonts w:cs="Times New Roman"/>
                <w:szCs w:val="28"/>
                <w:lang w:val="en-US"/>
              </w:rPr>
              <w:t xml:space="preserve"> </w:t>
            </w:r>
            <w:r w:rsidRPr="00FB274D">
              <w:rPr>
                <w:rFonts w:cs="Times New Roman"/>
                <w:szCs w:val="28"/>
              </w:rPr>
              <w:t>состояние:</w:t>
            </w:r>
          </w:p>
        </w:tc>
        <w:tc>
          <w:tcPr>
            <w:tcW w:w="1559" w:type="dxa"/>
          </w:tcPr>
          <w:p w14:paraId="43AA105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57" w14:textId="77777777" w:rsidTr="009E3195">
        <w:tc>
          <w:tcPr>
            <w:tcW w:w="851" w:type="dxa"/>
            <w:vMerge/>
            <w:tcBorders>
              <w:bottom w:val="nil"/>
            </w:tcBorders>
          </w:tcPr>
          <w:p w14:paraId="43AA105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3AA105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помещения дневного пребывания (веранды, беседки)</w:t>
            </w:r>
          </w:p>
        </w:tc>
        <w:tc>
          <w:tcPr>
            <w:tcW w:w="1559" w:type="dxa"/>
          </w:tcPr>
          <w:p w14:paraId="43AA105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5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5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43AA105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клуб</w:t>
            </w:r>
          </w:p>
        </w:tc>
        <w:tc>
          <w:tcPr>
            <w:tcW w:w="1559" w:type="dxa"/>
          </w:tcPr>
          <w:p w14:paraId="43AA105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5F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5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5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помещение для работы кружков</w:t>
            </w:r>
          </w:p>
        </w:tc>
        <w:tc>
          <w:tcPr>
            <w:tcW w:w="1559" w:type="dxa"/>
          </w:tcPr>
          <w:p w14:paraId="43AA105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63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6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6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эстрада</w:t>
            </w:r>
          </w:p>
        </w:tc>
        <w:tc>
          <w:tcPr>
            <w:tcW w:w="1559" w:type="dxa"/>
          </w:tcPr>
          <w:p w14:paraId="43AA106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67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6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6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помещения для сушки одежды и обуви</w:t>
            </w:r>
          </w:p>
        </w:tc>
        <w:tc>
          <w:tcPr>
            <w:tcW w:w="1559" w:type="dxa"/>
          </w:tcPr>
          <w:p w14:paraId="43AA106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6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6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6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умывальники с ножными ваннами (уличные)</w:t>
            </w:r>
          </w:p>
        </w:tc>
        <w:tc>
          <w:tcPr>
            <w:tcW w:w="1559" w:type="dxa"/>
          </w:tcPr>
          <w:p w14:paraId="43AA106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6F" w14:textId="77777777" w:rsidTr="009E3195">
        <w:tc>
          <w:tcPr>
            <w:tcW w:w="851" w:type="dxa"/>
            <w:tcBorders>
              <w:top w:val="nil"/>
            </w:tcBorders>
          </w:tcPr>
          <w:p w14:paraId="43AA106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6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туалеты (уличные)</w:t>
            </w:r>
          </w:p>
        </w:tc>
        <w:tc>
          <w:tcPr>
            <w:tcW w:w="1559" w:type="dxa"/>
          </w:tcPr>
          <w:p w14:paraId="43AA106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73" w14:textId="77777777" w:rsidTr="009E3195">
        <w:tc>
          <w:tcPr>
            <w:tcW w:w="851" w:type="dxa"/>
          </w:tcPr>
          <w:p w14:paraId="43AA107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1.11.</w:t>
            </w:r>
          </w:p>
        </w:tc>
        <w:tc>
          <w:tcPr>
            <w:tcW w:w="6946" w:type="dxa"/>
          </w:tcPr>
          <w:p w14:paraId="43AA107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лицензии на право осуществления медицинской деятельности</w:t>
            </w:r>
          </w:p>
        </w:tc>
        <w:tc>
          <w:tcPr>
            <w:tcW w:w="1559" w:type="dxa"/>
          </w:tcPr>
          <w:p w14:paraId="43AA107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77" w14:textId="77777777" w:rsidTr="009E3195">
        <w:tc>
          <w:tcPr>
            <w:tcW w:w="851" w:type="dxa"/>
            <w:tcBorders>
              <w:bottom w:val="nil"/>
            </w:tcBorders>
          </w:tcPr>
          <w:p w14:paraId="43AA107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1.12.</w:t>
            </w:r>
          </w:p>
        </w:tc>
        <w:tc>
          <w:tcPr>
            <w:tcW w:w="6946" w:type="dxa"/>
          </w:tcPr>
          <w:p w14:paraId="43AA107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и оснащенность помещения медицинского назначения:</w:t>
            </w:r>
          </w:p>
        </w:tc>
        <w:tc>
          <w:tcPr>
            <w:tcW w:w="1559" w:type="dxa"/>
          </w:tcPr>
          <w:p w14:paraId="43AA107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7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7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7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оснащенность медицинского пункта оборудованием</w:t>
            </w:r>
          </w:p>
        </w:tc>
        <w:tc>
          <w:tcPr>
            <w:tcW w:w="1559" w:type="dxa"/>
          </w:tcPr>
          <w:p w14:paraId="43AA107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7F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7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7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кабинет врача (смотровая)</w:t>
            </w:r>
          </w:p>
        </w:tc>
        <w:tc>
          <w:tcPr>
            <w:tcW w:w="1559" w:type="dxa"/>
          </w:tcPr>
          <w:p w14:paraId="43AA107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83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8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8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процедурный кабинет</w:t>
            </w:r>
          </w:p>
        </w:tc>
        <w:tc>
          <w:tcPr>
            <w:tcW w:w="1559" w:type="dxa"/>
          </w:tcPr>
          <w:p w14:paraId="43AA108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87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8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8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комната медицинской сестры</w:t>
            </w:r>
          </w:p>
        </w:tc>
        <w:tc>
          <w:tcPr>
            <w:tcW w:w="1559" w:type="dxa"/>
          </w:tcPr>
          <w:p w14:paraId="43AA108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8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8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8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санитарные помещения</w:t>
            </w:r>
          </w:p>
        </w:tc>
        <w:tc>
          <w:tcPr>
            <w:tcW w:w="1559" w:type="dxa"/>
          </w:tcPr>
          <w:p w14:paraId="43AA108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8F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8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8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изолятор (палата (количество/площадь/ число коек))</w:t>
            </w:r>
          </w:p>
        </w:tc>
        <w:tc>
          <w:tcPr>
            <w:tcW w:w="1559" w:type="dxa"/>
          </w:tcPr>
          <w:p w14:paraId="43AA108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93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9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9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боксированных палат</w:t>
            </w:r>
          </w:p>
        </w:tc>
        <w:tc>
          <w:tcPr>
            <w:tcW w:w="1559" w:type="dxa"/>
          </w:tcPr>
          <w:p w14:paraId="43AA109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97" w14:textId="77777777" w:rsidTr="009E3195">
        <w:tc>
          <w:tcPr>
            <w:tcW w:w="851" w:type="dxa"/>
            <w:vMerge w:val="restart"/>
            <w:tcBorders>
              <w:top w:val="nil"/>
            </w:tcBorders>
          </w:tcPr>
          <w:p w14:paraId="43AA109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9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 xml:space="preserve">наличие подсобных помещений (указать назначение) </w:t>
            </w:r>
          </w:p>
        </w:tc>
        <w:tc>
          <w:tcPr>
            <w:tcW w:w="1559" w:type="dxa"/>
          </w:tcPr>
          <w:p w14:paraId="43AA109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9B" w14:textId="77777777" w:rsidTr="009E3195">
        <w:tc>
          <w:tcPr>
            <w:tcW w:w="851" w:type="dxa"/>
            <w:vMerge/>
          </w:tcPr>
          <w:p w14:paraId="43AA109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9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обеспеченность лекарственными препаратами и медицинскими изделиями</w:t>
            </w:r>
          </w:p>
        </w:tc>
        <w:tc>
          <w:tcPr>
            <w:tcW w:w="1559" w:type="dxa"/>
          </w:tcPr>
          <w:p w14:paraId="43AA109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9F" w14:textId="77777777" w:rsidTr="009E3195">
        <w:tc>
          <w:tcPr>
            <w:tcW w:w="851" w:type="dxa"/>
            <w:tcBorders>
              <w:bottom w:val="nil"/>
            </w:tcBorders>
          </w:tcPr>
          <w:p w14:paraId="43AA109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1.13.</w:t>
            </w:r>
          </w:p>
        </w:tc>
        <w:tc>
          <w:tcPr>
            <w:tcW w:w="6946" w:type="dxa"/>
          </w:tcPr>
          <w:p w14:paraId="43AA109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помещений по обеспечению условий гигиены/ состояние:</w:t>
            </w:r>
          </w:p>
        </w:tc>
        <w:tc>
          <w:tcPr>
            <w:tcW w:w="1559" w:type="dxa"/>
          </w:tcPr>
          <w:p w14:paraId="43AA109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A3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A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A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баня</w:t>
            </w:r>
          </w:p>
        </w:tc>
        <w:tc>
          <w:tcPr>
            <w:tcW w:w="1559" w:type="dxa"/>
          </w:tcPr>
          <w:p w14:paraId="43AA10A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A7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A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A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душевые (число рожков)</w:t>
            </w:r>
          </w:p>
        </w:tc>
        <w:tc>
          <w:tcPr>
            <w:tcW w:w="1559" w:type="dxa"/>
          </w:tcPr>
          <w:p w14:paraId="43AA10A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A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A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A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кабины личной гигиены девочек</w:t>
            </w:r>
          </w:p>
        </w:tc>
        <w:tc>
          <w:tcPr>
            <w:tcW w:w="1559" w:type="dxa"/>
          </w:tcPr>
          <w:p w14:paraId="43AA10A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AF" w14:textId="77777777" w:rsidTr="009E3195">
        <w:tc>
          <w:tcPr>
            <w:tcW w:w="851" w:type="dxa"/>
            <w:tcBorders>
              <w:top w:val="nil"/>
            </w:tcBorders>
          </w:tcPr>
          <w:p w14:paraId="43AA10A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A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прачечная</w:t>
            </w:r>
          </w:p>
        </w:tc>
        <w:tc>
          <w:tcPr>
            <w:tcW w:w="1559" w:type="dxa"/>
          </w:tcPr>
          <w:p w14:paraId="43AA10A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B3" w14:textId="77777777" w:rsidTr="009E3195">
        <w:tc>
          <w:tcPr>
            <w:tcW w:w="851" w:type="dxa"/>
            <w:tcBorders>
              <w:bottom w:val="nil"/>
            </w:tcBorders>
          </w:tcPr>
          <w:p w14:paraId="43AA10B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1.14.</w:t>
            </w:r>
          </w:p>
        </w:tc>
        <w:tc>
          <w:tcPr>
            <w:tcW w:w="6946" w:type="dxa"/>
          </w:tcPr>
          <w:p w14:paraId="43AA10B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пищеблока:</w:t>
            </w:r>
          </w:p>
        </w:tc>
        <w:tc>
          <w:tcPr>
            <w:tcW w:w="1559" w:type="dxa"/>
          </w:tcPr>
          <w:p w14:paraId="43AA10B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B7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B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B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количество мест в обеденном зале</w:t>
            </w:r>
          </w:p>
        </w:tc>
        <w:tc>
          <w:tcPr>
            <w:tcW w:w="1559" w:type="dxa"/>
          </w:tcPr>
          <w:p w14:paraId="43AA10B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B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B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B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обеспеченность мебелью</w:t>
            </w:r>
          </w:p>
        </w:tc>
        <w:tc>
          <w:tcPr>
            <w:tcW w:w="1559" w:type="dxa"/>
          </w:tcPr>
          <w:p w14:paraId="43AA10B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BF" w14:textId="77777777" w:rsidTr="009E3195">
        <w:tc>
          <w:tcPr>
            <w:tcW w:w="851" w:type="dxa"/>
            <w:tcBorders>
              <w:top w:val="nil"/>
            </w:tcBorders>
          </w:tcPr>
          <w:p w14:paraId="43AA10B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B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обеспеченность столовой посудой и столовыми приборами</w:t>
            </w:r>
          </w:p>
        </w:tc>
        <w:tc>
          <w:tcPr>
            <w:tcW w:w="1559" w:type="dxa"/>
          </w:tcPr>
          <w:p w14:paraId="43AA10B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C3" w14:textId="77777777" w:rsidTr="009E3195">
        <w:tc>
          <w:tcPr>
            <w:tcW w:w="851" w:type="dxa"/>
            <w:tcBorders>
              <w:bottom w:val="nil"/>
            </w:tcBorders>
          </w:tcPr>
          <w:p w14:paraId="43AA10C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1.15.</w:t>
            </w:r>
          </w:p>
        </w:tc>
        <w:tc>
          <w:tcPr>
            <w:tcW w:w="6946" w:type="dxa"/>
          </w:tcPr>
          <w:p w14:paraId="43AA10C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и состояние сооружений для занятий физкультурой и спортом:</w:t>
            </w:r>
          </w:p>
        </w:tc>
        <w:tc>
          <w:tcPr>
            <w:tcW w:w="1559" w:type="dxa"/>
          </w:tcPr>
          <w:p w14:paraId="43AA10C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C7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C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C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футбольное поле</w:t>
            </w:r>
          </w:p>
        </w:tc>
        <w:tc>
          <w:tcPr>
            <w:tcW w:w="1559" w:type="dxa"/>
          </w:tcPr>
          <w:p w14:paraId="43AA10C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C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C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C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баскетбольная площадка</w:t>
            </w:r>
          </w:p>
        </w:tc>
        <w:tc>
          <w:tcPr>
            <w:tcW w:w="1559" w:type="dxa"/>
          </w:tcPr>
          <w:p w14:paraId="43AA10C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CF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C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C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волейбольная площадка</w:t>
            </w:r>
          </w:p>
        </w:tc>
        <w:tc>
          <w:tcPr>
            <w:tcW w:w="1559" w:type="dxa"/>
          </w:tcPr>
          <w:p w14:paraId="43AA10C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D3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D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D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площадка для занятия большим теннисом</w:t>
            </w:r>
          </w:p>
        </w:tc>
        <w:tc>
          <w:tcPr>
            <w:tcW w:w="1559" w:type="dxa"/>
          </w:tcPr>
          <w:p w14:paraId="43AA10D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D7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D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D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столы для занятия теннисом (количество)</w:t>
            </w:r>
          </w:p>
        </w:tc>
        <w:tc>
          <w:tcPr>
            <w:tcW w:w="1559" w:type="dxa"/>
          </w:tcPr>
          <w:p w14:paraId="43AA10D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D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D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D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гимнастические площадки</w:t>
            </w:r>
          </w:p>
        </w:tc>
        <w:tc>
          <w:tcPr>
            <w:tcW w:w="1559" w:type="dxa"/>
          </w:tcPr>
          <w:p w14:paraId="43AA10D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DF" w14:textId="77777777" w:rsidTr="009E3195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AA10D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3AA10D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беговые дорожки</w:t>
            </w:r>
          </w:p>
        </w:tc>
        <w:tc>
          <w:tcPr>
            <w:tcW w:w="1559" w:type="dxa"/>
          </w:tcPr>
          <w:p w14:paraId="43AA10D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E3" w14:textId="77777777" w:rsidTr="009E3195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3AA10E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43AA10E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тропа здоровья</w:t>
            </w:r>
          </w:p>
        </w:tc>
        <w:tc>
          <w:tcPr>
            <w:tcW w:w="1559" w:type="dxa"/>
          </w:tcPr>
          <w:p w14:paraId="43AA10E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E7" w14:textId="77777777" w:rsidTr="009E3195">
        <w:tc>
          <w:tcPr>
            <w:tcW w:w="851" w:type="dxa"/>
            <w:vMerge/>
          </w:tcPr>
          <w:p w14:paraId="43AA10E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E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туристическая полоса</w:t>
            </w:r>
          </w:p>
        </w:tc>
        <w:tc>
          <w:tcPr>
            <w:tcW w:w="1559" w:type="dxa"/>
          </w:tcPr>
          <w:p w14:paraId="43AA10E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EB" w14:textId="77777777" w:rsidTr="009E3195">
        <w:tc>
          <w:tcPr>
            <w:tcW w:w="851" w:type="dxa"/>
            <w:vMerge/>
            <w:tcBorders>
              <w:bottom w:val="nil"/>
            </w:tcBorders>
          </w:tcPr>
          <w:p w14:paraId="43AA10E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E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скалодром</w:t>
            </w:r>
          </w:p>
        </w:tc>
        <w:tc>
          <w:tcPr>
            <w:tcW w:w="1559" w:type="dxa"/>
          </w:tcPr>
          <w:p w14:paraId="43AA10E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EF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E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E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тренажеры (уличные/комнатные)</w:t>
            </w:r>
          </w:p>
        </w:tc>
        <w:tc>
          <w:tcPr>
            <w:tcW w:w="1559" w:type="dxa"/>
          </w:tcPr>
          <w:p w14:paraId="43AA10E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F3" w14:textId="77777777" w:rsidTr="009E3195">
        <w:tc>
          <w:tcPr>
            <w:tcW w:w="851" w:type="dxa"/>
            <w:tcBorders>
              <w:top w:val="nil"/>
            </w:tcBorders>
          </w:tcPr>
          <w:p w14:paraId="43AA10F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F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иные сооружения (указать наименование)</w:t>
            </w:r>
          </w:p>
        </w:tc>
        <w:tc>
          <w:tcPr>
            <w:tcW w:w="1559" w:type="dxa"/>
          </w:tcPr>
          <w:p w14:paraId="43AA10F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F7" w14:textId="77777777" w:rsidTr="009E3195">
        <w:tc>
          <w:tcPr>
            <w:tcW w:w="851" w:type="dxa"/>
            <w:tcBorders>
              <w:bottom w:val="nil"/>
            </w:tcBorders>
          </w:tcPr>
          <w:p w14:paraId="43AA10F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1.16.</w:t>
            </w:r>
          </w:p>
        </w:tc>
        <w:tc>
          <w:tcPr>
            <w:tcW w:w="6946" w:type="dxa"/>
          </w:tcPr>
          <w:p w14:paraId="43AA10F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и состояние игрового оборудования, игровых площадок, аттракционов (акт испытания):</w:t>
            </w:r>
          </w:p>
        </w:tc>
        <w:tc>
          <w:tcPr>
            <w:tcW w:w="1559" w:type="dxa"/>
          </w:tcPr>
          <w:p w14:paraId="43AA10F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F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F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F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игровые площадки (количество/возраст)</w:t>
            </w:r>
          </w:p>
        </w:tc>
        <w:tc>
          <w:tcPr>
            <w:tcW w:w="1559" w:type="dxa"/>
          </w:tcPr>
          <w:p w14:paraId="43AA10F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0FF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0F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0F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песочницы</w:t>
            </w:r>
          </w:p>
        </w:tc>
        <w:tc>
          <w:tcPr>
            <w:tcW w:w="1559" w:type="dxa"/>
          </w:tcPr>
          <w:p w14:paraId="43AA10F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03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10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10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качели, карусели</w:t>
            </w:r>
          </w:p>
        </w:tc>
        <w:tc>
          <w:tcPr>
            <w:tcW w:w="1559" w:type="dxa"/>
          </w:tcPr>
          <w:p w14:paraId="43AA110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07" w14:textId="77777777" w:rsidTr="009E3195">
        <w:tc>
          <w:tcPr>
            <w:tcW w:w="851" w:type="dxa"/>
            <w:tcBorders>
              <w:top w:val="nil"/>
            </w:tcBorders>
          </w:tcPr>
          <w:p w14:paraId="43AA110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10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иное оборудование (указать наименование)</w:t>
            </w:r>
          </w:p>
        </w:tc>
        <w:tc>
          <w:tcPr>
            <w:tcW w:w="1559" w:type="dxa"/>
          </w:tcPr>
          <w:p w14:paraId="43AA110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0B" w14:textId="77777777" w:rsidTr="009E3195">
        <w:tc>
          <w:tcPr>
            <w:tcW w:w="851" w:type="dxa"/>
          </w:tcPr>
          <w:p w14:paraId="43AA110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1.17.</w:t>
            </w:r>
          </w:p>
        </w:tc>
        <w:tc>
          <w:tcPr>
            <w:tcW w:w="6946" w:type="dxa"/>
          </w:tcPr>
          <w:p w14:paraId="43AA110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бассейна или водоема</w:t>
            </w:r>
          </w:p>
        </w:tc>
        <w:tc>
          <w:tcPr>
            <w:tcW w:w="1559" w:type="dxa"/>
          </w:tcPr>
          <w:p w14:paraId="43AA110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0F" w14:textId="77777777" w:rsidTr="009E3195">
        <w:tc>
          <w:tcPr>
            <w:tcW w:w="851" w:type="dxa"/>
          </w:tcPr>
          <w:p w14:paraId="43AA110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1.18.</w:t>
            </w:r>
          </w:p>
        </w:tc>
        <w:tc>
          <w:tcPr>
            <w:tcW w:w="6946" w:type="dxa"/>
          </w:tcPr>
          <w:p w14:paraId="43AA110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Место размещения обслуживающего персонала</w:t>
            </w:r>
          </w:p>
        </w:tc>
        <w:tc>
          <w:tcPr>
            <w:tcW w:w="1559" w:type="dxa"/>
          </w:tcPr>
          <w:p w14:paraId="43AA110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13" w14:textId="77777777" w:rsidTr="009E3195">
        <w:tc>
          <w:tcPr>
            <w:tcW w:w="851" w:type="dxa"/>
            <w:tcBorders>
              <w:bottom w:val="nil"/>
            </w:tcBorders>
          </w:tcPr>
          <w:p w14:paraId="43AA111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1.19.</w:t>
            </w:r>
          </w:p>
        </w:tc>
        <w:tc>
          <w:tcPr>
            <w:tcW w:w="6946" w:type="dxa"/>
          </w:tcPr>
          <w:p w14:paraId="43AA111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договоров, актов (реквизиты, наименование обслуживающей организации):</w:t>
            </w:r>
          </w:p>
        </w:tc>
        <w:tc>
          <w:tcPr>
            <w:tcW w:w="1559" w:type="dxa"/>
          </w:tcPr>
          <w:p w14:paraId="43AA111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17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11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11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 вывоз твердых бытовых отходов, жидких бытовых отходов</w:t>
            </w:r>
          </w:p>
        </w:tc>
        <w:tc>
          <w:tcPr>
            <w:tcW w:w="1559" w:type="dxa"/>
          </w:tcPr>
          <w:p w14:paraId="43AA111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1B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11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11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 проведение дератизации, дезинфекции, дезинсекции</w:t>
            </w:r>
          </w:p>
        </w:tc>
        <w:tc>
          <w:tcPr>
            <w:tcW w:w="1559" w:type="dxa"/>
          </w:tcPr>
          <w:p w14:paraId="43AA111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1F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11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11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 проведение противоклещевой обработки территории, даты проведения обработки, результаты контроля качества обработки против клещей и грызунов</w:t>
            </w:r>
          </w:p>
        </w:tc>
        <w:tc>
          <w:tcPr>
            <w:tcW w:w="1559" w:type="dxa"/>
          </w:tcPr>
          <w:p w14:paraId="43AA111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23" w14:textId="77777777" w:rsidTr="009E3195">
        <w:tc>
          <w:tcPr>
            <w:tcW w:w="851" w:type="dxa"/>
            <w:tcBorders>
              <w:top w:val="nil"/>
            </w:tcBorders>
          </w:tcPr>
          <w:p w14:paraId="43AA112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12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 обслуживание технологического и холодильного оборудования</w:t>
            </w:r>
          </w:p>
        </w:tc>
        <w:tc>
          <w:tcPr>
            <w:tcW w:w="1559" w:type="dxa"/>
          </w:tcPr>
          <w:p w14:paraId="43AA112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27" w14:textId="77777777" w:rsidTr="009E3195">
        <w:tc>
          <w:tcPr>
            <w:tcW w:w="851" w:type="dxa"/>
          </w:tcPr>
          <w:p w14:paraId="43AA112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1.20.</w:t>
            </w:r>
          </w:p>
        </w:tc>
        <w:tc>
          <w:tcPr>
            <w:tcW w:w="6946" w:type="dxa"/>
          </w:tcPr>
          <w:p w14:paraId="43AA112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документов по проведению специальной оценки условий труда на рабочих местах</w:t>
            </w:r>
          </w:p>
        </w:tc>
        <w:tc>
          <w:tcPr>
            <w:tcW w:w="1559" w:type="dxa"/>
          </w:tcPr>
          <w:p w14:paraId="43AA112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2B" w14:textId="77777777" w:rsidTr="009E3195">
        <w:tc>
          <w:tcPr>
            <w:tcW w:w="851" w:type="dxa"/>
          </w:tcPr>
          <w:p w14:paraId="43AA112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1.21.</w:t>
            </w:r>
          </w:p>
        </w:tc>
        <w:tc>
          <w:tcPr>
            <w:tcW w:w="6946" w:type="dxa"/>
          </w:tcPr>
          <w:p w14:paraId="43AA112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документов по обучению руководителя организации отдыха детей и их оздоровления охране труда</w:t>
            </w:r>
          </w:p>
        </w:tc>
        <w:tc>
          <w:tcPr>
            <w:tcW w:w="1559" w:type="dxa"/>
          </w:tcPr>
          <w:p w14:paraId="43AA112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2D" w14:textId="77777777" w:rsidTr="009E3195">
        <w:tc>
          <w:tcPr>
            <w:tcW w:w="9356" w:type="dxa"/>
            <w:gridSpan w:val="3"/>
            <w:vAlign w:val="center"/>
          </w:tcPr>
          <w:p w14:paraId="43AA112C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 xml:space="preserve">2. Обеспечение пожарной безопасности в организации отдыха детей </w:t>
            </w:r>
            <w:r w:rsidRPr="00FB274D">
              <w:rPr>
                <w:rFonts w:cs="Times New Roman"/>
                <w:szCs w:val="28"/>
              </w:rPr>
              <w:br/>
              <w:t>и их оздоровления</w:t>
            </w:r>
          </w:p>
        </w:tc>
      </w:tr>
      <w:tr w:rsidR="00FB274D" w:rsidRPr="00FB274D" w14:paraId="43AA1131" w14:textId="77777777" w:rsidTr="009E3195">
        <w:tc>
          <w:tcPr>
            <w:tcW w:w="851" w:type="dxa"/>
          </w:tcPr>
          <w:p w14:paraId="43AA112E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2.1.</w:t>
            </w:r>
          </w:p>
        </w:tc>
        <w:tc>
          <w:tcPr>
            <w:tcW w:w="6946" w:type="dxa"/>
          </w:tcPr>
          <w:p w14:paraId="43AA112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Выполнение мероприятий, предупреждающих распространение огня при природных пожарах (для объектов, граничащих с лесничествами (лесопарками))</w:t>
            </w:r>
          </w:p>
        </w:tc>
        <w:tc>
          <w:tcPr>
            <w:tcW w:w="1559" w:type="dxa"/>
          </w:tcPr>
          <w:p w14:paraId="43AA1130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35" w14:textId="77777777" w:rsidTr="009E3195">
        <w:tc>
          <w:tcPr>
            <w:tcW w:w="851" w:type="dxa"/>
          </w:tcPr>
          <w:p w14:paraId="43AA1132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2.2.</w:t>
            </w:r>
          </w:p>
        </w:tc>
        <w:tc>
          <w:tcPr>
            <w:tcW w:w="6946" w:type="dxa"/>
          </w:tcPr>
          <w:p w14:paraId="43AA113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Соответствие эвакуационных путей и выходов установленным требованиям</w:t>
            </w:r>
          </w:p>
        </w:tc>
        <w:tc>
          <w:tcPr>
            <w:tcW w:w="1559" w:type="dxa"/>
          </w:tcPr>
          <w:p w14:paraId="43AA1134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39" w14:textId="77777777" w:rsidTr="009E3195">
        <w:tc>
          <w:tcPr>
            <w:tcW w:w="851" w:type="dxa"/>
          </w:tcPr>
          <w:p w14:paraId="43AA1136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2.3.</w:t>
            </w:r>
          </w:p>
        </w:tc>
        <w:tc>
          <w:tcPr>
            <w:tcW w:w="6946" w:type="dxa"/>
          </w:tcPr>
          <w:p w14:paraId="43AA113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Соответствие степени огнестойкости и класса конструктивной пожарной опасности установленным требованиям</w:t>
            </w:r>
          </w:p>
        </w:tc>
        <w:tc>
          <w:tcPr>
            <w:tcW w:w="1559" w:type="dxa"/>
          </w:tcPr>
          <w:p w14:paraId="43AA1138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3D" w14:textId="77777777" w:rsidTr="009E3195">
        <w:tc>
          <w:tcPr>
            <w:tcW w:w="851" w:type="dxa"/>
          </w:tcPr>
          <w:p w14:paraId="43AA113A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2.4.</w:t>
            </w:r>
          </w:p>
        </w:tc>
        <w:tc>
          <w:tcPr>
            <w:tcW w:w="6946" w:type="dxa"/>
          </w:tcPr>
          <w:p w14:paraId="43AA113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автоматической пожарной сигнализации (АПС) с выводом сигнала на пульт пожарной охраны</w:t>
            </w:r>
          </w:p>
        </w:tc>
        <w:tc>
          <w:tcPr>
            <w:tcW w:w="1559" w:type="dxa"/>
          </w:tcPr>
          <w:p w14:paraId="43AA113C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41" w14:textId="77777777" w:rsidTr="009E3195">
        <w:tc>
          <w:tcPr>
            <w:tcW w:w="851" w:type="dxa"/>
          </w:tcPr>
          <w:p w14:paraId="43AA113E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2.5.</w:t>
            </w:r>
          </w:p>
        </w:tc>
        <w:tc>
          <w:tcPr>
            <w:tcW w:w="6946" w:type="dxa"/>
          </w:tcPr>
          <w:p w14:paraId="43AA113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системы оповещения и управления эвакуацией людей при пожаре, соответствующей установленным требованиям</w:t>
            </w:r>
          </w:p>
        </w:tc>
        <w:tc>
          <w:tcPr>
            <w:tcW w:w="1559" w:type="dxa"/>
          </w:tcPr>
          <w:p w14:paraId="43AA1140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45" w14:textId="77777777" w:rsidTr="009E3195">
        <w:tc>
          <w:tcPr>
            <w:tcW w:w="851" w:type="dxa"/>
          </w:tcPr>
          <w:p w14:paraId="43AA1142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2.6.</w:t>
            </w:r>
          </w:p>
        </w:tc>
        <w:tc>
          <w:tcPr>
            <w:tcW w:w="6946" w:type="dxa"/>
          </w:tcPr>
          <w:p w14:paraId="43AA114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Укомплектованность первичными средствами пожаротушения</w:t>
            </w:r>
          </w:p>
        </w:tc>
        <w:tc>
          <w:tcPr>
            <w:tcW w:w="1559" w:type="dxa"/>
          </w:tcPr>
          <w:p w14:paraId="43AA1144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49" w14:textId="77777777" w:rsidTr="009E3195">
        <w:tc>
          <w:tcPr>
            <w:tcW w:w="851" w:type="dxa"/>
          </w:tcPr>
          <w:p w14:paraId="43AA1146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lastRenderedPageBreak/>
              <w:t>2.7.</w:t>
            </w:r>
          </w:p>
        </w:tc>
        <w:tc>
          <w:tcPr>
            <w:tcW w:w="6946" w:type="dxa"/>
          </w:tcPr>
          <w:p w14:paraId="43AA114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</w:t>
            </w:r>
          </w:p>
        </w:tc>
        <w:tc>
          <w:tcPr>
            <w:tcW w:w="1559" w:type="dxa"/>
          </w:tcPr>
          <w:p w14:paraId="43AA1148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4D" w14:textId="77777777" w:rsidTr="009E3195">
        <w:tc>
          <w:tcPr>
            <w:tcW w:w="851" w:type="dxa"/>
          </w:tcPr>
          <w:p w14:paraId="43AA114A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2.8.</w:t>
            </w:r>
          </w:p>
        </w:tc>
        <w:tc>
          <w:tcPr>
            <w:tcW w:w="6946" w:type="dxa"/>
          </w:tcPr>
          <w:p w14:paraId="43AA114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Расстояние до ближайшего подразделения пожарной охраны и расчетное время прибытия на объект</w:t>
            </w:r>
          </w:p>
        </w:tc>
        <w:tc>
          <w:tcPr>
            <w:tcW w:w="1559" w:type="dxa"/>
          </w:tcPr>
          <w:p w14:paraId="43AA114C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51" w14:textId="77777777" w:rsidTr="009E3195">
        <w:tc>
          <w:tcPr>
            <w:tcW w:w="851" w:type="dxa"/>
          </w:tcPr>
          <w:p w14:paraId="43AA114E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2.9.</w:t>
            </w:r>
          </w:p>
        </w:tc>
        <w:tc>
          <w:tcPr>
            <w:tcW w:w="6946" w:type="dxa"/>
          </w:tcPr>
          <w:p w14:paraId="43AA114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не выполненного в установленный срок предписания органа государственного пожарного надзора по устранению нарушений</w:t>
            </w:r>
          </w:p>
        </w:tc>
        <w:tc>
          <w:tcPr>
            <w:tcW w:w="1559" w:type="dxa"/>
          </w:tcPr>
          <w:p w14:paraId="43AA1150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55" w14:textId="77777777" w:rsidTr="009E3195">
        <w:tc>
          <w:tcPr>
            <w:tcW w:w="851" w:type="dxa"/>
          </w:tcPr>
          <w:p w14:paraId="43AA1152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2.10.</w:t>
            </w:r>
          </w:p>
        </w:tc>
        <w:tc>
          <w:tcPr>
            <w:tcW w:w="6946" w:type="dxa"/>
          </w:tcPr>
          <w:p w14:paraId="43AA115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 xml:space="preserve">Наличие добровольной пожарной команды </w:t>
            </w:r>
            <w:r w:rsidRPr="00FB274D">
              <w:rPr>
                <w:rFonts w:cs="Times New Roman"/>
                <w:iCs/>
                <w:szCs w:val="27"/>
              </w:rPr>
              <w:t>с приспособленной для выезда и тушения техникой при расположении организации за пределами выезда пожарно-спасательных подразделений. Информация о количестве человек и наличии и исправности техники</w:t>
            </w:r>
          </w:p>
        </w:tc>
        <w:tc>
          <w:tcPr>
            <w:tcW w:w="1559" w:type="dxa"/>
          </w:tcPr>
          <w:p w14:paraId="43AA1154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59" w14:textId="77777777" w:rsidTr="009E3195">
        <w:tc>
          <w:tcPr>
            <w:tcW w:w="851" w:type="dxa"/>
          </w:tcPr>
          <w:p w14:paraId="43AA1156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2.11.</w:t>
            </w:r>
          </w:p>
        </w:tc>
        <w:tc>
          <w:tcPr>
            <w:tcW w:w="6946" w:type="dxa"/>
          </w:tcPr>
          <w:p w14:paraId="43AA115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средств индивидуальной защиты органов дыхания и зрения человека от токсичных продуктов горения</w:t>
            </w:r>
          </w:p>
        </w:tc>
        <w:tc>
          <w:tcPr>
            <w:tcW w:w="1559" w:type="dxa"/>
          </w:tcPr>
          <w:p w14:paraId="43AA1158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5D" w14:textId="77777777" w:rsidTr="009E3195">
        <w:tc>
          <w:tcPr>
            <w:tcW w:w="851" w:type="dxa"/>
          </w:tcPr>
          <w:p w14:paraId="43AA115A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2.12.</w:t>
            </w:r>
          </w:p>
        </w:tc>
        <w:tc>
          <w:tcPr>
            <w:tcW w:w="6946" w:type="dxa"/>
          </w:tcPr>
          <w:p w14:paraId="43AA115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источникам наружного противопожарного водоснабжения</w:t>
            </w:r>
          </w:p>
        </w:tc>
        <w:tc>
          <w:tcPr>
            <w:tcW w:w="1559" w:type="dxa"/>
          </w:tcPr>
          <w:p w14:paraId="43AA115C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5F" w14:textId="77777777" w:rsidTr="009E3195">
        <w:tc>
          <w:tcPr>
            <w:tcW w:w="9356" w:type="dxa"/>
            <w:gridSpan w:val="3"/>
            <w:vAlign w:val="center"/>
          </w:tcPr>
          <w:p w14:paraId="43AA115E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3. Обеспечение безопасности детей при организации купания на пляжах в организациях отдыха детей их оздоровления (для загородных организаций отдыха и оздоровления детей, планирующих купание детей)</w:t>
            </w:r>
          </w:p>
        </w:tc>
      </w:tr>
      <w:tr w:rsidR="00FB274D" w:rsidRPr="00FB274D" w14:paraId="43AA1163" w14:textId="77777777" w:rsidTr="009E3195">
        <w:tc>
          <w:tcPr>
            <w:tcW w:w="851" w:type="dxa"/>
          </w:tcPr>
          <w:p w14:paraId="43AA116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3.1.</w:t>
            </w:r>
          </w:p>
        </w:tc>
        <w:tc>
          <w:tcPr>
            <w:tcW w:w="6946" w:type="dxa"/>
          </w:tcPr>
          <w:p w14:paraId="43AA1161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акта о выполнении водолазного обследования (очистка дна акватории на глубинах до 2 метров в границах заплыва)</w:t>
            </w:r>
          </w:p>
        </w:tc>
        <w:tc>
          <w:tcPr>
            <w:tcW w:w="1559" w:type="dxa"/>
          </w:tcPr>
          <w:p w14:paraId="43AA116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FB274D" w:rsidRPr="00FB274D" w14:paraId="43AA1167" w14:textId="77777777" w:rsidTr="009E3195">
        <w:tc>
          <w:tcPr>
            <w:tcW w:w="851" w:type="dxa"/>
          </w:tcPr>
          <w:p w14:paraId="43AA116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3.2.</w:t>
            </w:r>
          </w:p>
        </w:tc>
        <w:tc>
          <w:tcPr>
            <w:tcW w:w="6946" w:type="dxa"/>
          </w:tcPr>
          <w:p w14:paraId="43AA1165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(на период купального сезона) развернутого на пляже спасательного поста с необходимыми плавательными средствами, оборудованием, снаряжением</w:t>
            </w:r>
          </w:p>
        </w:tc>
        <w:tc>
          <w:tcPr>
            <w:tcW w:w="1559" w:type="dxa"/>
          </w:tcPr>
          <w:p w14:paraId="43AA116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FB274D" w:rsidRPr="00FB274D" w14:paraId="43AA116B" w14:textId="77777777" w:rsidTr="009E3195">
        <w:tc>
          <w:tcPr>
            <w:tcW w:w="851" w:type="dxa"/>
          </w:tcPr>
          <w:p w14:paraId="43AA116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3.3.</w:t>
            </w:r>
          </w:p>
        </w:tc>
        <w:tc>
          <w:tcPr>
            <w:tcW w:w="6946" w:type="dxa"/>
          </w:tcPr>
          <w:p w14:paraId="43AA1169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eastAsia="Calibri" w:cs="Times New Roman"/>
                <w:szCs w:val="28"/>
              </w:rPr>
              <w:t xml:space="preserve">Наличие на пляже детской оздоровительной организации оборудованного участка для обучения плаванию детей дошкольного и младшего школьного возраста с глубинами не более </w:t>
            </w:r>
            <w:smartTag w:uri="urn:schemas-microsoft-com:office:smarttags" w:element="metricconverter">
              <w:smartTagPr>
                <w:attr w:name="ProductID" w:val="0,7 метра"/>
              </w:smartTagPr>
              <w:r w:rsidRPr="00FB274D">
                <w:rPr>
                  <w:rFonts w:eastAsia="Calibri" w:cs="Times New Roman"/>
                  <w:szCs w:val="28"/>
                </w:rPr>
                <w:t>0,7 метра</w:t>
              </w:r>
            </w:smartTag>
            <w:r w:rsidRPr="00FB274D">
              <w:rPr>
                <w:rFonts w:eastAsia="Calibri" w:cs="Times New Roman"/>
                <w:szCs w:val="28"/>
              </w:rPr>
              <w:t>, а также для детей старшего возраста с глубинами не более 1,2 метра</w:t>
            </w:r>
          </w:p>
        </w:tc>
        <w:tc>
          <w:tcPr>
            <w:tcW w:w="1559" w:type="dxa"/>
          </w:tcPr>
          <w:p w14:paraId="43AA116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FB274D" w:rsidRPr="00FB274D" w14:paraId="43AA116F" w14:textId="77777777" w:rsidTr="009E3195">
        <w:tc>
          <w:tcPr>
            <w:tcW w:w="851" w:type="dxa"/>
          </w:tcPr>
          <w:p w14:paraId="43AA116C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3.4.</w:t>
            </w:r>
          </w:p>
        </w:tc>
        <w:tc>
          <w:tcPr>
            <w:tcW w:w="6946" w:type="dxa"/>
          </w:tcPr>
          <w:p w14:paraId="43AA116D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на участке ограждающего забора или линии из поплавков, закрепленных на тросах</w:t>
            </w:r>
          </w:p>
        </w:tc>
        <w:tc>
          <w:tcPr>
            <w:tcW w:w="1559" w:type="dxa"/>
          </w:tcPr>
          <w:p w14:paraId="43AA116E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FB274D" w:rsidRPr="00FB274D" w14:paraId="43AA1173" w14:textId="77777777" w:rsidTr="009E3195">
        <w:tc>
          <w:tcPr>
            <w:tcW w:w="851" w:type="dxa"/>
          </w:tcPr>
          <w:p w14:paraId="43AA1170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3.5.</w:t>
            </w:r>
          </w:p>
        </w:tc>
        <w:tc>
          <w:tcPr>
            <w:tcW w:w="6946" w:type="dxa"/>
          </w:tcPr>
          <w:p w14:paraId="43AA1171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eastAsia="Calibri" w:cs="Times New Roman"/>
                <w:szCs w:val="28"/>
              </w:rPr>
              <w:t xml:space="preserve">Наличие в местах, разрешенных для купания детям в возрасте 12 лет и более, с глубинами до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FB274D">
                <w:rPr>
                  <w:rFonts w:eastAsia="Calibri" w:cs="Times New Roman"/>
                  <w:szCs w:val="28"/>
                </w:rPr>
                <w:t>1,3 метра</w:t>
              </w:r>
            </w:smartTag>
            <w:r w:rsidRPr="00FB274D">
              <w:rPr>
                <w:rFonts w:eastAsia="Calibri" w:cs="Times New Roman"/>
                <w:szCs w:val="28"/>
              </w:rPr>
              <w:t xml:space="preserve"> ограждающих буйков, расположенных на расстоянии 25 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B274D">
                <w:rPr>
                  <w:rFonts w:eastAsia="Calibri" w:cs="Times New Roman"/>
                  <w:szCs w:val="28"/>
                </w:rPr>
                <w:t>30 метров</w:t>
              </w:r>
            </w:smartTag>
            <w:r w:rsidRPr="00FB274D">
              <w:rPr>
                <w:rFonts w:eastAsia="Calibri" w:cs="Times New Roman"/>
                <w:szCs w:val="28"/>
              </w:rPr>
              <w:t xml:space="preserve"> один от другого</w:t>
            </w:r>
          </w:p>
        </w:tc>
        <w:tc>
          <w:tcPr>
            <w:tcW w:w="1559" w:type="dxa"/>
          </w:tcPr>
          <w:p w14:paraId="43AA1172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  <w:highlight w:val="yellow"/>
              </w:rPr>
            </w:pPr>
          </w:p>
        </w:tc>
      </w:tr>
      <w:tr w:rsidR="00FB274D" w:rsidRPr="00FB274D" w14:paraId="43AA1177" w14:textId="77777777" w:rsidTr="009E3195">
        <w:tc>
          <w:tcPr>
            <w:tcW w:w="851" w:type="dxa"/>
          </w:tcPr>
          <w:p w14:paraId="43AA1174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3.6.</w:t>
            </w:r>
          </w:p>
        </w:tc>
        <w:tc>
          <w:tcPr>
            <w:tcW w:w="6946" w:type="dxa"/>
          </w:tcPr>
          <w:p w14:paraId="43AA1175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 xml:space="preserve">Наличие на расстоянии 3 метров от уреза водного </w:t>
            </w:r>
            <w:r w:rsidRPr="00FB274D">
              <w:rPr>
                <w:rFonts w:cs="Times New Roman"/>
                <w:szCs w:val="28"/>
              </w:rPr>
              <w:lastRenderedPageBreak/>
              <w:t xml:space="preserve">объекта с интервалом через каждые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FB274D">
                <w:rPr>
                  <w:rFonts w:cs="Times New Roman"/>
                  <w:szCs w:val="28"/>
                </w:rPr>
                <w:t>25 метров</w:t>
              </w:r>
            </w:smartTag>
            <w:r w:rsidRPr="00FB274D">
              <w:rPr>
                <w:rFonts w:cs="Times New Roman"/>
                <w:szCs w:val="28"/>
              </w:rPr>
              <w:t xml:space="preserve"> стоек с вывешенными на них спасательными кругами и другими спасательными средствами</w:t>
            </w:r>
          </w:p>
        </w:tc>
        <w:tc>
          <w:tcPr>
            <w:tcW w:w="1559" w:type="dxa"/>
          </w:tcPr>
          <w:p w14:paraId="43AA1176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7B" w14:textId="77777777" w:rsidTr="009E3195">
        <w:tc>
          <w:tcPr>
            <w:tcW w:w="851" w:type="dxa"/>
          </w:tcPr>
          <w:p w14:paraId="43AA1178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lastRenderedPageBreak/>
              <w:t>3.7.</w:t>
            </w:r>
          </w:p>
        </w:tc>
        <w:tc>
          <w:tcPr>
            <w:tcW w:w="6946" w:type="dxa"/>
          </w:tcPr>
          <w:p w14:paraId="43AA1179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на территории загородного оздоровительного учреждения стенда с извлечениями из Правил охраны жизни людей на водных объектах, материалами по профилактике несчастных случаев, данными о температуре воды и воздуха, силе и направлении ветра</w:t>
            </w:r>
          </w:p>
        </w:tc>
        <w:tc>
          <w:tcPr>
            <w:tcW w:w="1559" w:type="dxa"/>
          </w:tcPr>
          <w:p w14:paraId="43AA117A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7D" w14:textId="77777777" w:rsidTr="009E3195">
        <w:tc>
          <w:tcPr>
            <w:tcW w:w="9356" w:type="dxa"/>
            <w:gridSpan w:val="3"/>
            <w:vAlign w:val="center"/>
          </w:tcPr>
          <w:p w14:paraId="43AA117C" w14:textId="77777777" w:rsidR="00FB274D" w:rsidRPr="00FB274D" w:rsidRDefault="00FB274D" w:rsidP="00FB274D">
            <w:pPr>
              <w:keepNext/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4. Обеспечение основных мероприятий по предупреждению электротравматизма и несчастных случаев с детьми, связанных с эксплуатацией действующих электроустановок, в организациях отдыха детей и их оздоровления</w:t>
            </w:r>
          </w:p>
        </w:tc>
      </w:tr>
      <w:tr w:rsidR="00FB274D" w:rsidRPr="00FB274D" w14:paraId="43AA1181" w14:textId="77777777" w:rsidTr="009E3195">
        <w:tc>
          <w:tcPr>
            <w:tcW w:w="851" w:type="dxa"/>
          </w:tcPr>
          <w:p w14:paraId="43AA117E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4.1.</w:t>
            </w:r>
          </w:p>
        </w:tc>
        <w:tc>
          <w:tcPr>
            <w:tcW w:w="6946" w:type="dxa"/>
          </w:tcPr>
          <w:p w14:paraId="43AA117F" w14:textId="77777777" w:rsidR="00FB274D" w:rsidRPr="00FB274D" w:rsidRDefault="00FB274D" w:rsidP="00FB274D">
            <w:pPr>
              <w:spacing w:line="233" w:lineRule="auto"/>
              <w:ind w:firstLine="0"/>
              <w:outlineLvl w:val="1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приказа о назначении ответственных за электрохозяйство лиц и их заместителей</w:t>
            </w:r>
          </w:p>
        </w:tc>
        <w:tc>
          <w:tcPr>
            <w:tcW w:w="1559" w:type="dxa"/>
          </w:tcPr>
          <w:p w14:paraId="43AA1180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85" w14:textId="77777777" w:rsidTr="009E3195">
        <w:tc>
          <w:tcPr>
            <w:tcW w:w="851" w:type="dxa"/>
          </w:tcPr>
          <w:p w14:paraId="43AA1182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4.2.</w:t>
            </w:r>
          </w:p>
        </w:tc>
        <w:tc>
          <w:tcPr>
            <w:tcW w:w="6946" w:type="dxa"/>
          </w:tcPr>
          <w:p w14:paraId="43AA1183" w14:textId="77777777" w:rsidR="00FB274D" w:rsidRPr="00FB274D" w:rsidRDefault="00FB274D" w:rsidP="00FB274D">
            <w:pPr>
              <w:spacing w:line="233" w:lineRule="auto"/>
              <w:ind w:firstLine="0"/>
              <w:outlineLvl w:val="1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копии договора с эксплуатирующей организацией (при отсутствии собственного эксплуатирующего персонала)</w:t>
            </w:r>
          </w:p>
        </w:tc>
        <w:tc>
          <w:tcPr>
            <w:tcW w:w="1559" w:type="dxa"/>
          </w:tcPr>
          <w:p w14:paraId="43AA1184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89" w14:textId="77777777" w:rsidTr="009E3195">
        <w:tc>
          <w:tcPr>
            <w:tcW w:w="851" w:type="dxa"/>
          </w:tcPr>
          <w:p w14:paraId="43AA1186" w14:textId="77777777" w:rsidR="00FB274D" w:rsidRPr="00FB274D" w:rsidRDefault="00FB274D" w:rsidP="00FB274D">
            <w:pPr>
              <w:tabs>
                <w:tab w:val="center" w:pos="300"/>
              </w:tabs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4.3.</w:t>
            </w:r>
          </w:p>
        </w:tc>
        <w:tc>
          <w:tcPr>
            <w:tcW w:w="6946" w:type="dxa"/>
          </w:tcPr>
          <w:p w14:paraId="43AA1187" w14:textId="77777777" w:rsidR="00FB274D" w:rsidRPr="00FB274D" w:rsidRDefault="00FB274D" w:rsidP="00FB274D">
            <w:pPr>
              <w:spacing w:line="233" w:lineRule="auto"/>
              <w:ind w:firstLine="0"/>
              <w:outlineLvl w:val="1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выписки из журнала проверки знаний ответственных за электрохозяйство лиц и их заместителей, электротехнического и электротехнологического персонала или копии протоколов проверки знаний</w:t>
            </w:r>
          </w:p>
        </w:tc>
        <w:tc>
          <w:tcPr>
            <w:tcW w:w="1559" w:type="dxa"/>
          </w:tcPr>
          <w:p w14:paraId="43AA1188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8D" w14:textId="77777777" w:rsidTr="009E3195">
        <w:tc>
          <w:tcPr>
            <w:tcW w:w="851" w:type="dxa"/>
          </w:tcPr>
          <w:p w14:paraId="43AA118A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4.4.</w:t>
            </w:r>
          </w:p>
        </w:tc>
        <w:tc>
          <w:tcPr>
            <w:tcW w:w="6946" w:type="dxa"/>
          </w:tcPr>
          <w:p w14:paraId="43AA118B" w14:textId="77777777" w:rsidR="00FB274D" w:rsidRPr="00FB274D" w:rsidRDefault="00FB274D" w:rsidP="00FB274D">
            <w:pPr>
              <w:spacing w:line="233" w:lineRule="auto"/>
              <w:ind w:firstLine="0"/>
              <w:outlineLvl w:val="1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списка лиц оперативного и оперативно-ремонтного персонала (Ф.И.О., должность, номера телефонов, группа по электробезопасности), которым разрешено ведение оперативных переговоров и переключений</w:t>
            </w:r>
          </w:p>
        </w:tc>
        <w:tc>
          <w:tcPr>
            <w:tcW w:w="1559" w:type="dxa"/>
          </w:tcPr>
          <w:p w14:paraId="43AA118C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90" w14:textId="77777777" w:rsidTr="009E3195">
        <w:tc>
          <w:tcPr>
            <w:tcW w:w="9356" w:type="dxa"/>
            <w:gridSpan w:val="3"/>
            <w:vAlign w:val="center"/>
          </w:tcPr>
          <w:p w14:paraId="43AA118E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 Обеспечение антитеррористической безопасности и защищенности</w:t>
            </w:r>
          </w:p>
          <w:p w14:paraId="43AA118F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организации отдыха детей и их оздоровления</w:t>
            </w:r>
          </w:p>
        </w:tc>
      </w:tr>
      <w:tr w:rsidR="00FB274D" w:rsidRPr="00FB274D" w14:paraId="43AA1194" w14:textId="77777777" w:rsidTr="009E3195">
        <w:tc>
          <w:tcPr>
            <w:tcW w:w="851" w:type="dxa"/>
          </w:tcPr>
          <w:p w14:paraId="43AA119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5.1.</w:t>
            </w:r>
          </w:p>
        </w:tc>
        <w:tc>
          <w:tcPr>
            <w:tcW w:w="6946" w:type="dxa"/>
          </w:tcPr>
          <w:p w14:paraId="43AA1192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Целостность, высота ограждения территории</w:t>
            </w:r>
          </w:p>
        </w:tc>
        <w:tc>
          <w:tcPr>
            <w:tcW w:w="1559" w:type="dxa"/>
          </w:tcPr>
          <w:p w14:paraId="43AA1193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98" w14:textId="77777777" w:rsidTr="009E3195">
        <w:tc>
          <w:tcPr>
            <w:tcW w:w="851" w:type="dxa"/>
          </w:tcPr>
          <w:p w14:paraId="43AA1195" w14:textId="77777777" w:rsidR="00FB274D" w:rsidRPr="00FB274D" w:rsidRDefault="00FB274D" w:rsidP="00FB274D">
            <w:pPr>
              <w:tabs>
                <w:tab w:val="center" w:pos="300"/>
              </w:tabs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5.2.</w:t>
            </w:r>
          </w:p>
        </w:tc>
        <w:tc>
          <w:tcPr>
            <w:tcW w:w="6946" w:type="dxa"/>
          </w:tcPr>
          <w:p w14:paraId="43AA1196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контрольно-пропускных пунктов, калиток, ворот для прохода персонала, детей, пунктов для проезда автотранспорта, наличие на них технических средств контроля</w:t>
            </w:r>
          </w:p>
        </w:tc>
        <w:tc>
          <w:tcPr>
            <w:tcW w:w="1559" w:type="dxa"/>
          </w:tcPr>
          <w:p w14:paraId="43AA1197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9C" w14:textId="77777777" w:rsidTr="009E3195">
        <w:tc>
          <w:tcPr>
            <w:tcW w:w="851" w:type="dxa"/>
          </w:tcPr>
          <w:p w14:paraId="43AA119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5.3.</w:t>
            </w:r>
          </w:p>
        </w:tc>
        <w:tc>
          <w:tcPr>
            <w:tcW w:w="6946" w:type="dxa"/>
          </w:tcPr>
          <w:p w14:paraId="43AA119A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сотрудников частных охранных предприятий и сотрудников ведомственной охраны (из расчета 1 сотрудник на территорию обслуживания не более 5 гектаров (реквизиты договора))</w:t>
            </w:r>
          </w:p>
        </w:tc>
        <w:tc>
          <w:tcPr>
            <w:tcW w:w="1559" w:type="dxa"/>
          </w:tcPr>
          <w:p w14:paraId="43AA119B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A0" w14:textId="77777777" w:rsidTr="009E3195">
        <w:tc>
          <w:tcPr>
            <w:tcW w:w="851" w:type="dxa"/>
          </w:tcPr>
          <w:p w14:paraId="43AA119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5.4.</w:t>
            </w:r>
          </w:p>
        </w:tc>
        <w:tc>
          <w:tcPr>
            <w:tcW w:w="6946" w:type="dxa"/>
          </w:tcPr>
          <w:p w14:paraId="43AA119E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устойчивой телефонной связи между постами охраны, между охраной и руководством организации отдыха детей и их оздоровления, между охраной и правоохранительными органами</w:t>
            </w:r>
          </w:p>
        </w:tc>
        <w:tc>
          <w:tcPr>
            <w:tcW w:w="1559" w:type="dxa"/>
          </w:tcPr>
          <w:p w14:paraId="43AA119F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A4" w14:textId="77777777" w:rsidTr="009E3195">
        <w:tc>
          <w:tcPr>
            <w:tcW w:w="851" w:type="dxa"/>
          </w:tcPr>
          <w:p w14:paraId="43AA11A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5.5.</w:t>
            </w:r>
          </w:p>
        </w:tc>
        <w:tc>
          <w:tcPr>
            <w:tcW w:w="6946" w:type="dxa"/>
          </w:tcPr>
          <w:p w14:paraId="43AA11A2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 xml:space="preserve">Наличие видеонаблюдения с регистрацией видеоинформации специальными регистрирующими </w:t>
            </w:r>
            <w:r w:rsidRPr="00FB274D">
              <w:rPr>
                <w:rFonts w:cs="Times New Roman"/>
                <w:szCs w:val="28"/>
              </w:rPr>
              <w:lastRenderedPageBreak/>
              <w:t>устройствами, архивированием и хранением данных в течение 30 дней (внешнее/внутреннее)</w:t>
            </w:r>
          </w:p>
        </w:tc>
        <w:tc>
          <w:tcPr>
            <w:tcW w:w="1559" w:type="dxa"/>
          </w:tcPr>
          <w:p w14:paraId="43AA11A3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A8" w14:textId="77777777" w:rsidTr="009E3195">
        <w:tc>
          <w:tcPr>
            <w:tcW w:w="851" w:type="dxa"/>
          </w:tcPr>
          <w:p w14:paraId="43AA11A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lastRenderedPageBreak/>
              <w:t>5.6.</w:t>
            </w:r>
          </w:p>
        </w:tc>
        <w:tc>
          <w:tcPr>
            <w:tcW w:w="6946" w:type="dxa"/>
          </w:tcPr>
          <w:p w14:paraId="43AA11A6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охранной сигнализации (реквизиты договора)</w:t>
            </w:r>
          </w:p>
        </w:tc>
        <w:tc>
          <w:tcPr>
            <w:tcW w:w="1559" w:type="dxa"/>
          </w:tcPr>
          <w:p w14:paraId="43AA11A7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AC" w14:textId="77777777" w:rsidTr="009E3195">
        <w:tc>
          <w:tcPr>
            <w:tcW w:w="851" w:type="dxa"/>
          </w:tcPr>
          <w:p w14:paraId="43AA11A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5.7.</w:t>
            </w:r>
          </w:p>
        </w:tc>
        <w:tc>
          <w:tcPr>
            <w:tcW w:w="6946" w:type="dxa"/>
          </w:tcPr>
          <w:p w14:paraId="43AA11AA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кнопки экстренного вызова охраны (реквизиты договора)</w:t>
            </w:r>
          </w:p>
        </w:tc>
        <w:tc>
          <w:tcPr>
            <w:tcW w:w="1559" w:type="dxa"/>
          </w:tcPr>
          <w:p w14:paraId="43AA11AB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B0" w14:textId="77777777" w:rsidTr="009E3195">
        <w:tc>
          <w:tcPr>
            <w:tcW w:w="851" w:type="dxa"/>
          </w:tcPr>
          <w:p w14:paraId="43AA11A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5.8.</w:t>
            </w:r>
          </w:p>
        </w:tc>
        <w:tc>
          <w:tcPr>
            <w:tcW w:w="6946" w:type="dxa"/>
          </w:tcPr>
          <w:p w14:paraId="43AA11AE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антитеррористического паспорта организации (учреждения)</w:t>
            </w:r>
          </w:p>
        </w:tc>
        <w:tc>
          <w:tcPr>
            <w:tcW w:w="1559" w:type="dxa"/>
          </w:tcPr>
          <w:p w14:paraId="43AA11AF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B4" w14:textId="77777777" w:rsidTr="009E3195">
        <w:tc>
          <w:tcPr>
            <w:tcW w:w="851" w:type="dxa"/>
          </w:tcPr>
          <w:p w14:paraId="43AA11B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5.9.</w:t>
            </w:r>
          </w:p>
        </w:tc>
        <w:tc>
          <w:tcPr>
            <w:tcW w:w="6946" w:type="dxa"/>
          </w:tcPr>
          <w:p w14:paraId="43AA11B2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наружного искусственного освещения, в том числе возле надворных туалетов, моечных и других сооружений</w:t>
            </w:r>
          </w:p>
        </w:tc>
        <w:tc>
          <w:tcPr>
            <w:tcW w:w="1559" w:type="dxa"/>
          </w:tcPr>
          <w:p w14:paraId="43AA11B3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B8" w14:textId="77777777" w:rsidTr="009E3195">
        <w:tc>
          <w:tcPr>
            <w:tcW w:w="851" w:type="dxa"/>
          </w:tcPr>
          <w:p w14:paraId="43AA11B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5.10.</w:t>
            </w:r>
          </w:p>
        </w:tc>
        <w:tc>
          <w:tcPr>
            <w:tcW w:w="6946" w:type="dxa"/>
          </w:tcPr>
          <w:p w14:paraId="43AA11B6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конкретного должностного лица, к должностным обязанностям которого относится обеспечение безопасности</w:t>
            </w:r>
          </w:p>
        </w:tc>
        <w:tc>
          <w:tcPr>
            <w:tcW w:w="1559" w:type="dxa"/>
          </w:tcPr>
          <w:p w14:paraId="43AA11B7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BC" w14:textId="77777777" w:rsidTr="009E3195">
        <w:tc>
          <w:tcPr>
            <w:tcW w:w="851" w:type="dxa"/>
          </w:tcPr>
          <w:p w14:paraId="43AA11B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5.11.</w:t>
            </w:r>
          </w:p>
        </w:tc>
        <w:tc>
          <w:tcPr>
            <w:tcW w:w="6946" w:type="dxa"/>
          </w:tcPr>
          <w:p w14:paraId="43AA11BA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инструкций и приказов для сотрудников лагеря о действиях в случае чрезвычайной ситуации</w:t>
            </w:r>
          </w:p>
        </w:tc>
        <w:tc>
          <w:tcPr>
            <w:tcW w:w="1559" w:type="dxa"/>
          </w:tcPr>
          <w:p w14:paraId="43AA11BB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C0" w14:textId="77777777" w:rsidTr="009E3195">
        <w:tc>
          <w:tcPr>
            <w:tcW w:w="851" w:type="dxa"/>
          </w:tcPr>
          <w:p w14:paraId="43AA11B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5.12.</w:t>
            </w:r>
          </w:p>
        </w:tc>
        <w:tc>
          <w:tcPr>
            <w:tcW w:w="6946" w:type="dxa"/>
          </w:tcPr>
          <w:p w14:paraId="43AA11BE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должностных инструкций вожатых и воспитателей по осуществлению контроля за детьми в дневное и ночное время</w:t>
            </w:r>
          </w:p>
        </w:tc>
        <w:tc>
          <w:tcPr>
            <w:tcW w:w="1559" w:type="dxa"/>
          </w:tcPr>
          <w:p w14:paraId="43AA11BF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C4" w14:textId="77777777" w:rsidTr="009E3195">
        <w:tc>
          <w:tcPr>
            <w:tcW w:w="851" w:type="dxa"/>
          </w:tcPr>
          <w:p w14:paraId="43AA11C1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5.13.</w:t>
            </w:r>
          </w:p>
        </w:tc>
        <w:tc>
          <w:tcPr>
            <w:tcW w:w="6946" w:type="dxa"/>
          </w:tcPr>
          <w:p w14:paraId="43AA11C2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Договор фрахтования транспортных средств для перевозки детей</w:t>
            </w:r>
          </w:p>
        </w:tc>
        <w:tc>
          <w:tcPr>
            <w:tcW w:w="1559" w:type="dxa"/>
          </w:tcPr>
          <w:p w14:paraId="43AA11C3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C8" w14:textId="77777777" w:rsidTr="009E3195">
        <w:tc>
          <w:tcPr>
            <w:tcW w:w="851" w:type="dxa"/>
            <w:tcBorders>
              <w:bottom w:val="nil"/>
            </w:tcBorders>
          </w:tcPr>
          <w:p w14:paraId="43AA11C5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5.14.</w:t>
            </w:r>
          </w:p>
        </w:tc>
        <w:tc>
          <w:tcPr>
            <w:tcW w:w="6946" w:type="dxa"/>
          </w:tcPr>
          <w:p w14:paraId="43AA11C6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у сотрудников организации отдыха детей и их оздоровления документов, необходимых для работы в организации отдыха детей и их оздоровления:</w:t>
            </w:r>
          </w:p>
        </w:tc>
        <w:tc>
          <w:tcPr>
            <w:tcW w:w="1559" w:type="dxa"/>
          </w:tcPr>
          <w:p w14:paraId="43AA11C7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CC" w14:textId="77777777" w:rsidTr="009E3195">
        <w:tc>
          <w:tcPr>
            <w:tcW w:w="851" w:type="dxa"/>
            <w:tcBorders>
              <w:top w:val="nil"/>
              <w:bottom w:val="nil"/>
            </w:tcBorders>
          </w:tcPr>
          <w:p w14:paraId="43AA11C9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1CA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справки об отсутствии судимости в соответствии со статьями 331, 351.1 Трудового кодекса Российской Федерации, выданные территориальными подразделениями Министерства внутренних дел Российской Федерации субъектов Российской Федерации</w:t>
            </w:r>
          </w:p>
        </w:tc>
        <w:tc>
          <w:tcPr>
            <w:tcW w:w="1559" w:type="dxa"/>
          </w:tcPr>
          <w:p w14:paraId="43AA11CB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D0" w14:textId="77777777" w:rsidTr="009E3195">
        <w:tc>
          <w:tcPr>
            <w:tcW w:w="851" w:type="dxa"/>
            <w:tcBorders>
              <w:top w:val="nil"/>
            </w:tcBorders>
          </w:tcPr>
          <w:p w14:paraId="43AA11CD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46" w:type="dxa"/>
          </w:tcPr>
          <w:p w14:paraId="43AA11CE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решения о допуске лиц к трудовой деятельности в сфере отдыха и оздоровления несовершеннолетних, принятые в соответствии с пунктом 2.1 статьи 11 Федерального закона от 24 июня 1999 года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559" w:type="dxa"/>
          </w:tcPr>
          <w:p w14:paraId="43AA11CF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D2" w14:textId="77777777" w:rsidTr="009E3195">
        <w:tc>
          <w:tcPr>
            <w:tcW w:w="9356" w:type="dxa"/>
            <w:gridSpan w:val="3"/>
            <w:vAlign w:val="center"/>
          </w:tcPr>
          <w:p w14:paraId="43AA11D1" w14:textId="77777777" w:rsidR="00FB274D" w:rsidRPr="00FB274D" w:rsidRDefault="00FB274D" w:rsidP="00FB274D">
            <w:pPr>
              <w:spacing w:line="233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 Обеспечение санитарно-эпидемиологической безопасности организации отдыха детей и их оздоровления</w:t>
            </w:r>
          </w:p>
        </w:tc>
      </w:tr>
      <w:tr w:rsidR="00FB274D" w:rsidRPr="00FB274D" w14:paraId="43AA11D6" w14:textId="77777777" w:rsidTr="009E3195">
        <w:tc>
          <w:tcPr>
            <w:tcW w:w="851" w:type="dxa"/>
          </w:tcPr>
          <w:p w14:paraId="43AA11D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6.1.</w:t>
            </w:r>
          </w:p>
        </w:tc>
        <w:tc>
          <w:tcPr>
            <w:tcW w:w="6946" w:type="dxa"/>
          </w:tcPr>
          <w:p w14:paraId="43AA11D4" w14:textId="77777777" w:rsidR="00FB274D" w:rsidRPr="00FB274D" w:rsidRDefault="00FB274D" w:rsidP="00FB274D">
            <w:pPr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      </w:r>
          </w:p>
        </w:tc>
        <w:tc>
          <w:tcPr>
            <w:tcW w:w="1559" w:type="dxa"/>
          </w:tcPr>
          <w:p w14:paraId="43AA11D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DA" w14:textId="77777777" w:rsidTr="009E3195">
        <w:tc>
          <w:tcPr>
            <w:tcW w:w="851" w:type="dxa"/>
          </w:tcPr>
          <w:p w14:paraId="43AA11D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6.2.</w:t>
            </w:r>
          </w:p>
        </w:tc>
        <w:tc>
          <w:tcPr>
            <w:tcW w:w="6946" w:type="dxa"/>
          </w:tcPr>
          <w:p w14:paraId="43AA11D8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 xml:space="preserve">Наличие санитарно-эпидемиологического заключения </w:t>
            </w:r>
            <w:r w:rsidRPr="00FB274D">
              <w:rPr>
                <w:rFonts w:eastAsiaTheme="minorHAnsi" w:cs="Times New Roman"/>
                <w:szCs w:val="28"/>
              </w:rPr>
              <w:t>на использование водного объекта в рекреационных целях</w:t>
            </w:r>
          </w:p>
        </w:tc>
        <w:tc>
          <w:tcPr>
            <w:tcW w:w="1559" w:type="dxa"/>
          </w:tcPr>
          <w:p w14:paraId="43AA11D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DE" w14:textId="77777777" w:rsidTr="009E3195">
        <w:tc>
          <w:tcPr>
            <w:tcW w:w="851" w:type="dxa"/>
          </w:tcPr>
          <w:p w14:paraId="43AA11D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lastRenderedPageBreak/>
              <w:t>6.3.</w:t>
            </w:r>
          </w:p>
        </w:tc>
        <w:tc>
          <w:tcPr>
            <w:tcW w:w="6946" w:type="dxa"/>
          </w:tcPr>
          <w:p w14:paraId="43AA11DC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личных медицинских книжек установленного образца с данными о результатах медицинских обследований и лабораторных исследований, сведения о прививках, сведения о прохождении профессиональной гигиенической подготовки и аттестации, допуск к работе</w:t>
            </w:r>
          </w:p>
        </w:tc>
        <w:tc>
          <w:tcPr>
            <w:tcW w:w="1559" w:type="dxa"/>
          </w:tcPr>
          <w:p w14:paraId="43AA11D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E2" w14:textId="77777777" w:rsidTr="009E3195">
        <w:tc>
          <w:tcPr>
            <w:tcW w:w="851" w:type="dxa"/>
          </w:tcPr>
          <w:p w14:paraId="43AA11D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6.4.</w:t>
            </w:r>
          </w:p>
        </w:tc>
        <w:tc>
          <w:tcPr>
            <w:tcW w:w="6946" w:type="dxa"/>
          </w:tcPr>
          <w:p w14:paraId="43AA11E0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Акты готовности систем водообеспечения (горячей и холодной воды) и водоотведения (очистных сооружений, сетей канализации, выгребов, отстойников)</w:t>
            </w:r>
          </w:p>
        </w:tc>
        <w:tc>
          <w:tcPr>
            <w:tcW w:w="1559" w:type="dxa"/>
          </w:tcPr>
          <w:p w14:paraId="43AA11E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E6" w14:textId="77777777" w:rsidTr="009E3195">
        <w:tc>
          <w:tcPr>
            <w:tcW w:w="851" w:type="dxa"/>
          </w:tcPr>
          <w:p w14:paraId="43AA11E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6.5.</w:t>
            </w:r>
          </w:p>
        </w:tc>
        <w:tc>
          <w:tcPr>
            <w:tcW w:w="6946" w:type="dxa"/>
          </w:tcPr>
          <w:p w14:paraId="43AA11E4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Акт готовности резервного источника электроснабжения</w:t>
            </w:r>
          </w:p>
        </w:tc>
        <w:tc>
          <w:tcPr>
            <w:tcW w:w="1559" w:type="dxa"/>
          </w:tcPr>
          <w:p w14:paraId="43AA11E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EA" w14:textId="77777777" w:rsidTr="009E3195">
        <w:tc>
          <w:tcPr>
            <w:tcW w:w="851" w:type="dxa"/>
          </w:tcPr>
          <w:p w14:paraId="43AA11E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6.6.</w:t>
            </w:r>
          </w:p>
        </w:tc>
        <w:tc>
          <w:tcPr>
            <w:tcW w:w="6946" w:type="dxa"/>
          </w:tcPr>
          <w:p w14:paraId="43AA11E8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Акт готовности оборудования пищеблока, кладовых, прачечной</w:t>
            </w:r>
          </w:p>
        </w:tc>
        <w:tc>
          <w:tcPr>
            <w:tcW w:w="1559" w:type="dxa"/>
          </w:tcPr>
          <w:p w14:paraId="43AA11E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EE" w14:textId="77777777" w:rsidTr="009E3195">
        <w:tc>
          <w:tcPr>
            <w:tcW w:w="851" w:type="dxa"/>
          </w:tcPr>
          <w:p w14:paraId="43AA11E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6.7.</w:t>
            </w:r>
          </w:p>
        </w:tc>
        <w:tc>
          <w:tcPr>
            <w:tcW w:w="6946" w:type="dxa"/>
          </w:tcPr>
          <w:p w14:paraId="43AA11EC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договоров на поставку продуктов питания</w:t>
            </w:r>
          </w:p>
        </w:tc>
        <w:tc>
          <w:tcPr>
            <w:tcW w:w="1559" w:type="dxa"/>
          </w:tcPr>
          <w:p w14:paraId="43AA11E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F2" w14:textId="77777777" w:rsidTr="009E3195">
        <w:tc>
          <w:tcPr>
            <w:tcW w:w="851" w:type="dxa"/>
          </w:tcPr>
          <w:p w14:paraId="43AA11E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6.8.</w:t>
            </w:r>
          </w:p>
        </w:tc>
        <w:tc>
          <w:tcPr>
            <w:tcW w:w="6946" w:type="dxa"/>
          </w:tcPr>
          <w:p w14:paraId="43AA11F0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договора на химчистку постельных принадлежностей, стирку постельного белья и специальной одежды</w:t>
            </w:r>
          </w:p>
        </w:tc>
        <w:tc>
          <w:tcPr>
            <w:tcW w:w="1559" w:type="dxa"/>
          </w:tcPr>
          <w:p w14:paraId="43AA11F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F6" w14:textId="77777777" w:rsidTr="009E3195">
        <w:tc>
          <w:tcPr>
            <w:tcW w:w="851" w:type="dxa"/>
          </w:tcPr>
          <w:p w14:paraId="43AA11F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6.9.</w:t>
            </w:r>
          </w:p>
        </w:tc>
        <w:tc>
          <w:tcPr>
            <w:tcW w:w="6946" w:type="dxa"/>
          </w:tcPr>
          <w:p w14:paraId="43AA11F4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договора (контракта) на организацию горячего питания</w:t>
            </w:r>
          </w:p>
        </w:tc>
        <w:tc>
          <w:tcPr>
            <w:tcW w:w="1559" w:type="dxa"/>
          </w:tcPr>
          <w:p w14:paraId="43AA11F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FA" w14:textId="77777777" w:rsidTr="009E3195">
        <w:tc>
          <w:tcPr>
            <w:tcW w:w="851" w:type="dxa"/>
          </w:tcPr>
          <w:p w14:paraId="43AA11F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6.10.</w:t>
            </w:r>
          </w:p>
        </w:tc>
        <w:tc>
          <w:tcPr>
            <w:tcW w:w="6946" w:type="dxa"/>
          </w:tcPr>
          <w:p w14:paraId="43AA11F8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Наличие примерного меню, согласованного с руководителями организации отдыха детей и их оздоровления и Управлением Федеральной службы по надзору в сфере защиты прав потребителей и благополучия человека по Ярославской области, наличие технологических карт на все приготавливаемые блюда</w:t>
            </w:r>
          </w:p>
        </w:tc>
        <w:tc>
          <w:tcPr>
            <w:tcW w:w="1559" w:type="dxa"/>
          </w:tcPr>
          <w:p w14:paraId="43AA11F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1FE" w14:textId="77777777" w:rsidTr="009E3195">
        <w:tc>
          <w:tcPr>
            <w:tcW w:w="851" w:type="dxa"/>
          </w:tcPr>
          <w:p w14:paraId="43AA11FB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6.11.</w:t>
            </w:r>
          </w:p>
        </w:tc>
        <w:tc>
          <w:tcPr>
            <w:tcW w:w="6946" w:type="dxa"/>
          </w:tcPr>
          <w:p w14:paraId="43AA11FC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Результаты лабораторных исследований питьевой воды</w:t>
            </w:r>
          </w:p>
        </w:tc>
        <w:tc>
          <w:tcPr>
            <w:tcW w:w="1559" w:type="dxa"/>
          </w:tcPr>
          <w:p w14:paraId="43AA11FD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202" w14:textId="77777777" w:rsidTr="009E3195">
        <w:tc>
          <w:tcPr>
            <w:tcW w:w="851" w:type="dxa"/>
          </w:tcPr>
          <w:p w14:paraId="43AA11FF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6.12.</w:t>
            </w:r>
          </w:p>
        </w:tc>
        <w:tc>
          <w:tcPr>
            <w:tcW w:w="6946" w:type="dxa"/>
          </w:tcPr>
          <w:p w14:paraId="43AA1200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Результаты лабораторных исследований воды с мест купания</w:t>
            </w:r>
          </w:p>
        </w:tc>
        <w:tc>
          <w:tcPr>
            <w:tcW w:w="1559" w:type="dxa"/>
          </w:tcPr>
          <w:p w14:paraId="43AA1201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206" w14:textId="77777777" w:rsidTr="009E3195">
        <w:tc>
          <w:tcPr>
            <w:tcW w:w="851" w:type="dxa"/>
          </w:tcPr>
          <w:p w14:paraId="43AA1203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6.13.</w:t>
            </w:r>
          </w:p>
        </w:tc>
        <w:tc>
          <w:tcPr>
            <w:tcW w:w="6946" w:type="dxa"/>
          </w:tcPr>
          <w:p w14:paraId="43AA1204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Результаты лабораторного исследования сотрудников пищеблока на носительство норо-, астро-, ротавируса</w:t>
            </w:r>
          </w:p>
        </w:tc>
        <w:tc>
          <w:tcPr>
            <w:tcW w:w="1559" w:type="dxa"/>
          </w:tcPr>
          <w:p w14:paraId="43AA1205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  <w:tr w:rsidR="00FB274D" w:rsidRPr="00FB274D" w14:paraId="43AA120A" w14:textId="77777777" w:rsidTr="009E3195">
        <w:tc>
          <w:tcPr>
            <w:tcW w:w="851" w:type="dxa"/>
          </w:tcPr>
          <w:p w14:paraId="43AA1207" w14:textId="77777777" w:rsidR="00FB274D" w:rsidRPr="00FB274D" w:rsidRDefault="00FB274D" w:rsidP="00FB274D">
            <w:pPr>
              <w:spacing w:line="233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6.14.</w:t>
            </w:r>
          </w:p>
        </w:tc>
        <w:tc>
          <w:tcPr>
            <w:tcW w:w="6946" w:type="dxa"/>
          </w:tcPr>
          <w:p w14:paraId="43AA1208" w14:textId="77777777" w:rsidR="00FB274D" w:rsidRPr="00FB274D" w:rsidRDefault="00FB274D" w:rsidP="00FB274D">
            <w:pPr>
              <w:adjustRightInd w:val="0"/>
              <w:spacing w:line="233" w:lineRule="auto"/>
              <w:ind w:firstLine="0"/>
              <w:rPr>
                <w:rFonts w:cs="Times New Roman"/>
                <w:szCs w:val="28"/>
              </w:rPr>
            </w:pPr>
            <w:r w:rsidRPr="00FB274D">
              <w:rPr>
                <w:rFonts w:cs="Times New Roman"/>
                <w:szCs w:val="28"/>
              </w:rPr>
              <w:t>Организация питьевого режима</w:t>
            </w:r>
          </w:p>
        </w:tc>
        <w:tc>
          <w:tcPr>
            <w:tcW w:w="1559" w:type="dxa"/>
          </w:tcPr>
          <w:p w14:paraId="43AA1209" w14:textId="77777777" w:rsidR="00FB274D" w:rsidRPr="00FB274D" w:rsidRDefault="00FB274D" w:rsidP="00FB274D">
            <w:pPr>
              <w:spacing w:line="233" w:lineRule="auto"/>
              <w:ind w:firstLine="0"/>
              <w:jc w:val="both"/>
              <w:rPr>
                <w:rFonts w:cs="Times New Roman"/>
                <w:szCs w:val="28"/>
              </w:rPr>
            </w:pPr>
          </w:p>
        </w:tc>
      </w:tr>
    </w:tbl>
    <w:p w14:paraId="43AA120B" w14:textId="77777777" w:rsidR="00FB274D" w:rsidRPr="00FB274D" w:rsidRDefault="00FB274D" w:rsidP="00FB274D">
      <w:pPr>
        <w:spacing w:line="233" w:lineRule="auto"/>
        <w:ind w:firstLine="4962"/>
        <w:rPr>
          <w:rFonts w:cs="Times New Roman"/>
          <w:szCs w:val="28"/>
        </w:rPr>
      </w:pPr>
    </w:p>
    <w:p w14:paraId="43AA120C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Заключение комиссии: _________________________________________</w:t>
      </w:r>
    </w:p>
    <w:p w14:paraId="43AA120D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120E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Особое мнение:________________________________________________</w:t>
      </w:r>
    </w:p>
    <w:p w14:paraId="43AA120F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43AA1210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</w:p>
    <w:p w14:paraId="43AA1211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Ознакомлен: ______________________________________________________</w:t>
      </w:r>
    </w:p>
    <w:p w14:paraId="43AA1212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center"/>
        <w:rPr>
          <w:rFonts w:cs="Times New Roman"/>
          <w:sz w:val="24"/>
          <w:szCs w:val="28"/>
          <w:lang w:eastAsia="ru-RU"/>
        </w:rPr>
      </w:pPr>
      <w:r w:rsidRPr="00FB274D">
        <w:rPr>
          <w:rFonts w:cs="Times New Roman"/>
          <w:sz w:val="24"/>
          <w:szCs w:val="28"/>
          <w:lang w:eastAsia="ru-RU"/>
        </w:rPr>
        <w:t>(подпись уполномоченного представителя</w:t>
      </w:r>
    </w:p>
    <w:p w14:paraId="43AA1213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center"/>
        <w:rPr>
          <w:rFonts w:cs="Times New Roman"/>
          <w:sz w:val="24"/>
          <w:szCs w:val="28"/>
          <w:lang w:eastAsia="ru-RU"/>
        </w:rPr>
      </w:pPr>
      <w:r w:rsidRPr="00FB274D">
        <w:rPr>
          <w:rFonts w:cs="Times New Roman"/>
          <w:sz w:val="24"/>
          <w:szCs w:val="28"/>
          <w:lang w:eastAsia="ru-RU"/>
        </w:rPr>
        <w:t>организации отдыха детей и их оздоровления)</w:t>
      </w:r>
    </w:p>
    <w:p w14:paraId="43AA1214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</w:p>
    <w:p w14:paraId="43AA1215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Подпись председателя комиссии ______________________________________</w:t>
      </w:r>
    </w:p>
    <w:p w14:paraId="43AA1216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lastRenderedPageBreak/>
        <w:t>Подписи членов комиссии: ___________________________________________</w:t>
      </w:r>
    </w:p>
    <w:p w14:paraId="43AA1217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1218" w14:textId="77777777" w:rsidR="00FB274D" w:rsidRPr="00FB274D" w:rsidRDefault="00FB274D" w:rsidP="00FB274D">
      <w:pPr>
        <w:widowControl w:val="0"/>
        <w:autoSpaceDE w:val="0"/>
        <w:autoSpaceDN w:val="0"/>
        <w:spacing w:line="233" w:lineRule="auto"/>
        <w:ind w:firstLine="0"/>
        <w:jc w:val="both"/>
        <w:rPr>
          <w:rFonts w:cs="Times New Roman"/>
          <w:szCs w:val="28"/>
          <w:lang w:eastAsia="ru-RU"/>
        </w:rPr>
      </w:pPr>
      <w:r w:rsidRPr="00FB274D">
        <w:rPr>
          <w:rFonts w:cs="Times New Roman"/>
          <w:szCs w:val="28"/>
          <w:lang w:eastAsia="ru-RU"/>
        </w:rPr>
        <w:t>__________________________________________________________________</w:t>
      </w:r>
    </w:p>
    <w:p w14:paraId="43AA1219" w14:textId="77777777" w:rsidR="00FB274D" w:rsidRPr="00FB274D" w:rsidRDefault="00FB274D" w:rsidP="00FB274D">
      <w:pPr>
        <w:jc w:val="both"/>
      </w:pPr>
    </w:p>
    <w:p w14:paraId="43AA121A" w14:textId="77777777" w:rsidR="00E1407E" w:rsidRPr="003D1E8D" w:rsidRDefault="006A65B1">
      <w:pPr>
        <w:jc w:val="both"/>
      </w:pPr>
      <w:r>
        <w:br/>
      </w:r>
    </w:p>
    <w:sectPr w:rsidR="00E1407E" w:rsidRPr="003D1E8D" w:rsidSect="005E5245">
      <w:headerReference w:type="default" r:id="rId29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A121D" w14:textId="77777777" w:rsidR="00080026" w:rsidRDefault="00080026" w:rsidP="00CF5840">
      <w:r>
        <w:separator/>
      </w:r>
    </w:p>
  </w:endnote>
  <w:endnote w:type="continuationSeparator" w:id="0">
    <w:p w14:paraId="43AA121E" w14:textId="77777777" w:rsidR="00080026" w:rsidRDefault="00080026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1221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80"/>
      <w:gridCol w:w="3191"/>
    </w:tblGrid>
    <w:tr w:rsidR="006A65B1" w14:paraId="43AA1224" w14:textId="77777777" w:rsidTr="002647CC">
      <w:tc>
        <w:tcPr>
          <w:tcW w:w="3333" w:type="pct"/>
          <w:shd w:val="clear" w:color="auto" w:fill="auto"/>
        </w:tcPr>
        <w:p w14:paraId="43AA1222" w14:textId="77777777" w:rsidR="006A65B1" w:rsidRPr="002647CC" w:rsidRDefault="006A65B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647C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3AA1223" w14:textId="77777777" w:rsidR="006A65B1" w:rsidRPr="002647CC" w:rsidRDefault="006A65B1" w:rsidP="002647C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647CC">
            <w:rPr>
              <w:rFonts w:cs="Times New Roman"/>
              <w:color w:val="808080"/>
              <w:sz w:val="18"/>
            </w:rPr>
            <w:t xml:space="preserve">Страница </w:t>
          </w:r>
          <w:r w:rsidRPr="002647CC">
            <w:rPr>
              <w:rFonts w:cs="Times New Roman"/>
              <w:color w:val="808080"/>
              <w:sz w:val="18"/>
            </w:rPr>
            <w:fldChar w:fldCharType="begin"/>
          </w:r>
          <w:r w:rsidRPr="002647CC">
            <w:rPr>
              <w:rFonts w:cs="Times New Roman"/>
              <w:color w:val="808080"/>
              <w:sz w:val="18"/>
            </w:rPr>
            <w:instrText xml:space="preserve"> PAGE </w:instrText>
          </w:r>
          <w:r w:rsidRPr="002647CC">
            <w:rPr>
              <w:rFonts w:cs="Times New Roman"/>
              <w:color w:val="808080"/>
              <w:sz w:val="18"/>
            </w:rPr>
            <w:fldChar w:fldCharType="separate"/>
          </w:r>
          <w:r w:rsidR="002647CC">
            <w:rPr>
              <w:rFonts w:cs="Times New Roman"/>
              <w:noProof/>
              <w:color w:val="808080"/>
              <w:sz w:val="18"/>
            </w:rPr>
            <w:t>9</w:t>
          </w:r>
          <w:r w:rsidRPr="002647CC">
            <w:rPr>
              <w:rFonts w:cs="Times New Roman"/>
              <w:color w:val="808080"/>
              <w:sz w:val="18"/>
            </w:rPr>
            <w:fldChar w:fldCharType="end"/>
          </w:r>
          <w:r w:rsidRPr="002647CC">
            <w:rPr>
              <w:rFonts w:cs="Times New Roman"/>
              <w:color w:val="808080"/>
              <w:sz w:val="18"/>
            </w:rPr>
            <w:t xml:space="preserve"> из </w:t>
          </w:r>
          <w:r w:rsidRPr="002647CC">
            <w:rPr>
              <w:rFonts w:cs="Times New Roman"/>
              <w:color w:val="808080"/>
              <w:sz w:val="18"/>
            </w:rPr>
            <w:fldChar w:fldCharType="begin"/>
          </w:r>
          <w:r w:rsidRPr="002647C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647CC">
            <w:rPr>
              <w:rFonts w:cs="Times New Roman"/>
              <w:color w:val="808080"/>
              <w:sz w:val="18"/>
            </w:rPr>
            <w:fldChar w:fldCharType="separate"/>
          </w:r>
          <w:r w:rsidR="002647CC">
            <w:rPr>
              <w:rFonts w:cs="Times New Roman"/>
              <w:noProof/>
              <w:color w:val="808080"/>
              <w:sz w:val="18"/>
            </w:rPr>
            <w:t>25</w:t>
          </w:r>
          <w:r w:rsidRPr="002647C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3AA1225" w14:textId="77777777" w:rsidR="00810833" w:rsidRPr="006A65B1" w:rsidRDefault="008108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6380"/>
      <w:gridCol w:w="3191"/>
    </w:tblGrid>
    <w:tr w:rsidR="006A65B1" w14:paraId="43AA1229" w14:textId="77777777" w:rsidTr="002647CC">
      <w:tc>
        <w:tcPr>
          <w:tcW w:w="3333" w:type="pct"/>
          <w:shd w:val="clear" w:color="auto" w:fill="auto"/>
        </w:tcPr>
        <w:p w14:paraId="43AA1227" w14:textId="77777777" w:rsidR="006A65B1" w:rsidRPr="002647CC" w:rsidRDefault="006A65B1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2647CC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3AA1228" w14:textId="77777777" w:rsidR="006A65B1" w:rsidRPr="002647CC" w:rsidRDefault="006A65B1" w:rsidP="002647CC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2647CC">
            <w:rPr>
              <w:rFonts w:cs="Times New Roman"/>
              <w:color w:val="808080"/>
              <w:sz w:val="18"/>
            </w:rPr>
            <w:t xml:space="preserve">Страница </w:t>
          </w:r>
          <w:r w:rsidRPr="002647CC">
            <w:rPr>
              <w:rFonts w:cs="Times New Roman"/>
              <w:color w:val="808080"/>
              <w:sz w:val="18"/>
            </w:rPr>
            <w:fldChar w:fldCharType="begin"/>
          </w:r>
          <w:r w:rsidRPr="002647CC">
            <w:rPr>
              <w:rFonts w:cs="Times New Roman"/>
              <w:color w:val="808080"/>
              <w:sz w:val="18"/>
            </w:rPr>
            <w:instrText xml:space="preserve"> PAGE </w:instrText>
          </w:r>
          <w:r w:rsidRPr="002647CC">
            <w:rPr>
              <w:rFonts w:cs="Times New Roman"/>
              <w:color w:val="808080"/>
              <w:sz w:val="18"/>
            </w:rPr>
            <w:fldChar w:fldCharType="separate"/>
          </w:r>
          <w:r w:rsidR="002647CC">
            <w:rPr>
              <w:rFonts w:cs="Times New Roman"/>
              <w:noProof/>
              <w:color w:val="808080"/>
              <w:sz w:val="18"/>
            </w:rPr>
            <w:t>1</w:t>
          </w:r>
          <w:r w:rsidRPr="002647CC">
            <w:rPr>
              <w:rFonts w:cs="Times New Roman"/>
              <w:color w:val="808080"/>
              <w:sz w:val="18"/>
            </w:rPr>
            <w:fldChar w:fldCharType="end"/>
          </w:r>
          <w:r w:rsidRPr="002647CC">
            <w:rPr>
              <w:rFonts w:cs="Times New Roman"/>
              <w:color w:val="808080"/>
              <w:sz w:val="18"/>
            </w:rPr>
            <w:t xml:space="preserve"> из </w:t>
          </w:r>
          <w:r w:rsidRPr="002647CC">
            <w:rPr>
              <w:rFonts w:cs="Times New Roman"/>
              <w:color w:val="808080"/>
              <w:sz w:val="18"/>
            </w:rPr>
            <w:fldChar w:fldCharType="begin"/>
          </w:r>
          <w:r w:rsidRPr="002647CC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2647CC">
            <w:rPr>
              <w:rFonts w:cs="Times New Roman"/>
              <w:color w:val="808080"/>
              <w:sz w:val="18"/>
            </w:rPr>
            <w:fldChar w:fldCharType="separate"/>
          </w:r>
          <w:r w:rsidR="002647CC">
            <w:rPr>
              <w:rFonts w:cs="Times New Roman"/>
              <w:noProof/>
              <w:color w:val="808080"/>
              <w:sz w:val="18"/>
            </w:rPr>
            <w:t>25</w:t>
          </w:r>
          <w:r w:rsidRPr="002647CC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3AA122A" w14:textId="77777777" w:rsidR="00810833" w:rsidRPr="006A65B1" w:rsidRDefault="008108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A121B" w14:textId="77777777" w:rsidR="00080026" w:rsidRDefault="00080026" w:rsidP="00CF5840">
      <w:r>
        <w:separator/>
      </w:r>
    </w:p>
  </w:footnote>
  <w:footnote w:type="continuationSeparator" w:id="0">
    <w:p w14:paraId="43AA121C" w14:textId="77777777" w:rsidR="00080026" w:rsidRDefault="00080026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121F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1220" w14:textId="56357D64" w:rsidR="006A65CC" w:rsidRPr="00501D9C" w:rsidRDefault="002647CC" w:rsidP="00501D9C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1226" w14:textId="77777777" w:rsidR="00810833" w:rsidRDefault="0081083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122C" w14:textId="77777777" w:rsidR="00C436A3" w:rsidRPr="00532191" w:rsidRDefault="002647CC" w:rsidP="00532191">
    <w:pPr>
      <w:pStyle w:val="a4"/>
      <w:jc w:val="center"/>
      <w:rPr>
        <w:rFonts w:cs="Times New Roman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A122E" w14:textId="77777777" w:rsidR="00C436A3" w:rsidRPr="00532191" w:rsidRDefault="002647CC" w:rsidP="00532191">
    <w:pPr>
      <w:pStyle w:val="a4"/>
      <w:jc w:val="center"/>
      <w:rPr>
        <w:rFonts w:cs="Times New Roman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trackRevisions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1F94"/>
    <w:rsid w:val="000142E7"/>
    <w:rsid w:val="0002109A"/>
    <w:rsid w:val="00080026"/>
    <w:rsid w:val="000C6080"/>
    <w:rsid w:val="000C7C0D"/>
    <w:rsid w:val="000D091D"/>
    <w:rsid w:val="000D7986"/>
    <w:rsid w:val="000E0826"/>
    <w:rsid w:val="001209FD"/>
    <w:rsid w:val="00125297"/>
    <w:rsid w:val="0013410C"/>
    <w:rsid w:val="001347C5"/>
    <w:rsid w:val="001707B3"/>
    <w:rsid w:val="00171EA1"/>
    <w:rsid w:val="00173F54"/>
    <w:rsid w:val="0017478C"/>
    <w:rsid w:val="00177A76"/>
    <w:rsid w:val="001A3F1B"/>
    <w:rsid w:val="001A6205"/>
    <w:rsid w:val="001B6AAD"/>
    <w:rsid w:val="001C78DA"/>
    <w:rsid w:val="001D7085"/>
    <w:rsid w:val="001F3AAB"/>
    <w:rsid w:val="00223487"/>
    <w:rsid w:val="002306C4"/>
    <w:rsid w:val="00243D94"/>
    <w:rsid w:val="00260038"/>
    <w:rsid w:val="002647CC"/>
    <w:rsid w:val="00280DC4"/>
    <w:rsid w:val="00297BD4"/>
    <w:rsid w:val="002A59ED"/>
    <w:rsid w:val="002C0B53"/>
    <w:rsid w:val="002D05CB"/>
    <w:rsid w:val="002D21E5"/>
    <w:rsid w:val="002D6C6A"/>
    <w:rsid w:val="002E56B2"/>
    <w:rsid w:val="002F072D"/>
    <w:rsid w:val="002F30DD"/>
    <w:rsid w:val="002F3EC4"/>
    <w:rsid w:val="002F6DDE"/>
    <w:rsid w:val="003246AA"/>
    <w:rsid w:val="00331699"/>
    <w:rsid w:val="0034730C"/>
    <w:rsid w:val="003542B9"/>
    <w:rsid w:val="003656CE"/>
    <w:rsid w:val="00372837"/>
    <w:rsid w:val="00381164"/>
    <w:rsid w:val="00385F06"/>
    <w:rsid w:val="003A008C"/>
    <w:rsid w:val="003A0D3F"/>
    <w:rsid w:val="003A2DCC"/>
    <w:rsid w:val="003A5D09"/>
    <w:rsid w:val="003B24A8"/>
    <w:rsid w:val="003C59A0"/>
    <w:rsid w:val="003D1E8D"/>
    <w:rsid w:val="003F43C8"/>
    <w:rsid w:val="003F65E2"/>
    <w:rsid w:val="003F6C7B"/>
    <w:rsid w:val="0040656C"/>
    <w:rsid w:val="00433388"/>
    <w:rsid w:val="0043758C"/>
    <w:rsid w:val="00470773"/>
    <w:rsid w:val="00487DAB"/>
    <w:rsid w:val="00491A6B"/>
    <w:rsid w:val="004F10D0"/>
    <w:rsid w:val="00527D8F"/>
    <w:rsid w:val="005322A6"/>
    <w:rsid w:val="00547508"/>
    <w:rsid w:val="00552F50"/>
    <w:rsid w:val="00570FBB"/>
    <w:rsid w:val="00575F67"/>
    <w:rsid w:val="005862FB"/>
    <w:rsid w:val="005D0750"/>
    <w:rsid w:val="005D4AE9"/>
    <w:rsid w:val="005E6646"/>
    <w:rsid w:val="005F2543"/>
    <w:rsid w:val="005F6D52"/>
    <w:rsid w:val="00601279"/>
    <w:rsid w:val="00604698"/>
    <w:rsid w:val="006157BF"/>
    <w:rsid w:val="00631ABE"/>
    <w:rsid w:val="006420B3"/>
    <w:rsid w:val="00645458"/>
    <w:rsid w:val="006465A3"/>
    <w:rsid w:val="00646935"/>
    <w:rsid w:val="00661148"/>
    <w:rsid w:val="00681496"/>
    <w:rsid w:val="006925A4"/>
    <w:rsid w:val="006A65B1"/>
    <w:rsid w:val="006B1AD9"/>
    <w:rsid w:val="00706055"/>
    <w:rsid w:val="0073280B"/>
    <w:rsid w:val="007341B3"/>
    <w:rsid w:val="00737E26"/>
    <w:rsid w:val="00773BD3"/>
    <w:rsid w:val="00796C37"/>
    <w:rsid w:val="007A250F"/>
    <w:rsid w:val="007F5A97"/>
    <w:rsid w:val="007F70D3"/>
    <w:rsid w:val="00800974"/>
    <w:rsid w:val="00810833"/>
    <w:rsid w:val="008137BC"/>
    <w:rsid w:val="0089508D"/>
    <w:rsid w:val="008A51DF"/>
    <w:rsid w:val="008B3A4E"/>
    <w:rsid w:val="008C1CB8"/>
    <w:rsid w:val="008C5C70"/>
    <w:rsid w:val="00937C73"/>
    <w:rsid w:val="00964C2C"/>
    <w:rsid w:val="009860E6"/>
    <w:rsid w:val="009A3B75"/>
    <w:rsid w:val="009E4558"/>
    <w:rsid w:val="009E59F5"/>
    <w:rsid w:val="009F48C0"/>
    <w:rsid w:val="00A0139C"/>
    <w:rsid w:val="00A12565"/>
    <w:rsid w:val="00A477F4"/>
    <w:rsid w:val="00A73BA8"/>
    <w:rsid w:val="00A83D83"/>
    <w:rsid w:val="00AA5D15"/>
    <w:rsid w:val="00AB5ACD"/>
    <w:rsid w:val="00B02928"/>
    <w:rsid w:val="00B04393"/>
    <w:rsid w:val="00B360BA"/>
    <w:rsid w:val="00B41FCA"/>
    <w:rsid w:val="00B469EE"/>
    <w:rsid w:val="00B55589"/>
    <w:rsid w:val="00B6419C"/>
    <w:rsid w:val="00B80B69"/>
    <w:rsid w:val="00B90652"/>
    <w:rsid w:val="00B923E1"/>
    <w:rsid w:val="00B93AA6"/>
    <w:rsid w:val="00BB1812"/>
    <w:rsid w:val="00BB38FE"/>
    <w:rsid w:val="00BD3826"/>
    <w:rsid w:val="00BE7C98"/>
    <w:rsid w:val="00C11A82"/>
    <w:rsid w:val="00C208D9"/>
    <w:rsid w:val="00C4062D"/>
    <w:rsid w:val="00C45E00"/>
    <w:rsid w:val="00C8326D"/>
    <w:rsid w:val="00C860B4"/>
    <w:rsid w:val="00CA1A62"/>
    <w:rsid w:val="00CE0471"/>
    <w:rsid w:val="00CF050E"/>
    <w:rsid w:val="00CF1540"/>
    <w:rsid w:val="00CF5840"/>
    <w:rsid w:val="00D00EFB"/>
    <w:rsid w:val="00D06430"/>
    <w:rsid w:val="00D11949"/>
    <w:rsid w:val="00D14207"/>
    <w:rsid w:val="00D25A15"/>
    <w:rsid w:val="00D3104E"/>
    <w:rsid w:val="00D33D1F"/>
    <w:rsid w:val="00D438D5"/>
    <w:rsid w:val="00D456D5"/>
    <w:rsid w:val="00D514E7"/>
    <w:rsid w:val="00D52BF3"/>
    <w:rsid w:val="00D93F0C"/>
    <w:rsid w:val="00D96426"/>
    <w:rsid w:val="00DA1329"/>
    <w:rsid w:val="00DA5631"/>
    <w:rsid w:val="00DA5AA5"/>
    <w:rsid w:val="00DA7AA6"/>
    <w:rsid w:val="00DB1001"/>
    <w:rsid w:val="00E13C93"/>
    <w:rsid w:val="00E1407E"/>
    <w:rsid w:val="00E3158F"/>
    <w:rsid w:val="00E356B2"/>
    <w:rsid w:val="00E3680C"/>
    <w:rsid w:val="00E37FE8"/>
    <w:rsid w:val="00E47DA3"/>
    <w:rsid w:val="00E625DA"/>
    <w:rsid w:val="00E7165F"/>
    <w:rsid w:val="00E9375F"/>
    <w:rsid w:val="00EA225D"/>
    <w:rsid w:val="00EF10A2"/>
    <w:rsid w:val="00F1024C"/>
    <w:rsid w:val="00F24227"/>
    <w:rsid w:val="00F257AB"/>
    <w:rsid w:val="00F36F8B"/>
    <w:rsid w:val="00F60691"/>
    <w:rsid w:val="00F625CB"/>
    <w:rsid w:val="00F648FC"/>
    <w:rsid w:val="00F654BA"/>
    <w:rsid w:val="00F82D65"/>
    <w:rsid w:val="00F8780E"/>
    <w:rsid w:val="00F93952"/>
    <w:rsid w:val="00FA4267"/>
    <w:rsid w:val="00FA6F58"/>
    <w:rsid w:val="00FB274D"/>
    <w:rsid w:val="00FC6ECA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43AA0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9E59F5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9E5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7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7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58C"/>
    <w:rPr>
      <w:rFonts w:ascii="Tahoma" w:eastAsia="Times New Roman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semiHidden/>
    <w:unhideWhenUsed/>
    <w:rsid w:val="008B3A4E"/>
    <w:pPr>
      <w:ind w:firstLine="0"/>
    </w:pPr>
    <w:rPr>
      <w:rFonts w:ascii="Calibri" w:eastAsiaTheme="minorHAnsi" w:hAnsi="Calibri" w:cstheme="minorBidi"/>
      <w:sz w:val="22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8B3A4E"/>
    <w:rPr>
      <w:rFonts w:ascii="Calibri" w:hAnsi="Calibri"/>
      <w:szCs w:val="21"/>
    </w:rPr>
  </w:style>
  <w:style w:type="character" w:styleId="ae">
    <w:name w:val="annotation reference"/>
    <w:basedOn w:val="a0"/>
    <w:uiPriority w:val="99"/>
    <w:semiHidden/>
    <w:unhideWhenUsed/>
    <w:rsid w:val="00964C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4C2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4C2C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C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4C2C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Title">
    <w:name w:val="ConsPlusTitle"/>
    <w:rsid w:val="00FB2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B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9E59F5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9E5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7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75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758C"/>
    <w:rPr>
      <w:rFonts w:ascii="Tahoma" w:eastAsia="Times New Roman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semiHidden/>
    <w:unhideWhenUsed/>
    <w:rsid w:val="008B3A4E"/>
    <w:pPr>
      <w:ind w:firstLine="0"/>
    </w:pPr>
    <w:rPr>
      <w:rFonts w:ascii="Calibri" w:eastAsiaTheme="minorHAnsi" w:hAnsi="Calibri" w:cstheme="minorBidi"/>
      <w:sz w:val="22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8B3A4E"/>
    <w:rPr>
      <w:rFonts w:ascii="Calibri" w:hAnsi="Calibri"/>
      <w:szCs w:val="21"/>
    </w:rPr>
  </w:style>
  <w:style w:type="character" w:styleId="ae">
    <w:name w:val="annotation reference"/>
    <w:basedOn w:val="a0"/>
    <w:uiPriority w:val="99"/>
    <w:semiHidden/>
    <w:unhideWhenUsed/>
    <w:rsid w:val="00964C2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4C2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4C2C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C2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4C2C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Title">
    <w:name w:val="ConsPlusTitle"/>
    <w:rsid w:val="00FB2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B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CBA421A1020BF8722ACD851BEBD0D950D01468B8D4653B95B0801AEDF9E2FFC9400AA545CFCF26ECB90A934A71A973D25D49045DA19B1711fFO0G" TargetMode="External"/><Relationship Id="rId18" Type="http://schemas.openxmlformats.org/officeDocument/2006/relationships/hyperlink" Target="consultantplus://offline/ref=CBA421A1020BF8722ACD851BEBD0D950D01461B3D4613B95B0801AEDF9E2FFC9400AA546CFC62FB8E945921634FD60D25D49075CBDf9O9G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CBA421A1020BF8722ACD851BEBD0D950D01064B4D4633B95B0801AEDF9E2FFC9520AFD49CECE3AEDB91FC51B37fFOC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CBA421A1020BF8722ACD9B16FDBC8755D51A3EBCD06439CAEAD31CBAA6B2F99C004AA3108C8B29EDB800C41E3CF72A821802085DBE871612EE393660f6O2G" TargetMode="External"/><Relationship Id="rId17" Type="http://schemas.openxmlformats.org/officeDocument/2006/relationships/hyperlink" Target="consultantplus://offline/ref=CBA421A1020BF8722ACD851BEBD0D950D01468B8D4653B95B0801AEDF9E2FFC9400AA54CC7C470BDFC54CA1A34E27FD24255055EfBOFG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CBA421A1020BF8722ACD851BEBD0D950D01467B0D2613B95B0801AEDF9E2FFC9400AA545CFCD22EDBF0A934A71A973D25D49045DA19B1711fFO0G" TargetMode="External"/><Relationship Id="rId20" Type="http://schemas.openxmlformats.org/officeDocument/2006/relationships/hyperlink" Target="consultantplus://offline/ref=CBA421A1020BF8722ACD851BEBD0D950D01467B0D2613B95B0801AEDF9E2FFC9400AA545CFCD22EDBF0A934A71A973D25D49045DA19B1711fFO0G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CBA421A1020BF8722ACD9B16FDBC8755D51A3EBCD06439C2EED11CBAA6B2F99C004AA3109E8B71E1B900D91A34E27CD35Ef5O7G" TargetMode="Externa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CBA421A1020BF8722ACD851BEBD0D950D01467B0D2613B95B0801AEDF9E2FFC9400AA545CFCE2CEABF0A934A71A973D25D49045DA19B1711fFO0G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consultantplus://offline/ref=CBA421A1020BF8722ACD9B16FDBC8755D51A3EBCD06439CAEAD31CBAA6B2F99C004AA3108C8B29EDB800C41E3CF72A821802085DBE871612EE393660f6O2G" TargetMode="External"/><Relationship Id="rId19" Type="http://schemas.openxmlformats.org/officeDocument/2006/relationships/hyperlink" Target="consultantplus://offline/ref=CBA421A1020BF8722ACD851BEBD0D950D01467B0D2613B95B0801AEDF9E2FFC9400AA545CFCE2CEABF0A934A71A973D25D49045DA19B1711fFO0G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CBA421A1020BF8722ACD851BEBD0D950D01461B3D4613B95B0801AEDF9E2FFC9400AA546CFC62FB8E945921634FD60D25D49075CBDf9O9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947B5CA3D42C49984E66BBBD663C7B" ma:contentTypeVersion="4" ma:contentTypeDescription="Создание документа." ma:contentTypeScope="" ma:versionID="1e6e8c983ec2de4ca8376aec2dc7f96c">
  <xsd:schema xmlns:xsd="http://www.w3.org/2001/XMLSchema" xmlns:xs="http://www.w3.org/2001/XMLSchema" xmlns:p="http://schemas.microsoft.com/office/2006/metadata/properties" xmlns:ns2="15e3bf6b-df77-4bd6-9ddb-18d1f6dc0b2a" targetNamespace="http://schemas.microsoft.com/office/2006/metadata/properties" ma:root="true" ma:fieldsID="3017f4cde31024920c4a9ff7a633bb4d" ns2:_="">
    <xsd:import namespace="15e3bf6b-df77-4bd6-9ddb-18d1f6dc0b2a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3bf6b-df77-4bd6-9ddb-18d1f6dc0b2a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Описание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0 xmlns="15e3bf6b-df77-4bd6-9ddb-18d1f6dc0b2a" xsi:nil="true"/>
  </documentManagement>
</p:properties>
</file>

<file path=customXml/itemProps1.xml><?xml version="1.0" encoding="utf-8"?>
<ds:datastoreItem xmlns:ds="http://schemas.openxmlformats.org/officeDocument/2006/customXml" ds:itemID="{2C58A35D-0888-4906-83FF-A058085983B6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25</Pages>
  <Words>8089</Words>
  <Characters>46113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Бошина Александра Александровна</cp:lastModifiedBy>
  <cp:revision>3</cp:revision>
  <cp:lastPrinted>2011-05-24T11:15:00Z</cp:lastPrinted>
  <dcterms:created xsi:type="dcterms:W3CDTF">2020-12-29T06:33:00Z</dcterms:created>
  <dcterms:modified xsi:type="dcterms:W3CDTF">2020-12-29T06:35:00Z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мерах по организации отдыха и оздоровления детей в 2021 году</vt:lpwstr>
  </property>
  <property fmtid="{D5CDD505-2E9C-101B-9397-08002B2CF9AE}" pid="6" name="INSTALL_ID">
    <vt:lpwstr>34115</vt:lpwstr>
  </property>
  <property fmtid="{D5CDD505-2E9C-101B-9397-08002B2CF9AE}" pid="7" name="ContentTypeId">
    <vt:lpwstr>0x01010038947B5CA3D42C49984E66BBBD663C7B</vt:lpwstr>
  </property>
</Properties>
</file>