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 Для получения государственной услуги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Предоставление информации, прием док</w:t>
      </w:r>
      <w:r>
        <w:rPr>
          <w:rFonts w:ascii="Times New Roman" w:hAnsi="Times New Roman"/>
          <w:b w:val="1"/>
          <w:sz w:val="28"/>
        </w:rPr>
        <w:t>у</w:t>
      </w:r>
      <w:r>
        <w:rPr>
          <w:rFonts w:ascii="Times New Roman" w:hAnsi="Times New Roman"/>
          <w:b w:val="1"/>
          <w:sz w:val="28"/>
        </w:rPr>
        <w:t>ментов органами опеки и попечительства от лиц, желающих установить опеку (попечительство) над совершеннолетними гражданами, признанными в установленном порядке недееспособными</w:t>
      </w:r>
      <w:r>
        <w:rPr>
          <w:rFonts w:ascii="Times New Roman" w:hAnsi="Times New Roman"/>
          <w:b w:val="1"/>
          <w:sz w:val="28"/>
        </w:rPr>
        <w:t xml:space="preserve"> (не полностью дееспособными)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заявитель, </w:t>
      </w:r>
      <w:r>
        <w:rPr>
          <w:rFonts w:ascii="Times New Roman" w:hAnsi="Times New Roman"/>
          <w:b w:val="1"/>
          <w:sz w:val="28"/>
        </w:rPr>
        <w:t xml:space="preserve">представляет в органы опеки и попечительства по месту жительства </w:t>
      </w:r>
      <w:r>
        <w:rPr>
          <w:rFonts w:ascii="Times New Roman" w:hAnsi="Times New Roman"/>
          <w:b w:val="1"/>
          <w:sz w:val="28"/>
        </w:rPr>
        <w:t>следующие документы:</w:t>
      </w:r>
      <w:r>
        <w:rPr>
          <w:rFonts w:ascii="Times New Roman" w:hAnsi="Times New Roman"/>
          <w:b w:val="1"/>
          <w:sz w:val="28"/>
        </w:rPr>
        <w:t xml:space="preserve"> (в ред. приказа департамента от 21.04.2021 № 1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-21)</w:t>
      </w:r>
    </w:p>
    <w:p w14:paraId="02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2.7.1.1. Паспорт или иной документ, удостоверяющий личность. В случае представления документов по почте или в форме электронных документов заявитель представляет копию паспорта (копия паспорта заверяется в порядке, установленном Основами законодательства Российской Федерации о нотариате от 11 февраля 1993 года № 4462-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, или заявитель предъявляет паспорт в момент получения результата предоставления государственной услуги).</w:t>
      </w:r>
      <w:r>
        <w:rPr>
          <w:rFonts w:ascii="Times New Roman" w:hAnsi="Times New Roman"/>
          <w:sz w:val="28"/>
        </w:rPr>
        <w:t xml:space="preserve"> (в ред. приказа департамента от 21.04.2021 № 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-21)</w:t>
      </w:r>
    </w:p>
    <w:p w14:paraId="03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2.7.1.2. Заявление о предоставлении государственной услуги по форме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гласно приложению 2 к Административному регламенту. Бланк указанного заявления предоставляется заявителю лично по его требованию в органе опеки и попечительства, а также размещается в электронной форме на Едином портале государственных и муниципальных услуг (функций).</w:t>
      </w:r>
      <w:r>
        <w:rPr>
          <w:rFonts w:ascii="Times New Roman" w:hAnsi="Times New Roman"/>
          <w:sz w:val="28"/>
        </w:rPr>
        <w:t xml:space="preserve"> (в ред. приказа департамента от 21.04.2021 № 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-21)</w:t>
      </w:r>
    </w:p>
    <w:p w14:paraId="04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2.7.1.3.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иной документ, подтверждающий доходы (для пенсионеров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копии пенсионного удостоверения (при наличии)).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кументы принимаются органом опеки и попечительства в течение года со дня их выдачи.</w:t>
      </w:r>
      <w:r>
        <w:rPr>
          <w:rFonts w:ascii="Times New Roman" w:hAnsi="Times New Roman"/>
          <w:sz w:val="28"/>
        </w:rPr>
        <w:t xml:space="preserve"> (в ред. приказа департамента от 21.04.2021 № 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-21)</w:t>
      </w:r>
    </w:p>
    <w:p w14:paraId="05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2.7.1.4. Медицинское заключение о состоянии здоровья по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зультатам медицинского освидетельствования гражданина, выразившего 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лание стать опекуном, выданное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"consultantplus://offline/ref=CD93ED2DA20B74F644D2B510DD9326409CDEF1D5722B5A92E5ED29CE6D3F2DB13F6A1D1B18858427E8EE4E9387i8q6L"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приказом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Министерства здравоохранения Российской Федерации от 10.08.2020 № 823н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Об утверждении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рядка выдачи медицинского заключения о состоянии здоровья по результ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там медицинского освидетельствования гражданина, выразившего желание стать опекуном или попечителем совершеннолетнего недееспособного или не полностью дееспособного гражданина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(в ред. приказа департамента от 21.04.2021 № 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-21)</w:t>
      </w:r>
    </w:p>
    <w:p w14:paraId="0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Медицинское заключение принимается органом опеки и попечительства в течение 3 месяцев со дня его выдачи.</w:t>
      </w:r>
      <w:r>
        <w:rPr>
          <w:rFonts w:ascii="Times New Roman" w:hAnsi="Times New Roman"/>
          <w:sz w:val="28"/>
        </w:rPr>
        <w:t xml:space="preserve"> (в ред. приказа департамента от 21.04.2021 № 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-21)</w:t>
      </w:r>
    </w:p>
    <w:p w14:paraId="07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2.7.1.5. Копия свидетельства о браке, в случае если такое свидетельство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дано компетентными органами иностранного государства (для заявителей, состоящих в браке).</w:t>
      </w:r>
      <w:r>
        <w:rPr>
          <w:rFonts w:ascii="Times New Roman" w:hAnsi="Times New Roman"/>
          <w:sz w:val="28"/>
        </w:rPr>
        <w:t xml:space="preserve"> (в ред. приказа департамента от 21.04.2021 № 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-21)</w:t>
      </w:r>
    </w:p>
    <w:p w14:paraId="08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2.7.1.6. Письменное согласие членов семьи, проживающих совместно с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"consultantplus://offline/ref=FA5827E80140EA582DC7B02E826A9EF2881352183389DC5071EAD05F20D57E5BCD385D619C0CFF5534515E202C012F8394EEDB0F677701F841E2AECBzEsCL"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на совмес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ное проживание совершеннолетнего подопечного с опекуном по форме согласно приложению 4 к Административному регламенту (представляется совершеннолетними членами семьи с учетом мнения детей, достигших 10-летнего возраста, в случае принятия опекуном решения о совместном проживании совершеннолетнего подопечного с семьей опек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на).</w:t>
      </w:r>
      <w:r>
        <w:rPr>
          <w:rFonts w:ascii="Times New Roman" w:hAnsi="Times New Roman"/>
          <w:sz w:val="28"/>
        </w:rPr>
        <w:t xml:space="preserve"> (в ред. приказа департамента от 21.04.2021 № 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-21)</w:t>
      </w:r>
    </w:p>
    <w:p w14:paraId="09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2.7.1.7. Документы (сведения), подтверждающие право пользования жилым помещением либо право собственности на жилое помещение, и копия </w:t>
      </w:r>
      <w:r>
        <w:rPr>
          <w:rFonts w:ascii="Times New Roman" w:hAnsi="Times New Roman"/>
          <w:sz w:val="28"/>
        </w:rPr>
        <w:t>финансового лицевого счета с места жительства гражданина, выразившего желание стать опекуном, в случае если документ предоставляется частной 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лищно-эксплуатационной организацией.</w:t>
      </w:r>
      <w:r>
        <w:rPr>
          <w:rFonts w:ascii="Times New Roman" w:hAnsi="Times New Roman"/>
          <w:sz w:val="28"/>
        </w:rPr>
        <w:t xml:space="preserve"> (в ред. приказа департамента от 21.04.2021 № 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-21)</w:t>
      </w:r>
    </w:p>
    <w:p w14:paraId="0A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2.7.1.8. Документ о прохождении заявителем подготовки в порядке, утвержденном постановлением Правительства Российской Федерации от 17 ноября 2010 г. № 927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Об отдельных вопросах осуществления опеки и попечительства в отношении совершеннолетних недееспособных или не полностью дееспособных граждан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 (при наличии).</w:t>
      </w:r>
      <w:r>
        <w:rPr>
          <w:rFonts w:ascii="Times New Roman" w:hAnsi="Times New Roman"/>
          <w:sz w:val="28"/>
        </w:rPr>
        <w:t xml:space="preserve"> (в ред. приказа департамента от 21.04.2021 № 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-21)</w:t>
      </w:r>
    </w:p>
    <w:p w14:paraId="0B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2.7.1.9. Автобиографические сведения.</w:t>
      </w:r>
      <w:r>
        <w:rPr>
          <w:rFonts w:ascii="Times New Roman" w:hAnsi="Times New Roman"/>
          <w:sz w:val="28"/>
        </w:rPr>
        <w:t xml:space="preserve"> (в ред. приказа департамента от 21.04.2021 № 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-21)</w:t>
      </w:r>
    </w:p>
    <w:p w14:paraId="0C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2021-10-29T10:15:45Z</dcterms:modified>
</cp:coreProperties>
</file>