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9356" w:type="dxa"/>
        <w:tblLayout w:type="fixed"/>
        <w:tblLook w:val="01E0" w:firstRow="1" w:lastRow="1" w:firstColumn="1" w:lastColumn="1" w:noHBand="0" w:noVBand="0"/>
      </w:tblPr>
      <w:tblGrid>
        <w:gridCol w:w="9356"/>
      </w:tblGrid>
      <w:tr w:rsidR="007E7E5A">
        <w:tc>
          <w:tcPr>
            <w:tcW w:w="9356" w:type="dxa"/>
            <w:tcMar>
              <w:top w:w="0" w:type="dxa"/>
              <w:left w:w="0" w:type="dxa"/>
              <w:bottom w:w="0" w:type="dxa"/>
              <w:right w:w="0" w:type="dxa"/>
            </w:tcMar>
          </w:tcPr>
          <w:tbl>
            <w:tblPr>
              <w:tblOverlap w:val="never"/>
              <w:tblW w:w="9294" w:type="dxa"/>
              <w:tblLayout w:type="fixed"/>
              <w:tblLook w:val="01E0" w:firstRow="1" w:lastRow="1" w:firstColumn="1" w:lastColumn="1" w:noHBand="0" w:noVBand="0"/>
            </w:tblPr>
            <w:tblGrid>
              <w:gridCol w:w="2040"/>
              <w:gridCol w:w="1133"/>
              <w:gridCol w:w="2947"/>
              <w:gridCol w:w="1587"/>
              <w:gridCol w:w="1587"/>
            </w:tblGrid>
            <w:tr w:rsidR="007E7E5A">
              <w:trPr>
                <w:trHeight w:val="230"/>
              </w:trPr>
              <w:tc>
                <w:tcPr>
                  <w:tcW w:w="9294" w:type="dxa"/>
                  <w:gridSpan w:val="5"/>
                  <w:vMerge w:val="restart"/>
                  <w:tcMar>
                    <w:top w:w="0" w:type="dxa"/>
                    <w:left w:w="0" w:type="dxa"/>
                    <w:bottom w:w="0" w:type="dxa"/>
                    <w:right w:w="0" w:type="dxa"/>
                  </w:tcMar>
                  <w:vAlign w:val="bottom"/>
                </w:tcPr>
                <w:p w:rsidR="007E7E5A" w:rsidRDefault="00D03730">
                  <w:pPr>
                    <w:jc w:val="center"/>
                    <w:rPr>
                      <w:b/>
                      <w:bCs/>
                      <w:color w:val="000000"/>
                    </w:rPr>
                  </w:pPr>
                  <w:bookmarkStart w:id="0" w:name="__bookmark_1"/>
                  <w:bookmarkEnd w:id="0"/>
                  <w:r>
                    <w:rPr>
                      <w:b/>
                      <w:bCs/>
                      <w:color w:val="000000"/>
                    </w:rPr>
                    <w:t>ПОЯСНИТЕЛЬНАЯ ЗАПИСКА</w:t>
                  </w:r>
                </w:p>
              </w:tc>
            </w:tr>
            <w:tr w:rsidR="007E7E5A">
              <w:trPr>
                <w:trHeight w:val="230"/>
              </w:trPr>
              <w:tc>
                <w:tcPr>
                  <w:tcW w:w="9294" w:type="dxa"/>
                  <w:gridSpan w:val="5"/>
                  <w:vMerge w:val="restart"/>
                  <w:tcMar>
                    <w:top w:w="0" w:type="dxa"/>
                    <w:left w:w="0" w:type="dxa"/>
                    <w:bottom w:w="0" w:type="dxa"/>
                    <w:right w:w="0" w:type="dxa"/>
                  </w:tcMar>
                  <w:vAlign w:val="bottom"/>
                </w:tcPr>
                <w:p w:rsidR="007E7E5A" w:rsidRDefault="00D03730">
                  <w:pPr>
                    <w:rPr>
                      <w:color w:val="000000"/>
                    </w:rPr>
                  </w:pPr>
                  <w:r>
                    <w:rPr>
                      <w:color w:val="000000"/>
                    </w:rPr>
                    <w:t xml:space="preserve"> </w:t>
                  </w:r>
                </w:p>
              </w:tc>
            </w:tr>
            <w:tr w:rsidR="007E7E5A">
              <w:tc>
                <w:tcPr>
                  <w:tcW w:w="7707" w:type="dxa"/>
                  <w:gridSpan w:val="4"/>
                  <w:vMerge w:val="restart"/>
                  <w:tcMar>
                    <w:top w:w="0" w:type="dxa"/>
                    <w:left w:w="0" w:type="dxa"/>
                    <w:bottom w:w="0" w:type="dxa"/>
                    <w:right w:w="0" w:type="dxa"/>
                  </w:tcMar>
                  <w:vAlign w:val="bottom"/>
                </w:tcPr>
                <w:p w:rsidR="007E7E5A" w:rsidRDefault="007E7E5A">
                  <w:pPr>
                    <w:spacing w:line="1" w:lineRule="auto"/>
                  </w:pPr>
                </w:p>
              </w:tc>
              <w:tc>
                <w:tcPr>
                  <w:tcW w:w="158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7E7E5A" w:rsidRDefault="00D03730">
                  <w:pPr>
                    <w:jc w:val="center"/>
                    <w:rPr>
                      <w:color w:val="000000"/>
                    </w:rPr>
                  </w:pPr>
                  <w:r>
                    <w:rPr>
                      <w:color w:val="000000"/>
                    </w:rPr>
                    <w:t>КОДЫ</w:t>
                  </w:r>
                </w:p>
              </w:tc>
            </w:tr>
            <w:tr w:rsidR="007E7E5A">
              <w:tc>
                <w:tcPr>
                  <w:tcW w:w="6120" w:type="dxa"/>
                  <w:gridSpan w:val="3"/>
                  <w:vMerge w:val="restart"/>
                  <w:tcMar>
                    <w:top w:w="0" w:type="dxa"/>
                    <w:left w:w="0" w:type="dxa"/>
                    <w:bottom w:w="0" w:type="dxa"/>
                    <w:right w:w="0" w:type="dxa"/>
                  </w:tcMar>
                  <w:vAlign w:val="bottom"/>
                </w:tcPr>
                <w:p w:rsidR="007E7E5A" w:rsidRDefault="007E7E5A">
                  <w:pPr>
                    <w:spacing w:line="1" w:lineRule="auto"/>
                  </w:pPr>
                </w:p>
              </w:tc>
              <w:tc>
                <w:tcPr>
                  <w:tcW w:w="1587" w:type="dxa"/>
                  <w:tcMar>
                    <w:top w:w="0" w:type="dxa"/>
                    <w:left w:w="0" w:type="dxa"/>
                    <w:bottom w:w="0" w:type="dxa"/>
                    <w:right w:w="0" w:type="dxa"/>
                  </w:tcMar>
                  <w:vAlign w:val="bottom"/>
                </w:tcPr>
                <w:p w:rsidR="007E7E5A" w:rsidRDefault="00D03730">
                  <w:pPr>
                    <w:jc w:val="right"/>
                    <w:rPr>
                      <w:color w:val="000000"/>
                    </w:rPr>
                  </w:pPr>
                  <w:r>
                    <w:rPr>
                      <w:color w:val="000000"/>
                    </w:rPr>
                    <w:t>Форма по ОКУД</w:t>
                  </w:r>
                </w:p>
              </w:tc>
              <w:tc>
                <w:tcPr>
                  <w:tcW w:w="1587" w:type="dxa"/>
                  <w:tcBorders>
                    <w:top w:val="single" w:sz="18"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E7E5A" w:rsidRDefault="00D03730">
                  <w:pPr>
                    <w:jc w:val="center"/>
                    <w:rPr>
                      <w:color w:val="000000"/>
                    </w:rPr>
                  </w:pPr>
                  <w:r>
                    <w:rPr>
                      <w:color w:val="000000"/>
                    </w:rPr>
                    <w:t>0503160</w:t>
                  </w:r>
                </w:p>
              </w:tc>
            </w:tr>
            <w:tr w:rsidR="007E7E5A">
              <w:tc>
                <w:tcPr>
                  <w:tcW w:w="2040" w:type="dxa"/>
                  <w:tcMar>
                    <w:top w:w="0" w:type="dxa"/>
                    <w:left w:w="0" w:type="dxa"/>
                    <w:bottom w:w="0" w:type="dxa"/>
                    <w:right w:w="0" w:type="dxa"/>
                  </w:tcMar>
                  <w:vAlign w:val="bottom"/>
                </w:tcPr>
                <w:p w:rsidR="007E7E5A" w:rsidRDefault="007E7E5A">
                  <w:pPr>
                    <w:spacing w:line="1" w:lineRule="auto"/>
                  </w:pPr>
                </w:p>
              </w:tc>
              <w:tc>
                <w:tcPr>
                  <w:tcW w:w="4080" w:type="dxa"/>
                  <w:gridSpan w:val="2"/>
                  <w:vMerge w:val="restart"/>
                  <w:tcMar>
                    <w:top w:w="0" w:type="dxa"/>
                    <w:left w:w="0" w:type="dxa"/>
                    <w:bottom w:w="0" w:type="dxa"/>
                    <w:right w:w="0" w:type="dxa"/>
                  </w:tcMar>
                  <w:vAlign w:val="bottom"/>
                </w:tcPr>
                <w:tbl>
                  <w:tblPr>
                    <w:tblOverlap w:val="never"/>
                    <w:tblW w:w="4080" w:type="dxa"/>
                    <w:jc w:val="center"/>
                    <w:tblLayout w:type="fixed"/>
                    <w:tblCellMar>
                      <w:left w:w="0" w:type="dxa"/>
                      <w:right w:w="0" w:type="dxa"/>
                    </w:tblCellMar>
                    <w:tblLook w:val="01E0" w:firstRow="1" w:lastRow="1" w:firstColumn="1" w:lastColumn="1" w:noHBand="0" w:noVBand="0"/>
                  </w:tblPr>
                  <w:tblGrid>
                    <w:gridCol w:w="4080"/>
                  </w:tblGrid>
                  <w:tr w:rsidR="007E7E5A">
                    <w:trPr>
                      <w:jc w:val="center"/>
                    </w:trPr>
                    <w:tc>
                      <w:tcPr>
                        <w:tcW w:w="4080" w:type="dxa"/>
                        <w:tcMar>
                          <w:top w:w="0" w:type="dxa"/>
                          <w:left w:w="0" w:type="dxa"/>
                          <w:bottom w:w="0" w:type="dxa"/>
                          <w:right w:w="0" w:type="dxa"/>
                        </w:tcMar>
                      </w:tcPr>
                      <w:p w:rsidR="007E7E5A" w:rsidRDefault="00D03730">
                        <w:pPr>
                          <w:jc w:val="center"/>
                        </w:pPr>
                        <w:r>
                          <w:rPr>
                            <w:color w:val="000000"/>
                          </w:rPr>
                          <w:t>на 1 января 2019 г.</w:t>
                        </w:r>
                      </w:p>
                    </w:tc>
                  </w:tr>
                </w:tbl>
                <w:p w:rsidR="007E7E5A" w:rsidRDefault="007E7E5A">
                  <w:pPr>
                    <w:spacing w:line="1" w:lineRule="auto"/>
                  </w:pPr>
                </w:p>
              </w:tc>
              <w:tc>
                <w:tcPr>
                  <w:tcW w:w="1587" w:type="dxa"/>
                  <w:tcMar>
                    <w:top w:w="0" w:type="dxa"/>
                    <w:left w:w="0" w:type="dxa"/>
                    <w:bottom w:w="0" w:type="dxa"/>
                    <w:right w:w="0" w:type="dxa"/>
                  </w:tcMar>
                  <w:vAlign w:val="bottom"/>
                </w:tcPr>
                <w:p w:rsidR="007E7E5A" w:rsidRDefault="00D03730">
                  <w:pPr>
                    <w:jc w:val="right"/>
                    <w:rPr>
                      <w:color w:val="000000"/>
                    </w:rPr>
                  </w:pPr>
                  <w:r>
                    <w:rPr>
                      <w:color w:val="000000"/>
                    </w:rPr>
                    <w:t>Дата</w:t>
                  </w: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E7E5A" w:rsidRDefault="00D03730">
                  <w:pPr>
                    <w:jc w:val="center"/>
                    <w:rPr>
                      <w:color w:val="000000"/>
                    </w:rPr>
                  </w:pPr>
                  <w:r>
                    <w:rPr>
                      <w:color w:val="000000"/>
                    </w:rPr>
                    <w:t>01.01.2019</w:t>
                  </w:r>
                </w:p>
              </w:tc>
            </w:tr>
            <w:tr w:rsidR="007E7E5A">
              <w:trPr>
                <w:trHeight w:val="226"/>
              </w:trPr>
              <w:tc>
                <w:tcPr>
                  <w:tcW w:w="6120" w:type="dxa"/>
                  <w:gridSpan w:val="3"/>
                  <w:vMerge w:val="restart"/>
                  <w:tcMar>
                    <w:top w:w="0" w:type="dxa"/>
                    <w:left w:w="0" w:type="dxa"/>
                    <w:bottom w:w="0" w:type="dxa"/>
                    <w:right w:w="0" w:type="dxa"/>
                  </w:tcMar>
                  <w:vAlign w:val="bottom"/>
                </w:tcPr>
                <w:p w:rsidR="007E7E5A" w:rsidRDefault="00D03730">
                  <w:pPr>
                    <w:rPr>
                      <w:color w:val="000000"/>
                    </w:rPr>
                  </w:pPr>
                  <w:r>
                    <w:rPr>
                      <w:color w:val="000000"/>
                    </w:rPr>
                    <w:t>Главный распорядитель, распорядитель,</w:t>
                  </w:r>
                </w:p>
              </w:tc>
              <w:tc>
                <w:tcPr>
                  <w:tcW w:w="1587" w:type="dxa"/>
                  <w:tcMar>
                    <w:top w:w="0" w:type="dxa"/>
                    <w:left w:w="0" w:type="dxa"/>
                    <w:bottom w:w="0" w:type="dxa"/>
                    <w:right w:w="0" w:type="dxa"/>
                  </w:tcMar>
                  <w:vAlign w:val="bottom"/>
                </w:tcPr>
                <w:p w:rsidR="007E7E5A" w:rsidRDefault="007E7E5A">
                  <w:pPr>
                    <w:spacing w:line="1" w:lineRule="auto"/>
                  </w:pPr>
                </w:p>
              </w:tc>
              <w:tc>
                <w:tcPr>
                  <w:tcW w:w="1587" w:type="dxa"/>
                  <w:vMerge w:val="restart"/>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587" w:type="dxa"/>
                    <w:jc w:val="center"/>
                    <w:tblLayout w:type="fixed"/>
                    <w:tblCellMar>
                      <w:left w:w="0" w:type="dxa"/>
                      <w:right w:w="0" w:type="dxa"/>
                    </w:tblCellMar>
                    <w:tblLook w:val="01E0" w:firstRow="1" w:lastRow="1" w:firstColumn="1" w:lastColumn="1" w:noHBand="0" w:noVBand="0"/>
                  </w:tblPr>
                  <w:tblGrid>
                    <w:gridCol w:w="1587"/>
                  </w:tblGrid>
                  <w:tr w:rsidR="007E7E5A">
                    <w:trPr>
                      <w:jc w:val="center"/>
                    </w:trPr>
                    <w:tc>
                      <w:tcPr>
                        <w:tcW w:w="1587" w:type="dxa"/>
                        <w:tcMar>
                          <w:top w:w="0" w:type="dxa"/>
                          <w:left w:w="0" w:type="dxa"/>
                          <w:bottom w:w="0" w:type="dxa"/>
                          <w:right w:w="0" w:type="dxa"/>
                        </w:tcMar>
                      </w:tcPr>
                      <w:p w:rsidR="007E7E5A" w:rsidRDefault="00D03730">
                        <w:pPr>
                          <w:jc w:val="center"/>
                        </w:pPr>
                        <w:r>
                          <w:rPr>
                            <w:color w:val="000000"/>
                          </w:rPr>
                          <w:t>ГРБС</w:t>
                        </w:r>
                      </w:p>
                    </w:tc>
                  </w:tr>
                </w:tbl>
                <w:p w:rsidR="007E7E5A" w:rsidRDefault="007E7E5A">
                  <w:pPr>
                    <w:spacing w:line="1" w:lineRule="auto"/>
                  </w:pPr>
                </w:p>
              </w:tc>
            </w:tr>
            <w:tr w:rsidR="007E7E5A">
              <w:trPr>
                <w:trHeight w:val="226"/>
              </w:trPr>
              <w:tc>
                <w:tcPr>
                  <w:tcW w:w="6120" w:type="dxa"/>
                  <w:gridSpan w:val="3"/>
                  <w:vMerge w:val="restart"/>
                  <w:tcMar>
                    <w:top w:w="0" w:type="dxa"/>
                    <w:left w:w="0" w:type="dxa"/>
                    <w:bottom w:w="0" w:type="dxa"/>
                    <w:right w:w="0" w:type="dxa"/>
                  </w:tcMar>
                  <w:vAlign w:val="bottom"/>
                </w:tcPr>
                <w:p w:rsidR="007E7E5A" w:rsidRDefault="00D03730">
                  <w:pPr>
                    <w:rPr>
                      <w:color w:val="000000"/>
                    </w:rPr>
                  </w:pPr>
                  <w:r>
                    <w:rPr>
                      <w:color w:val="000000"/>
                    </w:rPr>
                    <w:t>получатель бюджетных средств, главный администратор,</w:t>
                  </w:r>
                </w:p>
              </w:tc>
              <w:tc>
                <w:tcPr>
                  <w:tcW w:w="1587" w:type="dxa"/>
                  <w:tcMar>
                    <w:top w:w="0" w:type="dxa"/>
                    <w:left w:w="0" w:type="dxa"/>
                    <w:bottom w:w="0" w:type="dxa"/>
                    <w:right w:w="0" w:type="dxa"/>
                  </w:tcMar>
                  <w:vAlign w:val="bottom"/>
                </w:tcPr>
                <w:p w:rsidR="007E7E5A" w:rsidRDefault="007E7E5A">
                  <w:pPr>
                    <w:spacing w:line="1" w:lineRule="auto"/>
                  </w:pPr>
                </w:p>
              </w:tc>
              <w:tc>
                <w:tcPr>
                  <w:tcW w:w="1587" w:type="dxa"/>
                  <w:vMerge/>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E7E5A" w:rsidRDefault="007E7E5A">
                  <w:pPr>
                    <w:spacing w:line="1" w:lineRule="auto"/>
                  </w:pPr>
                </w:p>
              </w:tc>
            </w:tr>
            <w:tr w:rsidR="007E7E5A">
              <w:trPr>
                <w:trHeight w:val="226"/>
              </w:trPr>
              <w:tc>
                <w:tcPr>
                  <w:tcW w:w="6120" w:type="dxa"/>
                  <w:gridSpan w:val="3"/>
                  <w:vMerge w:val="restart"/>
                  <w:tcMar>
                    <w:top w:w="0" w:type="dxa"/>
                    <w:left w:w="0" w:type="dxa"/>
                    <w:bottom w:w="0" w:type="dxa"/>
                    <w:right w:w="0" w:type="dxa"/>
                  </w:tcMar>
                  <w:vAlign w:val="bottom"/>
                </w:tcPr>
                <w:p w:rsidR="007E7E5A" w:rsidRDefault="00D03730">
                  <w:pPr>
                    <w:rPr>
                      <w:color w:val="000000"/>
                    </w:rPr>
                  </w:pPr>
                  <w:r>
                    <w:rPr>
                      <w:color w:val="000000"/>
                    </w:rPr>
                    <w:t>администратор доходов бюджета,</w:t>
                  </w:r>
                </w:p>
              </w:tc>
              <w:tc>
                <w:tcPr>
                  <w:tcW w:w="1587" w:type="dxa"/>
                  <w:tcMar>
                    <w:top w:w="0" w:type="dxa"/>
                    <w:left w:w="0" w:type="dxa"/>
                    <w:bottom w:w="0" w:type="dxa"/>
                    <w:right w:w="0" w:type="dxa"/>
                  </w:tcMar>
                  <w:vAlign w:val="bottom"/>
                </w:tcPr>
                <w:p w:rsidR="007E7E5A" w:rsidRDefault="00D03730">
                  <w:pPr>
                    <w:jc w:val="right"/>
                    <w:rPr>
                      <w:color w:val="000000"/>
                    </w:rPr>
                  </w:pPr>
                  <w:r>
                    <w:rPr>
                      <w:color w:val="000000"/>
                    </w:rPr>
                    <w:t>по ОКПО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p w:rsidR="007E7E5A" w:rsidRDefault="00D03730">
                  <w:pPr>
                    <w:jc w:val="center"/>
                    <w:rPr>
                      <w:color w:val="000000"/>
                    </w:rPr>
                  </w:pPr>
                  <w:r>
                    <w:rPr>
                      <w:color w:val="000000"/>
                    </w:rPr>
                    <w:t>57774649</w:t>
                  </w:r>
                </w:p>
              </w:tc>
            </w:tr>
            <w:tr w:rsidR="007E7E5A">
              <w:trPr>
                <w:trHeight w:val="226"/>
              </w:trPr>
              <w:tc>
                <w:tcPr>
                  <w:tcW w:w="6120" w:type="dxa"/>
                  <w:gridSpan w:val="3"/>
                  <w:vMerge w:val="restart"/>
                  <w:tcMar>
                    <w:top w:w="0" w:type="dxa"/>
                    <w:left w:w="0" w:type="dxa"/>
                    <w:bottom w:w="0" w:type="dxa"/>
                    <w:right w:w="0" w:type="dxa"/>
                  </w:tcMar>
                  <w:vAlign w:val="bottom"/>
                </w:tcPr>
                <w:p w:rsidR="007E7E5A" w:rsidRDefault="00D03730">
                  <w:pPr>
                    <w:rPr>
                      <w:color w:val="000000"/>
                    </w:rPr>
                  </w:pPr>
                  <w:r>
                    <w:rPr>
                      <w:color w:val="000000"/>
                    </w:rPr>
                    <w:t>главный администратор, администратор</w:t>
                  </w:r>
                </w:p>
              </w:tc>
              <w:tc>
                <w:tcPr>
                  <w:tcW w:w="1587" w:type="dxa"/>
                  <w:tcMar>
                    <w:top w:w="0" w:type="dxa"/>
                    <w:left w:w="0" w:type="dxa"/>
                    <w:bottom w:w="0" w:type="dxa"/>
                    <w:right w:w="0" w:type="dxa"/>
                  </w:tcMar>
                  <w:vAlign w:val="bottom"/>
                </w:tcPr>
                <w:p w:rsidR="007E7E5A" w:rsidRDefault="007E7E5A">
                  <w:pPr>
                    <w:spacing w:line="1" w:lineRule="auto"/>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7E7E5A" w:rsidRDefault="007E7E5A">
                  <w:pPr>
                    <w:spacing w:line="1" w:lineRule="auto"/>
                    <w:jc w:val="center"/>
                  </w:pPr>
                </w:p>
              </w:tc>
            </w:tr>
            <w:tr w:rsidR="007E7E5A">
              <w:trPr>
                <w:trHeight w:val="226"/>
              </w:trPr>
              <w:tc>
                <w:tcPr>
                  <w:tcW w:w="6120" w:type="dxa"/>
                  <w:gridSpan w:val="3"/>
                  <w:vMerge w:val="restart"/>
                  <w:tcMar>
                    <w:top w:w="0" w:type="dxa"/>
                    <w:left w:w="0" w:type="dxa"/>
                    <w:bottom w:w="0" w:type="dxa"/>
                    <w:right w:w="0" w:type="dxa"/>
                  </w:tcMar>
                  <w:vAlign w:val="bottom"/>
                </w:tcPr>
                <w:p w:rsidR="007E7E5A" w:rsidRDefault="00D03730">
                  <w:pPr>
                    <w:rPr>
                      <w:color w:val="000000"/>
                    </w:rPr>
                  </w:pPr>
                  <w:r>
                    <w:rPr>
                      <w:color w:val="000000"/>
                    </w:rPr>
                    <w:t>источников финансирования</w:t>
                  </w:r>
                </w:p>
              </w:tc>
              <w:tc>
                <w:tcPr>
                  <w:tcW w:w="1587" w:type="dxa"/>
                  <w:tcMar>
                    <w:top w:w="0" w:type="dxa"/>
                    <w:left w:w="0" w:type="dxa"/>
                    <w:bottom w:w="0" w:type="dxa"/>
                    <w:right w:w="0" w:type="dxa"/>
                  </w:tcMar>
                  <w:vAlign w:val="bottom"/>
                </w:tcPr>
                <w:p w:rsidR="007E7E5A" w:rsidRDefault="007E7E5A">
                  <w:pPr>
                    <w:spacing w:line="1" w:lineRule="auto"/>
                  </w:pPr>
                </w:p>
              </w:tc>
              <w:tc>
                <w:tcPr>
                  <w:tcW w:w="1587" w:type="dxa"/>
                  <w:tcBorders>
                    <w:left w:val="single" w:sz="18" w:space="0" w:color="000000"/>
                    <w:right w:val="single" w:sz="18" w:space="0" w:color="000000"/>
                  </w:tcBorders>
                  <w:tcMar>
                    <w:top w:w="0" w:type="dxa"/>
                    <w:left w:w="0" w:type="dxa"/>
                    <w:bottom w:w="0" w:type="dxa"/>
                    <w:right w:w="0" w:type="dxa"/>
                  </w:tcMar>
                  <w:vAlign w:val="bottom"/>
                </w:tcPr>
                <w:p w:rsidR="007E7E5A" w:rsidRDefault="007E7E5A">
                  <w:pPr>
                    <w:spacing w:line="1" w:lineRule="auto"/>
                    <w:jc w:val="center"/>
                  </w:pPr>
                </w:p>
              </w:tc>
            </w:tr>
            <w:tr w:rsidR="007E7E5A">
              <w:trPr>
                <w:trHeight w:val="680"/>
              </w:trPr>
              <w:tc>
                <w:tcPr>
                  <w:tcW w:w="3173" w:type="dxa"/>
                  <w:gridSpan w:val="2"/>
                  <w:vMerge w:val="restart"/>
                  <w:tcMar>
                    <w:top w:w="0" w:type="dxa"/>
                    <w:left w:w="0" w:type="dxa"/>
                    <w:bottom w:w="0" w:type="dxa"/>
                    <w:right w:w="0" w:type="dxa"/>
                  </w:tcMar>
                </w:tcPr>
                <w:p w:rsidR="007E7E5A" w:rsidRDefault="00D03730">
                  <w:pPr>
                    <w:rPr>
                      <w:color w:val="000000"/>
                    </w:rPr>
                  </w:pPr>
                  <w:r>
                    <w:rPr>
                      <w:color w:val="000000"/>
                    </w:rPr>
                    <w:t>дефицита бюджета</w:t>
                  </w:r>
                </w:p>
              </w:tc>
              <w:tc>
                <w:tcPr>
                  <w:tcW w:w="2947" w:type="dxa"/>
                  <w:vMerge w:val="restart"/>
                  <w:tcMar>
                    <w:top w:w="0" w:type="dxa"/>
                    <w:left w:w="0" w:type="dxa"/>
                    <w:bottom w:w="0" w:type="dxa"/>
                    <w:right w:w="0" w:type="dxa"/>
                  </w:tcMar>
                </w:tcPr>
                <w:p w:rsidR="007E7E5A" w:rsidRDefault="00D03730">
                  <w:pPr>
                    <w:rPr>
                      <w:color w:val="000000"/>
                      <w:u w:val="single"/>
                    </w:rPr>
                  </w:pPr>
                  <w:r>
                    <w:rPr>
                      <w:color w:val="000000"/>
                      <w:u w:val="single"/>
                    </w:rPr>
                    <w:t xml:space="preserve">Управление по архитектуре, градостроительству, имущественным и земельным отношениям Администрации </w:t>
                  </w:r>
                  <w:proofErr w:type="gramStart"/>
                  <w:r>
                    <w:rPr>
                      <w:color w:val="000000"/>
                      <w:u w:val="single"/>
                    </w:rPr>
                    <w:t>Гаврилов-Ямского</w:t>
                  </w:r>
                  <w:proofErr w:type="gramEnd"/>
                  <w:r>
                    <w:rPr>
                      <w:color w:val="000000"/>
                      <w:u w:val="single"/>
                    </w:rPr>
                    <w:t xml:space="preserve"> муниципального района</w:t>
                  </w:r>
                </w:p>
              </w:tc>
              <w:tc>
                <w:tcPr>
                  <w:tcW w:w="1587" w:type="dxa"/>
                  <w:tcMar>
                    <w:top w:w="0" w:type="dxa"/>
                    <w:left w:w="0" w:type="dxa"/>
                    <w:bottom w:w="0" w:type="dxa"/>
                    <w:right w:w="0" w:type="dxa"/>
                  </w:tcMar>
                  <w:vAlign w:val="bottom"/>
                </w:tcPr>
                <w:p w:rsidR="007E7E5A" w:rsidRDefault="00D03730">
                  <w:pPr>
                    <w:jc w:val="right"/>
                    <w:rPr>
                      <w:color w:val="000000"/>
                    </w:rPr>
                  </w:pPr>
                  <w:r>
                    <w:rPr>
                      <w:color w:val="000000"/>
                    </w:rPr>
                    <w:t>Глава по БК</w:t>
                  </w:r>
                </w:p>
              </w:tc>
              <w:tc>
                <w:tcPr>
                  <w:tcW w:w="1587" w:type="dxa"/>
                  <w:tcBorders>
                    <w:left w:val="single" w:sz="18" w:space="0" w:color="000000"/>
                    <w:right w:val="single" w:sz="18" w:space="0" w:color="000000"/>
                  </w:tcBorders>
                  <w:tcMar>
                    <w:top w:w="0" w:type="dxa"/>
                    <w:left w:w="0" w:type="dxa"/>
                    <w:bottom w:w="0" w:type="dxa"/>
                    <w:right w:w="0" w:type="dxa"/>
                  </w:tcMar>
                  <w:vAlign w:val="bottom"/>
                </w:tcPr>
                <w:p w:rsidR="007E7E5A" w:rsidRDefault="00D03730">
                  <w:pPr>
                    <w:jc w:val="center"/>
                    <w:rPr>
                      <w:color w:val="000000"/>
                    </w:rPr>
                  </w:pPr>
                  <w:r>
                    <w:rPr>
                      <w:color w:val="000000"/>
                    </w:rPr>
                    <w:t>868</w:t>
                  </w:r>
                </w:p>
              </w:tc>
            </w:tr>
            <w:tr w:rsidR="007E7E5A">
              <w:trPr>
                <w:trHeight w:val="226"/>
              </w:trPr>
              <w:tc>
                <w:tcPr>
                  <w:tcW w:w="3173" w:type="dxa"/>
                  <w:gridSpan w:val="2"/>
                  <w:vMerge w:val="restart"/>
                  <w:tcMar>
                    <w:top w:w="0" w:type="dxa"/>
                    <w:left w:w="0" w:type="dxa"/>
                    <w:bottom w:w="0" w:type="dxa"/>
                    <w:right w:w="0" w:type="dxa"/>
                  </w:tcMar>
                  <w:vAlign w:val="bottom"/>
                </w:tcPr>
                <w:p w:rsidR="007E7E5A" w:rsidRDefault="00D03730">
                  <w:pPr>
                    <w:rPr>
                      <w:color w:val="000000"/>
                    </w:rPr>
                  </w:pPr>
                  <w:r>
                    <w:rPr>
                      <w:color w:val="000000"/>
                    </w:rPr>
                    <w:t>Наименование бюджета</w:t>
                  </w:r>
                </w:p>
              </w:tc>
              <w:tc>
                <w:tcPr>
                  <w:tcW w:w="2947" w:type="dxa"/>
                  <w:vMerge w:val="restart"/>
                  <w:tcMar>
                    <w:top w:w="0" w:type="dxa"/>
                    <w:left w:w="0" w:type="dxa"/>
                    <w:bottom w:w="0" w:type="dxa"/>
                    <w:right w:w="0" w:type="dxa"/>
                  </w:tcMar>
                  <w:vAlign w:val="bottom"/>
                </w:tcPr>
                <w:p w:rsidR="007E7E5A" w:rsidRDefault="00D03730">
                  <w:pPr>
                    <w:rPr>
                      <w:color w:val="000000"/>
                      <w:u w:val="single"/>
                    </w:rPr>
                  </w:pPr>
                  <w:r>
                    <w:rPr>
                      <w:color w:val="000000"/>
                      <w:u w:val="single"/>
                    </w:rPr>
                    <w:t xml:space="preserve">Бюджет </w:t>
                  </w:r>
                  <w:proofErr w:type="gramStart"/>
                  <w:r>
                    <w:rPr>
                      <w:color w:val="000000"/>
                      <w:u w:val="single"/>
                    </w:rPr>
                    <w:t>Гаврилов-Ямского</w:t>
                  </w:r>
                  <w:proofErr w:type="gramEnd"/>
                  <w:r>
                    <w:rPr>
                      <w:color w:val="000000"/>
                      <w:u w:val="single"/>
                    </w:rPr>
                    <w:t xml:space="preserve"> муниципального района</w:t>
                  </w:r>
                </w:p>
              </w:tc>
              <w:tc>
                <w:tcPr>
                  <w:tcW w:w="1587" w:type="dxa"/>
                  <w:tcMar>
                    <w:top w:w="0" w:type="dxa"/>
                    <w:left w:w="0" w:type="dxa"/>
                    <w:bottom w:w="0" w:type="dxa"/>
                    <w:right w:w="0" w:type="dxa"/>
                  </w:tcMar>
                  <w:vAlign w:val="bottom"/>
                </w:tcPr>
                <w:p w:rsidR="007E7E5A" w:rsidRDefault="007E7E5A">
                  <w:pPr>
                    <w:spacing w:line="1" w:lineRule="auto"/>
                  </w:pPr>
                </w:p>
              </w:tc>
              <w:tc>
                <w:tcPr>
                  <w:tcW w:w="1587" w:type="dxa"/>
                  <w:tcBorders>
                    <w:top w:val="single" w:sz="6" w:space="0" w:color="000000"/>
                    <w:left w:val="single" w:sz="18" w:space="0" w:color="000000"/>
                    <w:right w:val="single" w:sz="18" w:space="0" w:color="000000"/>
                  </w:tcBorders>
                  <w:tcMar>
                    <w:top w:w="0" w:type="dxa"/>
                    <w:left w:w="0" w:type="dxa"/>
                    <w:bottom w:w="0" w:type="dxa"/>
                    <w:right w:w="0" w:type="dxa"/>
                  </w:tcMar>
                  <w:vAlign w:val="bottom"/>
                </w:tcPr>
                <w:p w:rsidR="007E7E5A" w:rsidRDefault="007E7E5A">
                  <w:pPr>
                    <w:spacing w:line="1" w:lineRule="auto"/>
                    <w:jc w:val="center"/>
                  </w:pPr>
                </w:p>
              </w:tc>
            </w:tr>
            <w:tr w:rsidR="007E7E5A">
              <w:tc>
                <w:tcPr>
                  <w:tcW w:w="3173" w:type="dxa"/>
                  <w:gridSpan w:val="2"/>
                  <w:vMerge w:val="restart"/>
                  <w:tcMar>
                    <w:top w:w="0" w:type="dxa"/>
                    <w:left w:w="0" w:type="dxa"/>
                    <w:bottom w:w="0" w:type="dxa"/>
                    <w:right w:w="0" w:type="dxa"/>
                  </w:tcMar>
                  <w:vAlign w:val="bottom"/>
                </w:tcPr>
                <w:p w:rsidR="007E7E5A" w:rsidRDefault="00D03730">
                  <w:pPr>
                    <w:rPr>
                      <w:color w:val="000000"/>
                    </w:rPr>
                  </w:pPr>
                  <w:r>
                    <w:rPr>
                      <w:color w:val="000000"/>
                    </w:rPr>
                    <w:t>(публично-правового образования)</w:t>
                  </w:r>
                </w:p>
              </w:tc>
              <w:tc>
                <w:tcPr>
                  <w:tcW w:w="2947" w:type="dxa"/>
                  <w:vMerge/>
                  <w:tcMar>
                    <w:top w:w="0" w:type="dxa"/>
                    <w:left w:w="0" w:type="dxa"/>
                    <w:bottom w:w="0" w:type="dxa"/>
                    <w:right w:w="0" w:type="dxa"/>
                  </w:tcMar>
                  <w:vAlign w:val="bottom"/>
                </w:tcPr>
                <w:p w:rsidR="007E7E5A" w:rsidRDefault="007E7E5A">
                  <w:pPr>
                    <w:spacing w:line="1" w:lineRule="auto"/>
                  </w:pPr>
                </w:p>
              </w:tc>
              <w:tc>
                <w:tcPr>
                  <w:tcW w:w="1587" w:type="dxa"/>
                  <w:tcMar>
                    <w:top w:w="0" w:type="dxa"/>
                    <w:left w:w="0" w:type="dxa"/>
                    <w:bottom w:w="0" w:type="dxa"/>
                    <w:right w:w="0" w:type="dxa"/>
                  </w:tcMar>
                  <w:vAlign w:val="bottom"/>
                </w:tcPr>
                <w:p w:rsidR="007E7E5A" w:rsidRDefault="00D03730">
                  <w:pPr>
                    <w:jc w:val="right"/>
                    <w:rPr>
                      <w:color w:val="000000"/>
                    </w:rPr>
                  </w:pPr>
                  <w:r>
                    <w:rPr>
                      <w:color w:val="000000"/>
                    </w:rPr>
                    <w:t>по ОКТМО</w:t>
                  </w:r>
                </w:p>
              </w:tc>
              <w:tc>
                <w:tcPr>
                  <w:tcW w:w="1587" w:type="dxa"/>
                  <w:tcBorders>
                    <w:left w:val="single" w:sz="18" w:space="0" w:color="000000"/>
                    <w:bottom w:val="single" w:sz="6" w:space="0" w:color="000000"/>
                    <w:right w:val="single" w:sz="18" w:space="0" w:color="000000"/>
                  </w:tcBorders>
                  <w:tcMar>
                    <w:top w:w="0" w:type="dxa"/>
                    <w:left w:w="0" w:type="dxa"/>
                    <w:bottom w:w="0" w:type="dxa"/>
                    <w:right w:w="0" w:type="dxa"/>
                  </w:tcMar>
                  <w:vAlign w:val="bottom"/>
                </w:tcPr>
                <w:tbl>
                  <w:tblPr>
                    <w:tblOverlap w:val="never"/>
                    <w:tblW w:w="1587" w:type="dxa"/>
                    <w:jc w:val="center"/>
                    <w:tblLayout w:type="fixed"/>
                    <w:tblCellMar>
                      <w:left w:w="0" w:type="dxa"/>
                      <w:right w:w="0" w:type="dxa"/>
                    </w:tblCellMar>
                    <w:tblLook w:val="01E0" w:firstRow="1" w:lastRow="1" w:firstColumn="1" w:lastColumn="1" w:noHBand="0" w:noVBand="0"/>
                  </w:tblPr>
                  <w:tblGrid>
                    <w:gridCol w:w="1587"/>
                  </w:tblGrid>
                  <w:tr w:rsidR="007E7E5A">
                    <w:trPr>
                      <w:jc w:val="center"/>
                    </w:trPr>
                    <w:tc>
                      <w:tcPr>
                        <w:tcW w:w="1587" w:type="dxa"/>
                        <w:tcMar>
                          <w:top w:w="0" w:type="dxa"/>
                          <w:left w:w="0" w:type="dxa"/>
                          <w:bottom w:w="0" w:type="dxa"/>
                          <w:right w:w="0" w:type="dxa"/>
                        </w:tcMar>
                      </w:tcPr>
                      <w:p w:rsidR="007E7E5A" w:rsidRDefault="00D03730">
                        <w:pPr>
                          <w:jc w:val="center"/>
                        </w:pPr>
                        <w:r>
                          <w:rPr>
                            <w:color w:val="000000"/>
                          </w:rPr>
                          <w:t>78612000</w:t>
                        </w:r>
                      </w:p>
                    </w:tc>
                  </w:tr>
                </w:tbl>
                <w:p w:rsidR="007E7E5A" w:rsidRDefault="007E7E5A">
                  <w:pPr>
                    <w:spacing w:line="1" w:lineRule="auto"/>
                  </w:pPr>
                </w:p>
              </w:tc>
            </w:tr>
            <w:tr w:rsidR="007E7E5A">
              <w:trPr>
                <w:hidden/>
              </w:trPr>
              <w:tc>
                <w:tcPr>
                  <w:tcW w:w="6120" w:type="dxa"/>
                  <w:gridSpan w:val="3"/>
                  <w:vMerge w:val="restart"/>
                  <w:tcMar>
                    <w:top w:w="0" w:type="dxa"/>
                    <w:left w:w="0" w:type="dxa"/>
                    <w:bottom w:w="0" w:type="dxa"/>
                    <w:right w:w="0" w:type="dxa"/>
                  </w:tcMar>
                  <w:vAlign w:val="bottom"/>
                </w:tcPr>
                <w:p w:rsidR="007E7E5A" w:rsidRDefault="007E7E5A">
                  <w:pPr>
                    <w:rPr>
                      <w:vanish/>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7E7E5A">
                    <w:tc>
                      <w:tcPr>
                        <w:tcW w:w="6120" w:type="dxa"/>
                        <w:tcMar>
                          <w:top w:w="0" w:type="dxa"/>
                          <w:left w:w="0" w:type="dxa"/>
                          <w:bottom w:w="0" w:type="dxa"/>
                          <w:right w:w="0" w:type="dxa"/>
                        </w:tcMar>
                      </w:tcPr>
                      <w:p w:rsidR="007E7E5A" w:rsidRDefault="00D03730">
                        <w:r>
                          <w:rPr>
                            <w:color w:val="000000"/>
                          </w:rPr>
                          <w:t>Периодичность: месячная, квартальная, годовая</w:t>
                        </w:r>
                      </w:p>
                    </w:tc>
                  </w:tr>
                </w:tbl>
                <w:p w:rsidR="007E7E5A" w:rsidRDefault="007E7E5A">
                  <w:pPr>
                    <w:spacing w:line="1" w:lineRule="auto"/>
                  </w:pPr>
                </w:p>
              </w:tc>
              <w:tc>
                <w:tcPr>
                  <w:tcW w:w="1587" w:type="dxa"/>
                  <w:tcMar>
                    <w:top w:w="0" w:type="dxa"/>
                    <w:left w:w="0" w:type="dxa"/>
                    <w:bottom w:w="0" w:type="dxa"/>
                    <w:right w:w="0" w:type="dxa"/>
                  </w:tcMar>
                  <w:vAlign w:val="bottom"/>
                </w:tcPr>
                <w:p w:rsidR="007E7E5A" w:rsidRDefault="007E7E5A">
                  <w:pPr>
                    <w:spacing w:line="1" w:lineRule="auto"/>
                  </w:pPr>
                </w:p>
              </w:tc>
              <w:tc>
                <w:tcPr>
                  <w:tcW w:w="1587" w:type="dxa"/>
                  <w:tcBorders>
                    <w:top w:val="single" w:sz="6" w:space="0" w:color="000000"/>
                    <w:left w:val="single" w:sz="18" w:space="0" w:color="000000"/>
                    <w:bottom w:val="single" w:sz="6" w:space="0" w:color="000000"/>
                    <w:right w:val="single" w:sz="18" w:space="0" w:color="000000"/>
                  </w:tcBorders>
                  <w:tcMar>
                    <w:top w:w="0" w:type="dxa"/>
                    <w:left w:w="0" w:type="dxa"/>
                    <w:bottom w:w="0" w:type="dxa"/>
                    <w:right w:w="0" w:type="dxa"/>
                  </w:tcMar>
                  <w:vAlign w:val="bottom"/>
                </w:tcPr>
                <w:p w:rsidR="007E7E5A" w:rsidRDefault="007E7E5A">
                  <w:pPr>
                    <w:spacing w:line="1" w:lineRule="auto"/>
                    <w:jc w:val="center"/>
                  </w:pPr>
                </w:p>
              </w:tc>
            </w:tr>
            <w:tr w:rsidR="007E7E5A">
              <w:trPr>
                <w:hidden/>
              </w:trPr>
              <w:tc>
                <w:tcPr>
                  <w:tcW w:w="6120" w:type="dxa"/>
                  <w:gridSpan w:val="3"/>
                  <w:vMerge w:val="restart"/>
                  <w:tcMar>
                    <w:top w:w="0" w:type="dxa"/>
                    <w:left w:w="0" w:type="dxa"/>
                    <w:bottom w:w="0" w:type="dxa"/>
                    <w:right w:w="0" w:type="dxa"/>
                  </w:tcMar>
                  <w:vAlign w:val="bottom"/>
                </w:tcPr>
                <w:p w:rsidR="007E7E5A" w:rsidRDefault="007E7E5A">
                  <w:pPr>
                    <w:rPr>
                      <w:vanish/>
                    </w:rPr>
                  </w:pPr>
                </w:p>
                <w:tbl>
                  <w:tblPr>
                    <w:tblOverlap w:val="never"/>
                    <w:tblW w:w="6120" w:type="dxa"/>
                    <w:tblLayout w:type="fixed"/>
                    <w:tblCellMar>
                      <w:left w:w="0" w:type="dxa"/>
                      <w:right w:w="0" w:type="dxa"/>
                    </w:tblCellMar>
                    <w:tblLook w:val="01E0" w:firstRow="1" w:lastRow="1" w:firstColumn="1" w:lastColumn="1" w:noHBand="0" w:noVBand="0"/>
                  </w:tblPr>
                  <w:tblGrid>
                    <w:gridCol w:w="6120"/>
                  </w:tblGrid>
                  <w:tr w:rsidR="007E7E5A">
                    <w:tc>
                      <w:tcPr>
                        <w:tcW w:w="6120" w:type="dxa"/>
                        <w:tcMar>
                          <w:top w:w="0" w:type="dxa"/>
                          <w:left w:w="0" w:type="dxa"/>
                          <w:bottom w:w="0" w:type="dxa"/>
                          <w:right w:w="0" w:type="dxa"/>
                        </w:tcMar>
                      </w:tcPr>
                      <w:p w:rsidR="007E7E5A" w:rsidRDefault="00D03730">
                        <w:r>
                          <w:rPr>
                            <w:color w:val="000000"/>
                          </w:rPr>
                          <w:t xml:space="preserve">Единица измерения: </w:t>
                        </w:r>
                        <w:proofErr w:type="spellStart"/>
                        <w:r>
                          <w:rPr>
                            <w:color w:val="000000"/>
                          </w:rPr>
                          <w:t>руб</w:t>
                        </w:r>
                        <w:proofErr w:type="spellEnd"/>
                      </w:p>
                    </w:tc>
                  </w:tr>
                </w:tbl>
                <w:p w:rsidR="007E7E5A" w:rsidRDefault="007E7E5A">
                  <w:pPr>
                    <w:spacing w:line="1" w:lineRule="auto"/>
                  </w:pPr>
                </w:p>
              </w:tc>
              <w:tc>
                <w:tcPr>
                  <w:tcW w:w="1587" w:type="dxa"/>
                  <w:tcMar>
                    <w:top w:w="0" w:type="dxa"/>
                    <w:left w:w="0" w:type="dxa"/>
                    <w:bottom w:w="0" w:type="dxa"/>
                    <w:right w:w="0" w:type="dxa"/>
                  </w:tcMar>
                  <w:vAlign w:val="bottom"/>
                </w:tcPr>
                <w:p w:rsidR="007E7E5A" w:rsidRDefault="00D03730">
                  <w:pPr>
                    <w:jc w:val="right"/>
                    <w:rPr>
                      <w:color w:val="000000"/>
                    </w:rPr>
                  </w:pPr>
                  <w:r>
                    <w:rPr>
                      <w:color w:val="000000"/>
                    </w:rPr>
                    <w:t>по ОКЕИ</w:t>
                  </w:r>
                </w:p>
              </w:tc>
              <w:tc>
                <w:tcPr>
                  <w:tcW w:w="1587" w:type="dxa"/>
                  <w:tcBorders>
                    <w:top w:val="single" w:sz="6" w:space="0" w:color="000000"/>
                    <w:left w:val="single" w:sz="18" w:space="0" w:color="000000"/>
                    <w:bottom w:val="single" w:sz="18" w:space="0" w:color="000000"/>
                    <w:right w:val="single" w:sz="18" w:space="0" w:color="000000"/>
                  </w:tcBorders>
                  <w:tcMar>
                    <w:top w:w="0" w:type="dxa"/>
                    <w:left w:w="0" w:type="dxa"/>
                    <w:bottom w:w="0" w:type="dxa"/>
                    <w:right w:w="0" w:type="dxa"/>
                  </w:tcMar>
                  <w:vAlign w:val="bottom"/>
                </w:tcPr>
                <w:p w:rsidR="007E7E5A" w:rsidRDefault="00D03730">
                  <w:pPr>
                    <w:jc w:val="center"/>
                    <w:rPr>
                      <w:color w:val="000000"/>
                    </w:rPr>
                  </w:pPr>
                  <w:r>
                    <w:rPr>
                      <w:color w:val="000000"/>
                    </w:rPr>
                    <w:t>383</w:t>
                  </w:r>
                </w:p>
              </w:tc>
            </w:tr>
          </w:tbl>
          <w:p w:rsidR="007E7E5A" w:rsidRDefault="007E7E5A">
            <w:pPr>
              <w:spacing w:line="1" w:lineRule="auto"/>
            </w:pPr>
          </w:p>
        </w:tc>
      </w:tr>
    </w:tbl>
    <w:p w:rsidR="007E7E5A" w:rsidRDefault="007E7E5A">
      <w:pPr>
        <w:rPr>
          <w:vanish/>
        </w:rPr>
      </w:pPr>
      <w:bookmarkStart w:id="1" w:name="__bookmark_3"/>
      <w:bookmarkEnd w:id="1"/>
    </w:p>
    <w:tbl>
      <w:tblPr>
        <w:tblOverlap w:val="never"/>
        <w:tblW w:w="9356" w:type="dxa"/>
        <w:tblLayout w:type="fixed"/>
        <w:tblLook w:val="01E0" w:firstRow="1" w:lastRow="1" w:firstColumn="1" w:lastColumn="1" w:noHBand="0" w:noVBand="0"/>
      </w:tblPr>
      <w:tblGrid>
        <w:gridCol w:w="9356"/>
      </w:tblGrid>
      <w:tr w:rsidR="007E7E5A">
        <w:trPr>
          <w:tblHeader/>
        </w:trPr>
        <w:tc>
          <w:tcPr>
            <w:tcW w:w="9356"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7E7E5A">
            <w:pPr>
              <w:spacing w:line="1" w:lineRule="auto"/>
              <w:jc w:val="center"/>
            </w:pP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D03730">
            <w:pPr>
              <w:rPr>
                <w:color w:val="000000"/>
                <w:sz w:val="28"/>
                <w:szCs w:val="28"/>
              </w:rPr>
            </w:pPr>
            <w:r>
              <w:rPr>
                <w:color w:val="000000"/>
                <w:sz w:val="28"/>
                <w:szCs w:val="28"/>
              </w:rPr>
              <w:t xml:space="preserve"> </w:t>
            </w:r>
          </w:p>
          <w:p w:rsidR="007E7E5A" w:rsidRDefault="00D03730">
            <w:pPr>
              <w:jc w:val="center"/>
              <w:rPr>
                <w:b/>
                <w:bCs/>
                <w:color w:val="000000"/>
                <w:sz w:val="28"/>
                <w:szCs w:val="28"/>
              </w:rPr>
            </w:pPr>
            <w:r>
              <w:rPr>
                <w:b/>
                <w:bCs/>
                <w:color w:val="000000"/>
                <w:sz w:val="28"/>
                <w:szCs w:val="28"/>
              </w:rPr>
              <w:t>Общие сведения</w:t>
            </w:r>
            <w:r w:rsidR="00F72E71">
              <w:rPr>
                <w:b/>
                <w:bCs/>
                <w:color w:val="000000"/>
                <w:sz w:val="28"/>
                <w:szCs w:val="28"/>
              </w:rPr>
              <w:t xml:space="preserve"> </w:t>
            </w:r>
          </w:p>
          <w:p w:rsidR="007E7E5A" w:rsidRDefault="00D03730">
            <w:pPr>
              <w:rPr>
                <w:color w:val="000000"/>
                <w:sz w:val="28"/>
                <w:szCs w:val="28"/>
              </w:rPr>
            </w:pPr>
            <w:r>
              <w:rPr>
                <w:color w:val="000000"/>
                <w:sz w:val="28"/>
                <w:szCs w:val="28"/>
              </w:rPr>
              <w:t xml:space="preserve"> </w:t>
            </w:r>
          </w:p>
          <w:p w:rsidR="00DA021D" w:rsidRDefault="00D03730" w:rsidP="00DA021D">
            <w:pPr>
              <w:rPr>
                <w:color w:val="000000"/>
                <w:sz w:val="28"/>
                <w:szCs w:val="28"/>
              </w:rPr>
            </w:pPr>
            <w:r>
              <w:rPr>
                <w:color w:val="000000"/>
                <w:sz w:val="28"/>
                <w:szCs w:val="28"/>
              </w:rPr>
              <w:t xml:space="preserve">Полное наименование   </w:t>
            </w:r>
            <w:r w:rsidR="00DA021D">
              <w:rPr>
                <w:color w:val="000000"/>
                <w:sz w:val="28"/>
                <w:szCs w:val="28"/>
              </w:rPr>
              <w:t>Уп</w:t>
            </w:r>
            <w:r>
              <w:rPr>
                <w:color w:val="000000"/>
                <w:sz w:val="28"/>
                <w:szCs w:val="28"/>
              </w:rPr>
              <w:t xml:space="preserve">равление по архитектуре, градостроительству, имущественным и земельным отношениям  Администрации </w:t>
            </w:r>
            <w:proofErr w:type="gramStart"/>
            <w:r>
              <w:rPr>
                <w:color w:val="000000"/>
                <w:sz w:val="28"/>
                <w:szCs w:val="28"/>
              </w:rPr>
              <w:t>Гаврилов-Ямского</w:t>
            </w:r>
            <w:proofErr w:type="gramEnd"/>
            <w:r>
              <w:rPr>
                <w:color w:val="000000"/>
                <w:sz w:val="28"/>
                <w:szCs w:val="28"/>
              </w:rPr>
              <w:t xml:space="preserve"> муниципального района </w:t>
            </w:r>
          </w:p>
          <w:p w:rsidR="00DA021D" w:rsidRDefault="00DA021D" w:rsidP="00DA021D">
            <w:pPr>
              <w:rPr>
                <w:color w:val="000000"/>
                <w:sz w:val="28"/>
                <w:szCs w:val="28"/>
              </w:rPr>
            </w:pPr>
            <w:r>
              <w:rPr>
                <w:color w:val="000000"/>
                <w:sz w:val="28"/>
                <w:szCs w:val="28"/>
              </w:rPr>
              <w:t xml:space="preserve">ИНН </w:t>
            </w:r>
            <w:r w:rsidR="00D03730">
              <w:rPr>
                <w:color w:val="000000"/>
                <w:sz w:val="28"/>
                <w:szCs w:val="28"/>
              </w:rPr>
              <w:t xml:space="preserve">7616006429      </w:t>
            </w:r>
            <w:r>
              <w:rPr>
                <w:color w:val="000000"/>
                <w:sz w:val="28"/>
                <w:szCs w:val="28"/>
              </w:rPr>
              <w:t>КПП</w:t>
            </w:r>
            <w:r w:rsidR="00D03730">
              <w:rPr>
                <w:color w:val="000000"/>
                <w:sz w:val="28"/>
                <w:szCs w:val="28"/>
              </w:rPr>
              <w:t xml:space="preserve"> 761601001        </w:t>
            </w:r>
          </w:p>
          <w:p w:rsidR="00DA021D" w:rsidRDefault="00D03730" w:rsidP="00DA021D">
            <w:pPr>
              <w:rPr>
                <w:color w:val="000000"/>
                <w:sz w:val="28"/>
                <w:szCs w:val="28"/>
              </w:rPr>
            </w:pPr>
            <w:proofErr w:type="gramStart"/>
            <w:r>
              <w:rPr>
                <w:color w:val="000000"/>
                <w:sz w:val="28"/>
                <w:szCs w:val="28"/>
              </w:rPr>
              <w:t>Юридический адрес</w:t>
            </w:r>
            <w:r w:rsidR="00F716FA">
              <w:rPr>
                <w:color w:val="000000"/>
                <w:sz w:val="28"/>
                <w:szCs w:val="28"/>
              </w:rPr>
              <w:t>:</w:t>
            </w:r>
            <w:r>
              <w:rPr>
                <w:color w:val="000000"/>
                <w:sz w:val="28"/>
                <w:szCs w:val="28"/>
              </w:rPr>
              <w:t xml:space="preserve"> </w:t>
            </w:r>
            <w:r w:rsidR="00DA021D">
              <w:rPr>
                <w:color w:val="000000"/>
                <w:sz w:val="28"/>
                <w:szCs w:val="28"/>
              </w:rPr>
              <w:t>15</w:t>
            </w:r>
            <w:r w:rsidR="00F716FA">
              <w:rPr>
                <w:color w:val="000000"/>
                <w:sz w:val="28"/>
                <w:szCs w:val="28"/>
              </w:rPr>
              <w:t>2240, Ярославская обл., г. Гаврилов-Ям, ул. Советская, д.51</w:t>
            </w:r>
            <w:r>
              <w:rPr>
                <w:color w:val="000000"/>
                <w:sz w:val="28"/>
                <w:szCs w:val="28"/>
              </w:rPr>
              <w:t xml:space="preserve"> </w:t>
            </w:r>
            <w:proofErr w:type="gramEnd"/>
          </w:p>
          <w:p w:rsidR="00DA021D" w:rsidRDefault="00D03730" w:rsidP="00DA021D">
            <w:pPr>
              <w:rPr>
                <w:color w:val="000000"/>
                <w:sz w:val="28"/>
                <w:szCs w:val="28"/>
              </w:rPr>
            </w:pPr>
            <w:r>
              <w:rPr>
                <w:color w:val="000000"/>
                <w:sz w:val="28"/>
                <w:szCs w:val="28"/>
              </w:rPr>
              <w:t xml:space="preserve">Дата государственной регистрации       </w:t>
            </w:r>
            <w:r w:rsidR="00F716FA">
              <w:rPr>
                <w:color w:val="000000"/>
                <w:sz w:val="28"/>
                <w:szCs w:val="28"/>
              </w:rPr>
              <w:t>06.12.2000</w:t>
            </w:r>
          </w:p>
          <w:p w:rsidR="00F716FA" w:rsidRDefault="00D03730" w:rsidP="00F716FA">
            <w:pPr>
              <w:rPr>
                <w:color w:val="000000"/>
                <w:sz w:val="28"/>
                <w:szCs w:val="28"/>
              </w:rPr>
            </w:pPr>
            <w:r>
              <w:rPr>
                <w:color w:val="000000"/>
                <w:sz w:val="28"/>
                <w:szCs w:val="28"/>
              </w:rPr>
              <w:t xml:space="preserve">Регистрационный номер      </w:t>
            </w:r>
            <w:r w:rsidR="00F716FA">
              <w:rPr>
                <w:color w:val="000000"/>
                <w:sz w:val="28"/>
                <w:szCs w:val="28"/>
              </w:rPr>
              <w:t>1027601070661</w:t>
            </w:r>
          </w:p>
          <w:p w:rsidR="00F716FA" w:rsidRDefault="00D03730" w:rsidP="00F716FA">
            <w:pPr>
              <w:rPr>
                <w:color w:val="000000"/>
                <w:sz w:val="28"/>
                <w:szCs w:val="28"/>
              </w:rPr>
            </w:pPr>
            <w:r>
              <w:rPr>
                <w:color w:val="000000"/>
                <w:sz w:val="28"/>
                <w:szCs w:val="28"/>
              </w:rPr>
              <w:t>ОКТМО        78612101  МО Ярославской области  Гаврилов-</w:t>
            </w:r>
            <w:proofErr w:type="spellStart"/>
            <w:r>
              <w:rPr>
                <w:color w:val="000000"/>
                <w:sz w:val="28"/>
                <w:szCs w:val="28"/>
              </w:rPr>
              <w:t>Ямский</w:t>
            </w:r>
            <w:proofErr w:type="spellEnd"/>
            <w:r>
              <w:rPr>
                <w:color w:val="000000"/>
                <w:sz w:val="28"/>
                <w:szCs w:val="28"/>
              </w:rPr>
              <w:t xml:space="preserve"> район город </w:t>
            </w:r>
            <w:r w:rsidR="00F716FA">
              <w:rPr>
                <w:color w:val="000000"/>
                <w:sz w:val="28"/>
                <w:szCs w:val="28"/>
              </w:rPr>
              <w:t xml:space="preserve"> </w:t>
            </w:r>
            <w:r>
              <w:rPr>
                <w:color w:val="000000"/>
                <w:sz w:val="28"/>
                <w:szCs w:val="28"/>
              </w:rPr>
              <w:t xml:space="preserve">Гаврилов-Ям      </w:t>
            </w:r>
          </w:p>
          <w:p w:rsidR="00F716FA" w:rsidRDefault="00D03730" w:rsidP="00F716FA">
            <w:pPr>
              <w:rPr>
                <w:color w:val="000000"/>
                <w:sz w:val="28"/>
                <w:szCs w:val="28"/>
              </w:rPr>
            </w:pPr>
            <w:r>
              <w:rPr>
                <w:color w:val="000000"/>
                <w:sz w:val="28"/>
                <w:szCs w:val="28"/>
              </w:rPr>
              <w:t xml:space="preserve">ОКПО       57774649 </w:t>
            </w:r>
          </w:p>
          <w:p w:rsidR="00F716FA" w:rsidRDefault="00D03730" w:rsidP="00F716FA">
            <w:pPr>
              <w:rPr>
                <w:color w:val="000000"/>
                <w:sz w:val="28"/>
                <w:szCs w:val="28"/>
              </w:rPr>
            </w:pPr>
            <w:r>
              <w:rPr>
                <w:color w:val="000000"/>
                <w:sz w:val="28"/>
                <w:szCs w:val="28"/>
              </w:rPr>
              <w:t>ОКОГУ     3300100 Местные администрации (исполнительн</w:t>
            </w:r>
            <w:proofErr w:type="gramStart"/>
            <w:r>
              <w:rPr>
                <w:color w:val="000000"/>
                <w:sz w:val="28"/>
                <w:szCs w:val="28"/>
              </w:rPr>
              <w:t>о-</w:t>
            </w:r>
            <w:proofErr w:type="gramEnd"/>
            <w:r>
              <w:rPr>
                <w:color w:val="000000"/>
                <w:sz w:val="28"/>
                <w:szCs w:val="28"/>
              </w:rPr>
              <w:t xml:space="preserve"> </w:t>
            </w:r>
            <w:r w:rsidR="00F716FA">
              <w:rPr>
                <w:color w:val="000000"/>
                <w:sz w:val="28"/>
                <w:szCs w:val="28"/>
              </w:rPr>
              <w:t>распорядительные</w:t>
            </w:r>
            <w:r>
              <w:rPr>
                <w:color w:val="000000"/>
                <w:sz w:val="28"/>
                <w:szCs w:val="28"/>
              </w:rPr>
              <w:t xml:space="preserve"> органы) муниципальных районов      </w:t>
            </w:r>
          </w:p>
          <w:p w:rsidR="00F716FA" w:rsidRDefault="00D03730" w:rsidP="00F716FA">
            <w:pPr>
              <w:rPr>
                <w:color w:val="000000"/>
                <w:sz w:val="28"/>
                <w:szCs w:val="28"/>
              </w:rPr>
            </w:pPr>
            <w:r>
              <w:rPr>
                <w:color w:val="000000"/>
                <w:sz w:val="28"/>
                <w:szCs w:val="28"/>
              </w:rPr>
              <w:t xml:space="preserve">ОКФС      14 Муниципальная собственность     </w:t>
            </w:r>
          </w:p>
          <w:p w:rsidR="00F716FA" w:rsidRDefault="00D03730" w:rsidP="00F716FA">
            <w:pPr>
              <w:rPr>
                <w:color w:val="000000"/>
                <w:sz w:val="28"/>
                <w:szCs w:val="28"/>
              </w:rPr>
            </w:pPr>
            <w:r>
              <w:rPr>
                <w:color w:val="000000"/>
                <w:sz w:val="28"/>
                <w:szCs w:val="28"/>
              </w:rPr>
              <w:t xml:space="preserve">ОКОПФ   20904 Казенные учреждения   </w:t>
            </w:r>
          </w:p>
          <w:p w:rsidR="00F716FA" w:rsidRDefault="00D03730" w:rsidP="00F716FA">
            <w:pPr>
              <w:rPr>
                <w:color w:val="000000"/>
                <w:sz w:val="28"/>
                <w:szCs w:val="28"/>
              </w:rPr>
            </w:pPr>
            <w:r>
              <w:rPr>
                <w:color w:val="000000"/>
                <w:sz w:val="28"/>
                <w:szCs w:val="28"/>
              </w:rPr>
              <w:t xml:space="preserve">Руководитель - начальник Управления Василевская Виктория Васильевна Главный бухгалтер – Макеева Елена Владимировна </w:t>
            </w:r>
          </w:p>
          <w:p w:rsidR="00F716FA" w:rsidRDefault="00D03730" w:rsidP="00F716FA">
            <w:pPr>
              <w:rPr>
                <w:color w:val="000000"/>
                <w:sz w:val="28"/>
                <w:szCs w:val="28"/>
              </w:rPr>
            </w:pPr>
            <w:r>
              <w:rPr>
                <w:color w:val="000000"/>
                <w:sz w:val="28"/>
                <w:szCs w:val="28"/>
              </w:rPr>
              <w:t xml:space="preserve">Сведения о видах экономической деятельности: </w:t>
            </w:r>
          </w:p>
          <w:p w:rsidR="00F716FA" w:rsidRDefault="00D03730" w:rsidP="00F716FA">
            <w:pPr>
              <w:rPr>
                <w:color w:val="000000"/>
                <w:sz w:val="28"/>
                <w:szCs w:val="28"/>
              </w:rPr>
            </w:pPr>
            <w:r>
              <w:rPr>
                <w:color w:val="000000"/>
                <w:sz w:val="28"/>
                <w:szCs w:val="28"/>
              </w:rPr>
              <w:t xml:space="preserve">Основной вид деятельности: </w:t>
            </w:r>
          </w:p>
          <w:p w:rsidR="00F716FA" w:rsidRDefault="00D03730" w:rsidP="00F716FA">
            <w:pPr>
              <w:rPr>
                <w:color w:val="000000"/>
                <w:sz w:val="28"/>
                <w:szCs w:val="28"/>
              </w:rPr>
            </w:pPr>
            <w:r>
              <w:rPr>
                <w:color w:val="000000"/>
                <w:sz w:val="28"/>
                <w:szCs w:val="28"/>
              </w:rPr>
              <w:t xml:space="preserve">84.11.3 Деятельность органов местного самоуправления по управлению вопросами общего характера </w:t>
            </w:r>
          </w:p>
          <w:p w:rsidR="00F716FA" w:rsidRDefault="00D03730" w:rsidP="00F716FA">
            <w:pPr>
              <w:rPr>
                <w:color w:val="000000"/>
                <w:sz w:val="28"/>
                <w:szCs w:val="28"/>
              </w:rPr>
            </w:pPr>
            <w:r>
              <w:rPr>
                <w:color w:val="000000"/>
                <w:sz w:val="28"/>
                <w:szCs w:val="28"/>
              </w:rPr>
              <w:t xml:space="preserve">Дополнительные виды деятельности: </w:t>
            </w:r>
          </w:p>
          <w:p w:rsidR="00F716FA" w:rsidRDefault="00D03730" w:rsidP="00F716FA">
            <w:pPr>
              <w:rPr>
                <w:color w:val="000000"/>
                <w:sz w:val="28"/>
                <w:szCs w:val="28"/>
              </w:rPr>
            </w:pPr>
            <w:r>
              <w:rPr>
                <w:color w:val="000000"/>
                <w:sz w:val="28"/>
                <w:szCs w:val="28"/>
              </w:rPr>
              <w:t xml:space="preserve">68.10 Покупка и продажа собственного недвижимого имущества </w:t>
            </w:r>
          </w:p>
          <w:p w:rsidR="00F716FA" w:rsidRDefault="00D03730" w:rsidP="00F716FA">
            <w:pPr>
              <w:rPr>
                <w:color w:val="000000"/>
                <w:sz w:val="28"/>
                <w:szCs w:val="28"/>
              </w:rPr>
            </w:pPr>
            <w:r>
              <w:rPr>
                <w:color w:val="000000"/>
                <w:sz w:val="28"/>
                <w:szCs w:val="28"/>
              </w:rPr>
              <w:t>68.10.1 Подготовка к продаже собственного недвижимого имущества</w:t>
            </w:r>
          </w:p>
          <w:p w:rsidR="00F716FA" w:rsidRDefault="00D03730" w:rsidP="00F716FA">
            <w:pPr>
              <w:rPr>
                <w:color w:val="000000"/>
                <w:sz w:val="28"/>
                <w:szCs w:val="28"/>
              </w:rPr>
            </w:pPr>
            <w:r>
              <w:rPr>
                <w:color w:val="000000"/>
                <w:sz w:val="28"/>
                <w:szCs w:val="28"/>
              </w:rPr>
              <w:t>68.2 Аренда и управление собственным или арендованным недвижимым имуществом</w:t>
            </w:r>
          </w:p>
          <w:p w:rsidR="00F716FA" w:rsidRDefault="00D03730" w:rsidP="00F716FA">
            <w:pPr>
              <w:rPr>
                <w:color w:val="000000"/>
                <w:sz w:val="28"/>
                <w:szCs w:val="28"/>
              </w:rPr>
            </w:pPr>
            <w:r>
              <w:rPr>
                <w:color w:val="000000"/>
                <w:sz w:val="28"/>
                <w:szCs w:val="28"/>
              </w:rPr>
              <w:lastRenderedPageBreak/>
              <w:t xml:space="preserve">68.32 Управление недвижимым имуществом за вознаграждение или на договорной основе </w:t>
            </w:r>
          </w:p>
          <w:p w:rsidR="00F716FA" w:rsidRDefault="00D03730" w:rsidP="00F716FA">
            <w:pPr>
              <w:rPr>
                <w:color w:val="000000"/>
                <w:sz w:val="28"/>
                <w:szCs w:val="28"/>
              </w:rPr>
            </w:pPr>
            <w:r>
              <w:rPr>
                <w:color w:val="000000"/>
                <w:sz w:val="28"/>
                <w:szCs w:val="28"/>
              </w:rPr>
              <w:t xml:space="preserve">71.12.46 Землеустройство </w:t>
            </w:r>
          </w:p>
          <w:p w:rsidR="007E7E5A" w:rsidRDefault="00D03730" w:rsidP="00F716FA">
            <w:pPr>
              <w:rPr>
                <w:color w:val="000000"/>
                <w:sz w:val="28"/>
                <w:szCs w:val="28"/>
              </w:rPr>
            </w:pPr>
            <w:r>
              <w:rPr>
                <w:color w:val="000000"/>
                <w:sz w:val="28"/>
                <w:szCs w:val="28"/>
              </w:rPr>
              <w:t>84.11.8 Управление имуществом, находящимся в государственной собственности</w:t>
            </w: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7E7E5A">
            <w:pPr>
              <w:spacing w:line="1" w:lineRule="auto"/>
            </w:pP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D03730">
            <w:pPr>
              <w:rPr>
                <w:color w:val="000000"/>
                <w:sz w:val="28"/>
                <w:szCs w:val="28"/>
              </w:rPr>
            </w:pPr>
            <w:r>
              <w:rPr>
                <w:color w:val="000000"/>
                <w:sz w:val="28"/>
                <w:szCs w:val="28"/>
              </w:rPr>
              <w:t xml:space="preserve"> </w:t>
            </w:r>
          </w:p>
          <w:p w:rsidR="007E7E5A" w:rsidRDefault="00D03730">
            <w:pPr>
              <w:jc w:val="center"/>
              <w:rPr>
                <w:b/>
                <w:bCs/>
                <w:color w:val="000000"/>
                <w:sz w:val="28"/>
                <w:szCs w:val="28"/>
              </w:rPr>
            </w:pPr>
            <w:r>
              <w:rPr>
                <w:b/>
                <w:bCs/>
                <w:color w:val="000000"/>
                <w:sz w:val="28"/>
                <w:szCs w:val="28"/>
              </w:rPr>
              <w:t>Раздел 1 «Организационная структура субъекта бюджетной отчетности»</w:t>
            </w:r>
          </w:p>
          <w:p w:rsidR="007E7E5A" w:rsidRDefault="00D03730" w:rsidP="00664B9B">
            <w:pPr>
              <w:jc w:val="both"/>
              <w:rPr>
                <w:color w:val="000000"/>
                <w:sz w:val="28"/>
                <w:szCs w:val="28"/>
              </w:rPr>
            </w:pPr>
            <w:r>
              <w:rPr>
                <w:color w:val="000000"/>
                <w:sz w:val="28"/>
                <w:szCs w:val="28"/>
              </w:rPr>
              <w:t xml:space="preserve">Разъяснения к форме 0503161 «Сведения о количестве подведомственных учреждений»           Управление по имущественным и земельным отношениям Администрации </w:t>
            </w:r>
            <w:proofErr w:type="gramStart"/>
            <w:r>
              <w:rPr>
                <w:color w:val="000000"/>
                <w:sz w:val="28"/>
                <w:szCs w:val="28"/>
              </w:rPr>
              <w:t>Гаврилов-Ямского</w:t>
            </w:r>
            <w:proofErr w:type="gramEnd"/>
            <w:r>
              <w:rPr>
                <w:color w:val="000000"/>
                <w:sz w:val="28"/>
                <w:szCs w:val="28"/>
              </w:rPr>
              <w:t xml:space="preserve"> МР создано Постановлением Главы  Гаврилов-Ямского МО от 28.01.2002 № 89 «О создании Комитета по управлению муниципальным имуществом» как комитет по управлению муниципальным имуществом Гаврилов-Ямского муниципального округа.            Постановлением Главы Администрации </w:t>
            </w:r>
            <w:proofErr w:type="gramStart"/>
            <w:r>
              <w:rPr>
                <w:color w:val="000000"/>
                <w:sz w:val="28"/>
                <w:szCs w:val="28"/>
              </w:rPr>
              <w:t>Гаврилов-Ямского</w:t>
            </w:r>
            <w:proofErr w:type="gramEnd"/>
            <w:r>
              <w:rPr>
                <w:color w:val="000000"/>
                <w:sz w:val="28"/>
                <w:szCs w:val="28"/>
              </w:rPr>
              <w:t xml:space="preserve"> МР от 27.06.2006 № 535 "Об уполномоченном органе в сфере имущественных и земельных отношений Гаврилов-Ямского района" комитет по управлению муниципальным имуществом Администрации Гаврилов-Ямского муниципального района переименован в Управление по имущественным и земельным отношениям Администрации Гаврилов-Ямского МР.         </w:t>
            </w:r>
            <w:r>
              <w:rPr>
                <w:color w:val="000000"/>
                <w:sz w:val="28"/>
                <w:szCs w:val="28"/>
              </w:rPr>
              <w:tab/>
              <w:t xml:space="preserve">Решением Собрания представителей  </w:t>
            </w:r>
            <w:proofErr w:type="gramStart"/>
            <w:r>
              <w:rPr>
                <w:color w:val="000000"/>
                <w:sz w:val="28"/>
                <w:szCs w:val="28"/>
              </w:rPr>
              <w:t>Гаврилов-Ямского</w:t>
            </w:r>
            <w:proofErr w:type="gramEnd"/>
            <w:r>
              <w:rPr>
                <w:color w:val="000000"/>
                <w:sz w:val="28"/>
                <w:szCs w:val="28"/>
              </w:rPr>
              <w:t xml:space="preserve"> муниципального района от 18.12.2014г. № 45 «Об утверждении структуры Администрации Гаврилов-Ямского муниципального района»  Управление в связи с изменением функций и полномочий переименовано в  Управление по архитектуре, градостроительству, имущественным и земельным отношениям  Администрации Гаврилов-Ямского муниципального района.  </w:t>
            </w:r>
            <w:r>
              <w:rPr>
                <w:color w:val="000000"/>
                <w:sz w:val="28"/>
                <w:szCs w:val="28"/>
              </w:rPr>
              <w:tab/>
              <w:t xml:space="preserve">Управление действует в соответствии с Положением об Управлении по архитектуре, градостроительству, имущественным и земельным отношениям Администрации </w:t>
            </w:r>
            <w:proofErr w:type="gramStart"/>
            <w:r>
              <w:rPr>
                <w:color w:val="000000"/>
                <w:sz w:val="28"/>
                <w:szCs w:val="28"/>
              </w:rPr>
              <w:t>Гаврилов-Ямского</w:t>
            </w:r>
            <w:proofErr w:type="gramEnd"/>
            <w:r>
              <w:rPr>
                <w:color w:val="000000"/>
                <w:sz w:val="28"/>
                <w:szCs w:val="28"/>
              </w:rPr>
              <w:t xml:space="preserve"> муниципального района утвержденным решением Собрания представителей Гаврилов-Ямского муниципального района от 26.02.2015     № 5. </w:t>
            </w:r>
            <w:r>
              <w:rPr>
                <w:color w:val="000000"/>
                <w:sz w:val="28"/>
                <w:szCs w:val="28"/>
              </w:rPr>
              <w:tab/>
              <w:t xml:space="preserve">Управление является юридическим лицом, выполняет полномочия главного распорядителя бюджетных средств, главного администратора доходов бюджета </w:t>
            </w:r>
            <w:proofErr w:type="gramStart"/>
            <w:r>
              <w:rPr>
                <w:color w:val="000000"/>
                <w:sz w:val="28"/>
                <w:szCs w:val="28"/>
              </w:rPr>
              <w:t>Гаврилов-Ямского</w:t>
            </w:r>
            <w:proofErr w:type="gramEnd"/>
            <w:r>
              <w:rPr>
                <w:color w:val="000000"/>
                <w:sz w:val="28"/>
                <w:szCs w:val="28"/>
              </w:rPr>
              <w:t xml:space="preserve"> муниципального района и имеет самостоятельный баланс. </w:t>
            </w:r>
            <w:r>
              <w:rPr>
                <w:color w:val="000000"/>
                <w:sz w:val="28"/>
                <w:szCs w:val="28"/>
              </w:rPr>
              <w:tab/>
              <w:t xml:space="preserve">Бюджетные полномочия в отчетном периоде не изменялись.            Управление входит в структуру и является отраслевым (функциональным) органом Администрации  </w:t>
            </w:r>
            <w:proofErr w:type="gramStart"/>
            <w:r>
              <w:rPr>
                <w:color w:val="000000"/>
                <w:sz w:val="28"/>
                <w:szCs w:val="28"/>
              </w:rPr>
              <w:t>Гаврилов-Ямского</w:t>
            </w:r>
            <w:proofErr w:type="gramEnd"/>
            <w:r>
              <w:rPr>
                <w:color w:val="000000"/>
                <w:sz w:val="28"/>
                <w:szCs w:val="28"/>
              </w:rPr>
              <w:t xml:space="preserve"> муниципального района по распоряжению и управлению муниципальной собственностью. В структуру Управления входят три отдела: 1.</w:t>
            </w:r>
            <w:r>
              <w:rPr>
                <w:color w:val="000000"/>
                <w:sz w:val="28"/>
                <w:szCs w:val="28"/>
              </w:rPr>
              <w:tab/>
              <w:t>- отдел по имущественным отношениям, 2.</w:t>
            </w:r>
            <w:r>
              <w:rPr>
                <w:color w:val="000000"/>
                <w:sz w:val="28"/>
                <w:szCs w:val="28"/>
              </w:rPr>
              <w:tab/>
              <w:t>- отдел по архитектуре, градостроительству, и земельным отношениям, 3.</w:t>
            </w:r>
            <w:r>
              <w:rPr>
                <w:color w:val="000000"/>
                <w:sz w:val="28"/>
                <w:szCs w:val="28"/>
              </w:rPr>
              <w:tab/>
              <w:t xml:space="preserve">- отдел учета и отчетности. Подведомственных учреждений Управление не имеет. </w:t>
            </w:r>
            <w:proofErr w:type="gramStart"/>
            <w:r>
              <w:rPr>
                <w:color w:val="000000"/>
                <w:sz w:val="28"/>
                <w:szCs w:val="28"/>
              </w:rPr>
              <w:t xml:space="preserve">Управлению по имущественным и земельным отношениям Администрации Гаврилов-Ямского муниципального района открыты лицевые счета в Управлении финансов Администрации Гаврилов-Ямского муниципального </w:t>
            </w:r>
            <w:r>
              <w:rPr>
                <w:color w:val="000000"/>
                <w:sz w:val="28"/>
                <w:szCs w:val="28"/>
              </w:rPr>
              <w:lastRenderedPageBreak/>
              <w:t xml:space="preserve">района: 10.01.2012 г. </w:t>
            </w:r>
            <w:proofErr w:type="spellStart"/>
            <w:r>
              <w:rPr>
                <w:color w:val="000000"/>
                <w:sz w:val="28"/>
                <w:szCs w:val="28"/>
              </w:rPr>
              <w:t>л.сч</w:t>
            </w:r>
            <w:proofErr w:type="spellEnd"/>
            <w:r>
              <w:rPr>
                <w:color w:val="000000"/>
                <w:sz w:val="28"/>
                <w:szCs w:val="28"/>
              </w:rPr>
              <w:t xml:space="preserve">. 868.01.001.1; </w:t>
            </w:r>
            <w:proofErr w:type="spellStart"/>
            <w:r>
              <w:rPr>
                <w:color w:val="000000"/>
                <w:sz w:val="28"/>
                <w:szCs w:val="28"/>
              </w:rPr>
              <w:t>л.сч</w:t>
            </w:r>
            <w:proofErr w:type="spellEnd"/>
            <w:r>
              <w:rPr>
                <w:color w:val="000000"/>
                <w:sz w:val="28"/>
                <w:szCs w:val="28"/>
              </w:rPr>
              <w:t xml:space="preserve">. 868.01.001.2; </w:t>
            </w:r>
            <w:proofErr w:type="spellStart"/>
            <w:r>
              <w:rPr>
                <w:color w:val="000000"/>
                <w:sz w:val="28"/>
                <w:szCs w:val="28"/>
              </w:rPr>
              <w:t>л.сч</w:t>
            </w:r>
            <w:proofErr w:type="spellEnd"/>
            <w:r>
              <w:rPr>
                <w:color w:val="000000"/>
                <w:sz w:val="28"/>
                <w:szCs w:val="28"/>
              </w:rPr>
              <w:t xml:space="preserve">. 868.01.001.5 09.12.2015г. </w:t>
            </w:r>
            <w:proofErr w:type="spellStart"/>
            <w:r>
              <w:rPr>
                <w:color w:val="000000"/>
                <w:sz w:val="28"/>
                <w:szCs w:val="28"/>
              </w:rPr>
              <w:t>л.сч</w:t>
            </w:r>
            <w:proofErr w:type="spellEnd"/>
            <w:r>
              <w:rPr>
                <w:color w:val="000000"/>
                <w:sz w:val="28"/>
                <w:szCs w:val="28"/>
              </w:rPr>
              <w:t>. 868.01.002.7 Счет получателя средств, поступающих во временное распоряжение; 23.12.2011г. открыт лицевой счет 03713002390 в Управлении Федерального казначейства по Ярославской области.</w:t>
            </w:r>
            <w:proofErr w:type="gramEnd"/>
            <w:r>
              <w:rPr>
                <w:color w:val="000000"/>
                <w:sz w:val="28"/>
                <w:szCs w:val="28"/>
              </w:rPr>
              <w:t xml:space="preserve"> </w:t>
            </w:r>
            <w:r>
              <w:rPr>
                <w:color w:val="000000"/>
                <w:sz w:val="28"/>
                <w:szCs w:val="28"/>
              </w:rPr>
              <w:tab/>
              <w:t xml:space="preserve">Банковских счетов в кредитных организациях Управление не имеет.  В </w:t>
            </w:r>
            <w:proofErr w:type="gramStart"/>
            <w:r>
              <w:rPr>
                <w:color w:val="000000"/>
                <w:sz w:val="28"/>
                <w:szCs w:val="28"/>
              </w:rPr>
              <w:t>Гаврилов-Ямском</w:t>
            </w:r>
            <w:proofErr w:type="gramEnd"/>
            <w:r>
              <w:rPr>
                <w:color w:val="000000"/>
                <w:sz w:val="28"/>
                <w:szCs w:val="28"/>
              </w:rPr>
              <w:t xml:space="preserve"> муниципальном районе по состоянию на 01.01.2019 г. зарегистрировано пять муниципальных предприятий, по трем из них принято решение о ликвидации.  </w:t>
            </w:r>
            <w:r>
              <w:rPr>
                <w:color w:val="000000"/>
                <w:sz w:val="28"/>
                <w:szCs w:val="28"/>
              </w:rPr>
              <w:tab/>
            </w:r>
            <w:proofErr w:type="gramStart"/>
            <w:r>
              <w:rPr>
                <w:color w:val="000000"/>
                <w:sz w:val="28"/>
                <w:szCs w:val="28"/>
              </w:rPr>
              <w:t>ОГРН</w:t>
            </w:r>
            <w:r>
              <w:rPr>
                <w:color w:val="000000"/>
                <w:sz w:val="28"/>
                <w:szCs w:val="28"/>
              </w:rPr>
              <w:tab/>
              <w:t>Наименование организации</w:t>
            </w:r>
            <w:r>
              <w:rPr>
                <w:color w:val="000000"/>
                <w:sz w:val="28"/>
                <w:szCs w:val="28"/>
              </w:rPr>
              <w:tab/>
              <w:t>Сведения о состоянии юридического лица 1</w:t>
            </w:r>
            <w:r>
              <w:rPr>
                <w:color w:val="000000"/>
                <w:sz w:val="28"/>
                <w:szCs w:val="28"/>
              </w:rPr>
              <w:tab/>
              <w:t>1037601401221</w:t>
            </w:r>
            <w:r>
              <w:rPr>
                <w:color w:val="000000"/>
                <w:sz w:val="28"/>
                <w:szCs w:val="28"/>
              </w:rPr>
              <w:tab/>
            </w:r>
            <w:proofErr w:type="spellStart"/>
            <w:r>
              <w:rPr>
                <w:color w:val="000000"/>
                <w:sz w:val="28"/>
                <w:szCs w:val="28"/>
              </w:rPr>
              <w:t>Великосельское</w:t>
            </w:r>
            <w:proofErr w:type="spellEnd"/>
            <w:r>
              <w:rPr>
                <w:color w:val="000000"/>
                <w:sz w:val="28"/>
                <w:szCs w:val="28"/>
              </w:rPr>
              <w:t xml:space="preserve"> муниципальное предприятие жилищно-коммунального хозяйства Гаврилов-Ямского муниципального округа</w:t>
            </w:r>
            <w:r>
              <w:rPr>
                <w:color w:val="000000"/>
                <w:sz w:val="28"/>
                <w:szCs w:val="28"/>
              </w:rPr>
              <w:tab/>
              <w:t xml:space="preserve"> 2</w:t>
            </w:r>
            <w:r>
              <w:rPr>
                <w:color w:val="000000"/>
                <w:sz w:val="28"/>
                <w:szCs w:val="28"/>
              </w:rPr>
              <w:tab/>
              <w:t>1027601070210</w:t>
            </w:r>
            <w:r>
              <w:rPr>
                <w:color w:val="000000"/>
                <w:sz w:val="28"/>
                <w:szCs w:val="28"/>
              </w:rPr>
              <w:tab/>
              <w:t>Ликвидационная комиссия МУУП Гаврилов-Ямское сельскохозяйственное предприятие «</w:t>
            </w:r>
            <w:proofErr w:type="spellStart"/>
            <w:r>
              <w:rPr>
                <w:color w:val="000000"/>
                <w:sz w:val="28"/>
                <w:szCs w:val="28"/>
              </w:rPr>
              <w:t>Прошенино</w:t>
            </w:r>
            <w:proofErr w:type="spellEnd"/>
            <w:r>
              <w:rPr>
                <w:color w:val="000000"/>
                <w:sz w:val="28"/>
                <w:szCs w:val="28"/>
              </w:rPr>
              <w:t xml:space="preserve">» (Уведомление о формировании ликвидационной комиссии, назначении ликвидатора  </w:t>
            </w:r>
            <w:r>
              <w:rPr>
                <w:color w:val="000000"/>
                <w:sz w:val="28"/>
                <w:szCs w:val="28"/>
              </w:rPr>
              <w:tab/>
              <w:t>Гаврилов-Ямское унитарное сельскохозяйственное предприятие "</w:t>
            </w:r>
            <w:proofErr w:type="spellStart"/>
            <w:r>
              <w:rPr>
                <w:color w:val="000000"/>
                <w:sz w:val="28"/>
                <w:szCs w:val="28"/>
              </w:rPr>
              <w:t>Прошенино</w:t>
            </w:r>
            <w:proofErr w:type="spellEnd"/>
            <w:r>
              <w:rPr>
                <w:color w:val="000000"/>
                <w:sz w:val="28"/>
                <w:szCs w:val="28"/>
              </w:rPr>
              <w:t>" прекратило деятельность с 19.03.2018г. в соответствии с Уведомлением о снятии с налогового учета Российской организации в налоговом органе от 19.03.2018</w:t>
            </w:r>
            <w:proofErr w:type="gramEnd"/>
            <w:r>
              <w:rPr>
                <w:color w:val="000000"/>
                <w:sz w:val="28"/>
                <w:szCs w:val="28"/>
              </w:rPr>
              <w:t xml:space="preserve"> №</w:t>
            </w:r>
            <w:proofErr w:type="gramStart"/>
            <w:r>
              <w:rPr>
                <w:color w:val="000000"/>
                <w:sz w:val="28"/>
                <w:szCs w:val="28"/>
              </w:rPr>
              <w:t>438941718   3</w:t>
            </w:r>
            <w:r>
              <w:rPr>
                <w:color w:val="000000"/>
                <w:sz w:val="28"/>
                <w:szCs w:val="28"/>
              </w:rPr>
              <w:tab/>
              <w:t>1037601401969</w:t>
            </w:r>
            <w:r>
              <w:rPr>
                <w:color w:val="000000"/>
                <w:sz w:val="28"/>
                <w:szCs w:val="28"/>
              </w:rPr>
              <w:tab/>
              <w:t>Муниципальное унитарное предприятие "Оздоровительный центр "Мечта" Гаврилов-Ямского муниципального района</w:t>
            </w:r>
            <w:r>
              <w:rPr>
                <w:color w:val="000000"/>
                <w:sz w:val="28"/>
                <w:szCs w:val="28"/>
              </w:rPr>
              <w:tab/>
              <w:t>22 января 2019 г. Собранием представителей Гаврилов-Ямского муниципального района принято Решение о безвозмездной передаче Гаврилов-Ямского МУП «Оздоровительный центр «Мечта» в собственность городского поселения Гаврилов-Ям   4</w:t>
            </w:r>
            <w:r>
              <w:rPr>
                <w:color w:val="000000"/>
                <w:sz w:val="28"/>
                <w:szCs w:val="28"/>
              </w:rPr>
              <w:tab/>
              <w:t>1027601072531</w:t>
            </w:r>
            <w:r>
              <w:rPr>
                <w:color w:val="000000"/>
                <w:sz w:val="28"/>
                <w:szCs w:val="28"/>
              </w:rPr>
              <w:tab/>
            </w:r>
            <w:proofErr w:type="spellStart"/>
            <w:r>
              <w:rPr>
                <w:color w:val="000000"/>
                <w:sz w:val="28"/>
                <w:szCs w:val="28"/>
              </w:rPr>
              <w:t>Шопшинское</w:t>
            </w:r>
            <w:proofErr w:type="spellEnd"/>
            <w:r>
              <w:rPr>
                <w:color w:val="000000"/>
                <w:sz w:val="28"/>
                <w:szCs w:val="28"/>
              </w:rPr>
              <w:t xml:space="preserve"> муниципальное унитарное предприятие жилищно-коммунального хозяйства (открыто конкурсное производство)</w:t>
            </w:r>
            <w:r>
              <w:rPr>
                <w:color w:val="000000"/>
                <w:sz w:val="28"/>
                <w:szCs w:val="28"/>
              </w:rPr>
              <w:tab/>
              <w:t>Находится в стадии ликвидации.</w:t>
            </w:r>
            <w:proofErr w:type="gramEnd"/>
            <w:r>
              <w:rPr>
                <w:color w:val="000000"/>
                <w:sz w:val="28"/>
                <w:szCs w:val="28"/>
              </w:rPr>
              <w:t xml:space="preserve"> Без изменений 5</w:t>
            </w:r>
            <w:r>
              <w:rPr>
                <w:color w:val="000000"/>
                <w:sz w:val="28"/>
                <w:szCs w:val="28"/>
              </w:rPr>
              <w:tab/>
              <w:t>1027601070353</w:t>
            </w:r>
            <w:r>
              <w:rPr>
                <w:color w:val="000000"/>
                <w:sz w:val="28"/>
                <w:szCs w:val="28"/>
              </w:rPr>
              <w:tab/>
              <w:t xml:space="preserve">Ликвидационная комиссия МУУП "Центр туризма и отдыха" Ямская слобода" (Уведомление о </w:t>
            </w:r>
            <w:proofErr w:type="gramStart"/>
            <w:r>
              <w:rPr>
                <w:color w:val="000000"/>
                <w:sz w:val="28"/>
                <w:szCs w:val="28"/>
              </w:rPr>
              <w:t>решении</w:t>
            </w:r>
            <w:proofErr w:type="gramEnd"/>
            <w:r>
              <w:rPr>
                <w:color w:val="000000"/>
                <w:sz w:val="28"/>
                <w:szCs w:val="28"/>
              </w:rPr>
              <w:t xml:space="preserve"> о ликвидации и о ликвидационной комиссии)</w:t>
            </w:r>
            <w:r>
              <w:rPr>
                <w:color w:val="000000"/>
                <w:sz w:val="28"/>
                <w:szCs w:val="28"/>
              </w:rPr>
              <w:tab/>
              <w:t>Находится в стадии ликвидации. Без изменений 6</w:t>
            </w:r>
            <w:r>
              <w:rPr>
                <w:color w:val="000000"/>
                <w:sz w:val="28"/>
                <w:szCs w:val="28"/>
              </w:rPr>
              <w:tab/>
              <w:t>1077609001140</w:t>
            </w:r>
            <w:r>
              <w:rPr>
                <w:color w:val="000000"/>
                <w:sz w:val="28"/>
                <w:szCs w:val="28"/>
              </w:rPr>
              <w:tab/>
            </w:r>
            <w:proofErr w:type="gramStart"/>
            <w:r>
              <w:rPr>
                <w:color w:val="000000"/>
                <w:sz w:val="28"/>
                <w:szCs w:val="28"/>
              </w:rPr>
              <w:t>Гаврилов-Ямское</w:t>
            </w:r>
            <w:proofErr w:type="gramEnd"/>
            <w:r>
              <w:rPr>
                <w:color w:val="000000"/>
                <w:sz w:val="28"/>
                <w:szCs w:val="28"/>
              </w:rPr>
              <w:t xml:space="preserve"> муниципальное унитарное предприятие «Управляющая жилищная компания» Гаврилов-Ямского муниципального района (Уведомление о формировании ликвидационной комиссии юридического лица, назначении ликвидатора)</w:t>
            </w:r>
            <w:r>
              <w:rPr>
                <w:color w:val="000000"/>
                <w:sz w:val="28"/>
                <w:szCs w:val="28"/>
              </w:rPr>
              <w:tab/>
              <w:t>Находится в стадии ликвидации. Без изменений</w:t>
            </w: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7E7E5A">
            <w:pPr>
              <w:spacing w:line="1" w:lineRule="auto"/>
            </w:pP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D03730">
            <w:pPr>
              <w:rPr>
                <w:color w:val="000000"/>
                <w:sz w:val="28"/>
                <w:szCs w:val="28"/>
              </w:rPr>
            </w:pPr>
            <w:r>
              <w:rPr>
                <w:color w:val="000000"/>
                <w:sz w:val="28"/>
                <w:szCs w:val="28"/>
              </w:rPr>
              <w:t xml:space="preserve"> </w:t>
            </w:r>
          </w:p>
          <w:p w:rsidR="007E7E5A" w:rsidRDefault="00D03730">
            <w:pPr>
              <w:jc w:val="center"/>
              <w:rPr>
                <w:b/>
                <w:bCs/>
                <w:color w:val="000000"/>
                <w:sz w:val="28"/>
                <w:szCs w:val="28"/>
              </w:rPr>
            </w:pPr>
            <w:r>
              <w:rPr>
                <w:b/>
                <w:bCs/>
                <w:color w:val="000000"/>
                <w:sz w:val="28"/>
                <w:szCs w:val="28"/>
              </w:rPr>
              <w:t>Раздел 2 «Результаты деятельности субъекта бюджетной отчетности»</w:t>
            </w:r>
          </w:p>
          <w:p w:rsidR="007E7E5A" w:rsidRDefault="00D03730">
            <w:pPr>
              <w:rPr>
                <w:color w:val="000000"/>
                <w:sz w:val="28"/>
                <w:szCs w:val="28"/>
              </w:rPr>
            </w:pPr>
            <w:r>
              <w:rPr>
                <w:color w:val="000000"/>
                <w:sz w:val="28"/>
                <w:szCs w:val="28"/>
              </w:rPr>
              <w:t xml:space="preserve"> </w:t>
            </w:r>
          </w:p>
          <w:p w:rsidR="007E7E5A" w:rsidRDefault="00D03730">
            <w:pPr>
              <w:jc w:val="both"/>
              <w:rPr>
                <w:color w:val="000000"/>
                <w:sz w:val="28"/>
                <w:szCs w:val="28"/>
              </w:rPr>
            </w:pPr>
            <w:r>
              <w:rPr>
                <w:color w:val="000000"/>
                <w:sz w:val="28"/>
                <w:szCs w:val="28"/>
              </w:rPr>
              <w:t xml:space="preserve">На 01 января 2019 г. штатная численность составляет 10  муниципальных служащих.  В 2010г. муниципальным служащим присвоены классные чины муниципальной службы. Все сотрудники имеют высшее образование.  </w:t>
            </w:r>
            <w:r>
              <w:rPr>
                <w:color w:val="000000"/>
                <w:sz w:val="28"/>
                <w:szCs w:val="28"/>
              </w:rPr>
              <w:tab/>
              <w:t xml:space="preserve">Бюджетный учет ведется структурным подразделением – отделом учета и отчетности, возглавляемым начальником отдела учета и отчетности - главным бухгалтером. </w:t>
            </w:r>
            <w:proofErr w:type="gramStart"/>
            <w:r>
              <w:rPr>
                <w:color w:val="000000"/>
                <w:sz w:val="28"/>
                <w:szCs w:val="28"/>
              </w:rPr>
              <w:t xml:space="preserve">Сотрудники бухгалтерии руководствуются в своей работе Положением о бухгалтерии, должностными инструкциями, Учетной </w:t>
            </w:r>
            <w:r>
              <w:rPr>
                <w:color w:val="000000"/>
                <w:sz w:val="28"/>
                <w:szCs w:val="28"/>
              </w:rPr>
              <w:lastRenderedPageBreak/>
              <w:t xml:space="preserve">политикой Управления по архитектуре, градостроительству, имущественным и земельным отношениям Администрации Гаврилов-Ямского муниципального района,  утвержденной  приказом от 29.12.2017 № 68 о/д, с изменениями, внесенными приказом от 15.05.2018 г.   №    22 о/д. </w:t>
            </w:r>
            <w:r>
              <w:rPr>
                <w:color w:val="000000"/>
                <w:sz w:val="28"/>
                <w:szCs w:val="28"/>
              </w:rPr>
              <w:tab/>
              <w:t>Касса для выдачи наличных денежных средств в Управлении отсутствует.</w:t>
            </w:r>
            <w:proofErr w:type="gramEnd"/>
            <w:r>
              <w:rPr>
                <w:color w:val="000000"/>
                <w:sz w:val="28"/>
                <w:szCs w:val="28"/>
              </w:rPr>
              <w:t xml:space="preserve"> Все расчеты осуществляются в безналичном порядке.  </w:t>
            </w:r>
            <w:r>
              <w:rPr>
                <w:color w:val="000000"/>
                <w:sz w:val="28"/>
                <w:szCs w:val="28"/>
              </w:rPr>
              <w:tab/>
              <w:t xml:space="preserve">В Управлении действуют постоянные комиссии: – комиссия по поступлению и выбытию активов;  – инвентаризационная комиссия;  – инвентаризационная комиссия для проведения внезапной ревизии кассы.            Бухгалтерский учет ведется в электронном виде с применением программных продуктов: - «1С: Предприятие 8.2 Бухгалтерия государственного учреждения» – для бюджетного учета; - «1С: Предприятие Зарплата и Кадры бюджетного учреждения» – для учета заработной платы; - «АРМ  СУФД- </w:t>
            </w:r>
            <w:proofErr w:type="spellStart"/>
            <w:r>
              <w:rPr>
                <w:color w:val="000000"/>
                <w:sz w:val="28"/>
                <w:szCs w:val="28"/>
              </w:rPr>
              <w:t>online</w:t>
            </w:r>
            <w:proofErr w:type="spellEnd"/>
            <w:r>
              <w:rPr>
                <w:color w:val="000000"/>
                <w:sz w:val="28"/>
                <w:szCs w:val="28"/>
              </w:rPr>
              <w:t>» – для администрирования доходов; -  "</w:t>
            </w:r>
            <w:proofErr w:type="spellStart"/>
            <w:r>
              <w:rPr>
                <w:color w:val="000000"/>
                <w:sz w:val="28"/>
                <w:szCs w:val="28"/>
              </w:rPr>
              <w:t>Web</w:t>
            </w:r>
            <w:proofErr w:type="spellEnd"/>
            <w:r>
              <w:rPr>
                <w:color w:val="000000"/>
                <w:sz w:val="28"/>
                <w:szCs w:val="28"/>
              </w:rPr>
              <w:t>-консолидация" – для подготовки и сдачи бюджетной отчетности; - «</w:t>
            </w:r>
            <w:proofErr w:type="spellStart"/>
            <w:r>
              <w:rPr>
                <w:color w:val="000000"/>
                <w:sz w:val="28"/>
                <w:szCs w:val="28"/>
              </w:rPr>
              <w:t>СБиС</w:t>
            </w:r>
            <w:proofErr w:type="spellEnd"/>
            <w:r>
              <w:rPr>
                <w:color w:val="000000"/>
                <w:sz w:val="28"/>
                <w:szCs w:val="28"/>
              </w:rPr>
              <w:t xml:space="preserve">++ Электронная отчетность и документооборот – для подготовки и сдачи налоговой и статистической отчетности. </w:t>
            </w:r>
            <w:r>
              <w:rPr>
                <w:color w:val="000000"/>
                <w:sz w:val="28"/>
                <w:szCs w:val="28"/>
              </w:rPr>
              <w:tab/>
              <w:t xml:space="preserve">С использованием телекоммуникационных каналов связи и электронной подписи бухгалтерия Управления ведет электронный документооборот по следующим направлениям: - система электронного документооборота с территориальным органом Федерального казначейства; - передача отчетности по налогам, сборам и иным обязательным платежам в Инспекцию Федеральной налоговой службы; - передача отчетности в отделение Пенсионного фонда.  </w:t>
            </w:r>
            <w:r>
              <w:rPr>
                <w:color w:val="000000"/>
                <w:sz w:val="28"/>
                <w:szCs w:val="28"/>
              </w:rPr>
              <w:tab/>
              <w:t xml:space="preserve">Кроме вышеперечисленных программных продуктов,  в деятельности Управления использует следующие программные средства и системы: </w:t>
            </w:r>
            <w:proofErr w:type="gramStart"/>
            <w:r>
              <w:rPr>
                <w:color w:val="000000"/>
                <w:sz w:val="28"/>
                <w:szCs w:val="28"/>
              </w:rPr>
              <w:t xml:space="preserve">Учет имущественных и земельных отношений, расчет арендных платежей ведется в программном комплексе «SAUMI», программном комплексе АС «Управление имуществом» (ООО «НПО </w:t>
            </w:r>
            <w:proofErr w:type="spellStart"/>
            <w:r>
              <w:rPr>
                <w:color w:val="000000"/>
                <w:sz w:val="28"/>
                <w:szCs w:val="28"/>
              </w:rPr>
              <w:t>Криста</w:t>
            </w:r>
            <w:proofErr w:type="spellEnd"/>
            <w:r>
              <w:rPr>
                <w:color w:val="000000"/>
                <w:sz w:val="28"/>
                <w:szCs w:val="28"/>
              </w:rPr>
              <w:t>».</w:t>
            </w:r>
            <w:proofErr w:type="gramEnd"/>
            <w:r>
              <w:rPr>
                <w:color w:val="000000"/>
                <w:sz w:val="28"/>
                <w:szCs w:val="28"/>
              </w:rPr>
              <w:t xml:space="preserve">    Подготовка и формирование расчета платы за негативное воздействие на окружающую среду осуществляется в программе «Модуль </w:t>
            </w:r>
            <w:proofErr w:type="spellStart"/>
            <w:r>
              <w:rPr>
                <w:color w:val="000000"/>
                <w:sz w:val="28"/>
                <w:szCs w:val="28"/>
              </w:rPr>
              <w:t>природопользователя</w:t>
            </w:r>
            <w:proofErr w:type="spellEnd"/>
            <w:r>
              <w:rPr>
                <w:color w:val="000000"/>
                <w:sz w:val="28"/>
                <w:szCs w:val="28"/>
              </w:rPr>
              <w:t xml:space="preserve">» Администраторы доходов Управления АГИЗО </w:t>
            </w:r>
            <w:proofErr w:type="gramStart"/>
            <w:r>
              <w:rPr>
                <w:color w:val="000000"/>
                <w:sz w:val="28"/>
                <w:szCs w:val="28"/>
              </w:rPr>
              <w:t>Гаврилов-Ямского</w:t>
            </w:r>
            <w:proofErr w:type="gramEnd"/>
            <w:r>
              <w:rPr>
                <w:color w:val="000000"/>
                <w:sz w:val="28"/>
                <w:szCs w:val="28"/>
              </w:rPr>
              <w:t xml:space="preserve"> МР вносят сведения о платежах в Государственную информационную систему о государственных и муниципальных платежах (ГИС ГМП). В 2018 году сотрудники Управления участвовали в семинарах: 1.</w:t>
            </w:r>
            <w:r>
              <w:rPr>
                <w:color w:val="000000"/>
                <w:sz w:val="28"/>
                <w:szCs w:val="28"/>
              </w:rPr>
              <w:tab/>
              <w:t>«Бюджетный (бухгалтерский) учет и отчетность: актуальные вопросы методологии и практики» - 1 сотрудник; 2.</w:t>
            </w:r>
            <w:r>
              <w:rPr>
                <w:color w:val="000000"/>
                <w:sz w:val="28"/>
                <w:szCs w:val="28"/>
              </w:rPr>
              <w:tab/>
              <w:t>«Заработная плата в  2018 – 2019 гг. Изменения в форму 2-ндфл за 2018 год. Изменения в Трудовой кодекс РФ. Новая форма ЕРСВ с 01.01.2019. Новый порядок оплаты за работу в выходные и праздничные дни; 3.</w:t>
            </w:r>
            <w:r>
              <w:rPr>
                <w:color w:val="000000"/>
                <w:sz w:val="28"/>
                <w:szCs w:val="28"/>
              </w:rPr>
              <w:tab/>
              <w:t xml:space="preserve">«Государственные (муниципальные) учреждения. Учет нефинансовых активов в бюджетных, автономных и казенных учреждениях. Новые стандарты».   В целях экономии средств бюджета приняты Приказ «Об утверждении нормативных затрат на обеспечение функций Управления по архитектуре, градостроительству, имущественным и земельным  отношениям Администрации </w:t>
            </w:r>
            <w:proofErr w:type="gramStart"/>
            <w:r>
              <w:rPr>
                <w:color w:val="000000"/>
                <w:sz w:val="28"/>
                <w:szCs w:val="28"/>
              </w:rPr>
              <w:t>Гаврилов-Ямского</w:t>
            </w:r>
            <w:proofErr w:type="gramEnd"/>
            <w:r>
              <w:rPr>
                <w:color w:val="000000"/>
                <w:sz w:val="28"/>
                <w:szCs w:val="28"/>
              </w:rPr>
              <w:t xml:space="preserve"> муниципального района» № 36 о/д от </w:t>
            </w:r>
            <w:r>
              <w:rPr>
                <w:color w:val="000000"/>
                <w:sz w:val="28"/>
                <w:szCs w:val="28"/>
              </w:rPr>
              <w:lastRenderedPageBreak/>
              <w:t xml:space="preserve">02.10.2017; </w:t>
            </w:r>
            <w:proofErr w:type="gramStart"/>
            <w:r>
              <w:rPr>
                <w:color w:val="000000"/>
                <w:sz w:val="28"/>
                <w:szCs w:val="28"/>
              </w:rPr>
              <w:t>Приказ «Об утверждении Требований к закупаемым Управлением по архитектуре, градостроительству, имущественным  и  земельным отношениям Администрации Гаврилов-Ямского муниципального района отдельным видам товаров, работ, услуг (в том числе предельных цен товаров, работ, услуг)» № 30 о/д от 01.09.2017 Материально-техническая база Управления АГИЗО Гаврилов-Ямского муниципального района соответствует потребностям, рабочие  места оснащены необходимой техникой.</w:t>
            </w:r>
            <w:proofErr w:type="gramEnd"/>
            <w:r>
              <w:rPr>
                <w:color w:val="000000"/>
                <w:sz w:val="28"/>
                <w:szCs w:val="28"/>
              </w:rPr>
              <w:t xml:space="preserve"> Все оборудование находится в исправном состоянии.  По мере необходимости обновляется компьютерная техника, проводится техническое обслуживание офисной техники.  </w:t>
            </w:r>
            <w:proofErr w:type="gramStart"/>
            <w:r>
              <w:rPr>
                <w:color w:val="000000"/>
                <w:sz w:val="28"/>
                <w:szCs w:val="28"/>
              </w:rPr>
              <w:t>Заключены</w:t>
            </w:r>
            <w:proofErr w:type="gramEnd"/>
            <w:r>
              <w:rPr>
                <w:color w:val="000000"/>
                <w:sz w:val="28"/>
                <w:szCs w:val="28"/>
              </w:rPr>
              <w:t xml:space="preserve"> договор по обслуживанию программных продуктов «1С: Предприятие» с компанией ООО «Спектр-Автоматика консалтинг». Материальные запасы приобретаются своевременно, по мере необходимости. Недостачи и порчи имущества в  2018 году не выявлено. Основные средства использовались для нужд Управления по своему целевому назначению.  Управлением заключен договор безвозмездного пользования нежилыми помещениями, расположенными по адресу: г. Гаврилов-Ям, ул. Кирова, д.1а, для размещения сотрудников Управления. По состоянию на 01.01.2018 г. действовал договор аренды земельного участка расположенного по адресу: г. Гаврилов-Ям, ул. Комарова, д.1. Договор расторгнут 13.03.2018 г. по соглашению сторон. 05.12.2018 г. заключен договор аренды земельного участка под водозаборными сооружениями, расположенный по адресу: Ярославская область, Гаврилов-</w:t>
            </w:r>
            <w:proofErr w:type="spellStart"/>
            <w:r>
              <w:rPr>
                <w:color w:val="000000"/>
                <w:sz w:val="28"/>
                <w:szCs w:val="28"/>
              </w:rPr>
              <w:t>Ямский</w:t>
            </w:r>
            <w:proofErr w:type="spellEnd"/>
            <w:r>
              <w:rPr>
                <w:color w:val="000000"/>
                <w:sz w:val="28"/>
                <w:szCs w:val="28"/>
              </w:rPr>
              <w:t xml:space="preserve"> район, </w:t>
            </w:r>
            <w:proofErr w:type="spellStart"/>
            <w:r>
              <w:rPr>
                <w:color w:val="000000"/>
                <w:sz w:val="28"/>
                <w:szCs w:val="28"/>
              </w:rPr>
              <w:t>Стогинский</w:t>
            </w:r>
            <w:proofErr w:type="spellEnd"/>
            <w:r>
              <w:rPr>
                <w:color w:val="000000"/>
                <w:sz w:val="28"/>
                <w:szCs w:val="28"/>
              </w:rPr>
              <w:t xml:space="preserve"> с/о. </w:t>
            </w:r>
            <w:r>
              <w:rPr>
                <w:color w:val="000000"/>
                <w:sz w:val="28"/>
                <w:szCs w:val="28"/>
              </w:rPr>
              <w:tab/>
              <w:t>Управление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В один инвентарный объект, признаваемый комплексом объектов основных средств, на основании решения комиссии учреждения по поступлению и выбытию активов, могут объединяться следующие объекты имущества несущественной стоимости, имеющие одинаковые сроки полезного и ожидаемого использования: •</w:t>
            </w:r>
            <w:r>
              <w:rPr>
                <w:color w:val="000000"/>
                <w:sz w:val="28"/>
                <w:szCs w:val="28"/>
              </w:rPr>
              <w:tab/>
              <w:t>мебель для обстановки одного помещения – столы, стулья, стеллажи, шкафы, полки; •</w:t>
            </w:r>
            <w:r>
              <w:rPr>
                <w:color w:val="000000"/>
                <w:sz w:val="28"/>
                <w:szCs w:val="28"/>
              </w:rPr>
              <w:tab/>
            </w:r>
            <w:proofErr w:type="gramStart"/>
            <w:r>
              <w:rPr>
                <w:color w:val="000000"/>
                <w:sz w:val="28"/>
                <w:szCs w:val="28"/>
              </w:rPr>
              <w:t>компьютерное и периферийное оборудование – системные блоки, мониторы, принтеры, сканеры, компьютерные мыши, клавиатуры, колонки, акустические системы, микрофоны, веб-камеры, устройства захвата видео, внешние ТВ-тюнеры, внешние накопители на жестких дисках.</w:t>
            </w:r>
            <w:proofErr w:type="gramEnd"/>
            <w:r>
              <w:rPr>
                <w:color w:val="000000"/>
                <w:sz w:val="28"/>
                <w:szCs w:val="28"/>
              </w:rPr>
              <w:t xml:space="preserve">            Начисление амортизации осуществляется линейным методом. Материальные запасы списываются по средней фактической стоимости.    По счету 401.40.000 «Доходы будущих периодов» отражаются доходы:  - доходы по операциям реализации имущества казны, в случае, если договором предусмотрена рассрочка платежа на условиях перехода права собственности на объект после завершения расчетов; - </w:t>
            </w:r>
            <w:proofErr w:type="gramStart"/>
            <w:r>
              <w:rPr>
                <w:color w:val="000000"/>
                <w:sz w:val="28"/>
                <w:szCs w:val="28"/>
              </w:rPr>
              <w:t xml:space="preserve">доходов по соглашениям о предоставлении субсидий в очередном финансовом году (годах, следующих за отчетным) в том числе на иные цели, а также на осуществление капитальных вложений в объекты капитального строительства государственной (муниципальной) </w:t>
            </w:r>
            <w:r>
              <w:rPr>
                <w:color w:val="000000"/>
                <w:sz w:val="28"/>
                <w:szCs w:val="28"/>
              </w:rPr>
              <w:lastRenderedPageBreak/>
              <w:t>собственности и приобретение объектов недвижимого имущества в государственную (муниципальную) собственность; - доходов от операций с объектами аренды (предстоящие доходы от предоставления права пользования активом).</w:t>
            </w:r>
            <w:proofErr w:type="gramEnd"/>
            <w:r>
              <w:rPr>
                <w:color w:val="000000"/>
                <w:sz w:val="28"/>
                <w:szCs w:val="28"/>
              </w:rPr>
              <w:t xml:space="preserve"> По счету 401.50.000 «Расходы будущих периодов» отражаются расходы: - расходы по приобретению неисключительных прав пользования нематериальными активами в течение нескольких отчетных периодов;  - отпускные, если сотрудник не отработал период, за который предоставили отпуск, и страховые взносы с сумм отпускных;  - расходы по уплате собственником помещений в многоквартирном доме взносов в фонд капитального ремонт; - упущенная выгода ссудодателя по договорам безвозмездного пользования имуществом; По счету 401.60.000 «Резервы предстоящих расходов» отражаются следующие виды резервов: - резерв на оплату отпусков; - резерв по претензионным требованиям и искам.     События после отчетной даты</w:t>
            </w:r>
            <w:proofErr w:type="gramStart"/>
            <w:r>
              <w:rPr>
                <w:color w:val="000000"/>
                <w:sz w:val="28"/>
                <w:szCs w:val="28"/>
              </w:rPr>
              <w:t xml:space="preserve">  В</w:t>
            </w:r>
            <w:proofErr w:type="gramEnd"/>
            <w:r>
              <w:rPr>
                <w:color w:val="000000"/>
                <w:sz w:val="28"/>
                <w:szCs w:val="28"/>
              </w:rPr>
              <w:t xml:space="preserve"> данные бухгалтерского учета за отчетный период включается информация о событиях после отчетной даты. Факт хозяйственной жизни признается существенным, если без знания о нем пользователи отчетности не могут достоверно оценить финансовое состояние, движение денежных средств или результаты деятельности учреждения.   Событиями после отчетной даты признаются события, которые подтверждают существовавшие на отчетную дату хозяйственные условия учреждения: – получение свидетельства о получении (прекращении) права на имущество, в </w:t>
            </w:r>
            <w:proofErr w:type="gramStart"/>
            <w:r>
              <w:rPr>
                <w:color w:val="000000"/>
                <w:sz w:val="28"/>
                <w:szCs w:val="28"/>
              </w:rPr>
              <w:t>случае</w:t>
            </w:r>
            <w:proofErr w:type="gramEnd"/>
            <w:r>
              <w:rPr>
                <w:color w:val="000000"/>
                <w:sz w:val="28"/>
                <w:szCs w:val="28"/>
              </w:rPr>
              <w:t xml:space="preserve"> когда документы на регистрацию были поданы в отчетном году, а свидетельство получено в следующем; – ликвидация дебитора (кредитора), объявление его банкротом, что влечет последующее списание дебиторской (кредиторской) задолженности; – </w:t>
            </w:r>
            <w:proofErr w:type="gramStart"/>
            <w:r>
              <w:rPr>
                <w:color w:val="000000"/>
                <w:sz w:val="28"/>
                <w:szCs w:val="28"/>
              </w:rPr>
              <w:t>признание неплатежеспособным физического лица, являющегося дебитором учреждения, или его смерть; – признание факта смерти физического лица, перед которым учреждение имеет кредиторскую задолженность; – получение от страховой организации документов, устанавливающих или уточняющих размер страхового возмещения, по страховому случаю, произошедшему в отчетном периоде; – обнаружение бухгалтерской ошибки, нарушений законодательства, которые влекут искажение отчетности; – возникновение обязательств или денежных прав, связанных с завершением судебного производства.</w:t>
            </w:r>
            <w:proofErr w:type="gramEnd"/>
            <w:r>
              <w:rPr>
                <w:color w:val="000000"/>
                <w:sz w:val="28"/>
                <w:szCs w:val="28"/>
              </w:rPr>
              <w:t xml:space="preserve"> </w:t>
            </w:r>
            <w:proofErr w:type="gramStart"/>
            <w:r>
              <w:rPr>
                <w:color w:val="000000"/>
                <w:sz w:val="28"/>
                <w:szCs w:val="28"/>
              </w:rPr>
              <w:t>Другие события, которые подтверждают условия хозяйственной деятельности, существовавшие на отчетную дату, или указывают на обстоятельства, существовавшие на отчетную дату; события, которые свидетельствуют о возникших после отчетной даты хозяйственных условиях учреждения: – изменение кадастровой стоимости нефинансовых активов; – поступление и выбытие активов, в том числе по результатам инвентаризации перед годовой отчетностью;</w:t>
            </w:r>
            <w:proofErr w:type="gramEnd"/>
            <w:r>
              <w:rPr>
                <w:color w:val="000000"/>
                <w:sz w:val="28"/>
                <w:szCs w:val="28"/>
              </w:rPr>
              <w:t xml:space="preserve"> – пожар, авария, стихийное бедствие, другая чрезвычайная ситуация, из-за которой уничтожена значительная часть имущества учреждения; – изменение величины активов и (или) обязательств, произошедшее в результате изменения после отчетной даты курсов иностранных валют; – начало судебного производства, </w:t>
            </w:r>
            <w:r>
              <w:rPr>
                <w:color w:val="000000"/>
                <w:sz w:val="28"/>
                <w:szCs w:val="28"/>
              </w:rPr>
              <w:lastRenderedPageBreak/>
              <w:t>связанного исключительно с событиями, произошедшими после отчетной даты. Событие, которое подтверждает хозяйственные условия, существовавшие на отчетную дату, отражается в учете отчетного периода. При этом делается: •</w:t>
            </w:r>
            <w:r>
              <w:rPr>
                <w:color w:val="000000"/>
                <w:sz w:val="28"/>
                <w:szCs w:val="28"/>
              </w:rPr>
              <w:tab/>
              <w:t>дополнительная бухгалтерская запись, которая отражает это событие,  •</w:t>
            </w:r>
            <w:r>
              <w:rPr>
                <w:color w:val="000000"/>
                <w:sz w:val="28"/>
                <w:szCs w:val="28"/>
              </w:rPr>
              <w:tab/>
              <w:t xml:space="preserve">либо запись способом «красное </w:t>
            </w:r>
            <w:proofErr w:type="spellStart"/>
            <w:r>
              <w:rPr>
                <w:color w:val="000000"/>
                <w:sz w:val="28"/>
                <w:szCs w:val="28"/>
              </w:rPr>
              <w:t>сторно</w:t>
            </w:r>
            <w:proofErr w:type="spellEnd"/>
            <w:r>
              <w:rPr>
                <w:color w:val="000000"/>
                <w:sz w:val="28"/>
                <w:szCs w:val="28"/>
              </w:rPr>
              <w:t xml:space="preserve">» и (или) дополнительная бухгалтерская запись на сумму, отраженную в бухгалтерском учете. События отражаются в регистрах бухгалтерского учета в последний день отчетного периода до заключительных операций по закрытию счетов. Данные бухгалтерского учета отражаются в соответствующих формах отчетности с учетом событий после отчетной даты. В разделе 5 текстовой части пояснительной записки раскрывается информация о Событии и его оценке в денежном выражении. Событие, свидетельствующего о возникших после отчетной даты хозяйственных условиях, отражается в бухгалтерском учете периода, следующего за </w:t>
            </w:r>
            <w:proofErr w:type="gramStart"/>
            <w:r>
              <w:rPr>
                <w:color w:val="000000"/>
                <w:sz w:val="28"/>
                <w:szCs w:val="28"/>
              </w:rPr>
              <w:t>отчетным</w:t>
            </w:r>
            <w:proofErr w:type="gramEnd"/>
            <w:r>
              <w:rPr>
                <w:color w:val="000000"/>
                <w:sz w:val="28"/>
                <w:szCs w:val="28"/>
              </w:rPr>
              <w:t xml:space="preserve">. Аналогичным образом отражается событие, которое не отражено в учете и отчетности отчетного периода из-за соблюдения сроков представления отчетности или из-за позднего поступления первичных учетных документов. При этом информация о таком событии и его денежная оценка приводятся в разделе 5 текстовой части пояснительной записки. </w:t>
            </w:r>
            <w:r>
              <w:rPr>
                <w:color w:val="000000"/>
                <w:sz w:val="28"/>
                <w:szCs w:val="28"/>
              </w:rPr>
              <w:tab/>
              <w:t xml:space="preserve">События после отчетной даты  до представления отчетности за 2018 год не возникали.  Организация внутреннего финансового контроля  Внутренний финансовый контроль в учреждении подразделяется </w:t>
            </w:r>
            <w:proofErr w:type="gramStart"/>
            <w:r>
              <w:rPr>
                <w:color w:val="000000"/>
                <w:sz w:val="28"/>
                <w:szCs w:val="28"/>
              </w:rPr>
              <w:t>на</w:t>
            </w:r>
            <w:proofErr w:type="gramEnd"/>
            <w:r>
              <w:rPr>
                <w:color w:val="000000"/>
                <w:sz w:val="28"/>
                <w:szCs w:val="28"/>
              </w:rPr>
              <w:t xml:space="preserve"> предварительный, текущий и последующий.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Предварительный контроль осуществляют руководитель учреждения, главный бухгалтер, начальники отделов. При проведении предварительного внутреннего финансового контроля проводится: проверка финансово-плановых документов (расчетов потребности в денежных средствах, бюджетной сметы и др.) главным бухгалтером (бухгалтером), их визирование, согласование и урегулирование разногласий; 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главным бухгалтером (бухгалтером); </w:t>
            </w:r>
            <w:proofErr w:type="gramStart"/>
            <w:r>
              <w:rPr>
                <w:color w:val="000000"/>
                <w:sz w:val="28"/>
                <w:szCs w:val="28"/>
              </w:rPr>
              <w:t>контроль за</w:t>
            </w:r>
            <w:proofErr w:type="gramEnd"/>
            <w:r>
              <w:rPr>
                <w:color w:val="000000"/>
                <w:sz w:val="28"/>
                <w:szCs w:val="28"/>
              </w:rPr>
              <w:t xml:space="preserve"> принятием обязательств учреждения в пределах доведенных лимитов бюджетных обязательств; проверка проектов приказов руководителя; проверка документов до совершения хозяйственных операций в соответствии с графиком документооборота, проверка расчетов перед выплатами; проверка бюджетной, финансовой, статистической, налоговой и другой отчетности до утверждения или подписания; При проведении текущего внутреннего финансового контроля проводится: 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 проверка первичных документов, </w:t>
            </w:r>
            <w:r>
              <w:rPr>
                <w:color w:val="000000"/>
                <w:sz w:val="28"/>
                <w:szCs w:val="28"/>
              </w:rPr>
              <w:lastRenderedPageBreak/>
              <w:t>отражающих факты хозяйственной жизни учреждения; проверка наличия денежных сре</w:t>
            </w:r>
            <w:proofErr w:type="gramStart"/>
            <w:r>
              <w:rPr>
                <w:color w:val="000000"/>
                <w:sz w:val="28"/>
                <w:szCs w:val="28"/>
              </w:rPr>
              <w:t>дств в к</w:t>
            </w:r>
            <w:proofErr w:type="gramEnd"/>
            <w:r>
              <w:rPr>
                <w:color w:val="000000"/>
                <w:sz w:val="28"/>
                <w:szCs w:val="28"/>
              </w:rPr>
              <w:t xml:space="preserve">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 проверка полноты оприходования полученных в банке наличных денежных средств; проверка у подотчетных лиц </w:t>
            </w:r>
            <w:proofErr w:type="gramStart"/>
            <w:r>
              <w:rPr>
                <w:color w:val="000000"/>
                <w:sz w:val="28"/>
                <w:szCs w:val="28"/>
              </w:rPr>
              <w:t>наличия</w:t>
            </w:r>
            <w:proofErr w:type="gramEnd"/>
            <w:r>
              <w:rPr>
                <w:color w:val="000000"/>
                <w:sz w:val="28"/>
                <w:szCs w:val="28"/>
              </w:rPr>
              <w:t xml:space="preserve"> полученных под отчет наличных денежных средств и (или) оправдательных документов; контроль за взысканием дебиторской и погашением кредиторской задолженности; сверка аналитического учета с синтетическим (оборотная ведомость); проверка фактического наличия материальных средств; мониторинг расходования лимитов бюджетных обязательств (и других целевых средств) по назначению, оценка эффективности и результативности их расходования; анализ главным бухгалтером (бухгалтером) конкретных журналов операций, на соответствие методологии учета и положениям учетной политики учреждения; Ведение текущего контроля осуществляется на постоянной основе специалистами бухгалтерии. Проверку первичных учетных документов проводят сотрудники бухгалтерии, которые принимают документы к учету. В каждом документе проверяют: соответствие формы документа и хозяйственной операции; наличие обязательных реквизитов, если документ составлен не по унифицированной форме; правильность заполнения и наличие подписей. На документах, прошедших контроль, ответственные сотрудники ставят отметку «проверено», дату, подпись и расшифровку подписи.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 </w:t>
            </w:r>
            <w:proofErr w:type="gramStart"/>
            <w:r>
              <w:rPr>
                <w:color w:val="000000"/>
                <w:sz w:val="28"/>
                <w:szCs w:val="28"/>
              </w:rPr>
              <w:t>При проведении последующего внутреннего финансового контроля проводятся: проверка наличия имущества учреждения, в том числе: инвентаризация, внезапная проверка кассы;  анализ исполнения плановых документов; проверка поступления, наличия и использования денежных средств в учреждении; проверка материально ответственных лиц; соблюдение норм расхода материальных запасов; документальные проверки финансово-хозяйственной деятельности; проверка достоверности отражения хозяйственных операций в учете и отчетности учреждения.</w:t>
            </w:r>
            <w:proofErr w:type="gramEnd"/>
            <w:r>
              <w:rPr>
                <w:color w:val="000000"/>
                <w:sz w:val="28"/>
                <w:szCs w:val="28"/>
              </w:rPr>
              <w:t xml:space="preserve"> 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объект проверки;  период, за который проводится проверка;  срок проведения проверки;  ответственных исполнителей.  Объектами плановой проверки являются: соблюдение законодательства России, регулирующего порядок ведения бюджетного учета и норм учетной политики; правильность </w:t>
            </w:r>
            <w:r>
              <w:rPr>
                <w:color w:val="000000"/>
                <w:sz w:val="28"/>
                <w:szCs w:val="28"/>
              </w:rPr>
              <w:lastRenderedPageBreak/>
              <w:t>и своевременность отражения всех хозяйственных операций в бюджетном учете; полнота и правильность документального оформления операций; своевременность и полнота проведения инвентаризаций; достоверность отчетности. В ходе проведения внеплановой проверки осуществляется контроль по вопросам, в отношении которых есть информация о возможных нарушениях.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 Результаты проведения предварительного и текущего контроля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 Результаты проведения последующего контроля оформляются в виде акта. Акт проверки должен включать в себя следующие сведения: программа проверки (утверждается руководителем); характер и состояние систем бухгалтерского учета и отчетности, виды, методы и приемы, применяемые в процессе проведения контрольных мероприятий; анализ соблюдения законодательства России, регламентирующего порядок осуществления финансово-хозяйственной деятельности; выводы о результатах проведения контроля; 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 Работники учреждения, допустившие недостатки, искажения и нарушения, в письменной форме представляют руководителю учреждения объяснения по вопросам, относящимся к результатам проведения контроля. По результатам проведения проверки главным бухгалтером учреждения (лицом, уполномоченным руководителем) разрабатывается план мероприятий по устранению выявленных недостатков и нарушений с указанием сроков и ответственных лиц, который утверждается руководителем учреждения. По истечении установленного срока главный бухгалтер незамедлительно информирует руководителя учреждения о выполнении мероприятий или их неисполнении с указанием причин.</w:t>
            </w: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7E7E5A">
            <w:pPr>
              <w:spacing w:line="1" w:lineRule="auto"/>
            </w:pP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D03730">
            <w:pPr>
              <w:rPr>
                <w:color w:val="000000"/>
                <w:sz w:val="28"/>
                <w:szCs w:val="28"/>
              </w:rPr>
            </w:pPr>
            <w:r>
              <w:rPr>
                <w:color w:val="000000"/>
                <w:sz w:val="28"/>
                <w:szCs w:val="28"/>
              </w:rPr>
              <w:t xml:space="preserve"> </w:t>
            </w:r>
          </w:p>
          <w:p w:rsidR="007E7E5A" w:rsidRDefault="00D03730">
            <w:pPr>
              <w:jc w:val="center"/>
              <w:rPr>
                <w:b/>
                <w:bCs/>
                <w:color w:val="000000"/>
                <w:sz w:val="28"/>
                <w:szCs w:val="28"/>
              </w:rPr>
            </w:pPr>
            <w:r>
              <w:rPr>
                <w:b/>
                <w:bCs/>
                <w:color w:val="000000"/>
                <w:sz w:val="28"/>
                <w:szCs w:val="28"/>
              </w:rPr>
              <w:t>Раздел 3 «Анализ отчета об исполнении бюджета субъектом бюджетной отчетности»</w:t>
            </w:r>
          </w:p>
          <w:p w:rsidR="007E7E5A" w:rsidRDefault="00D03730">
            <w:pPr>
              <w:rPr>
                <w:color w:val="000000"/>
                <w:sz w:val="28"/>
                <w:szCs w:val="28"/>
              </w:rPr>
            </w:pPr>
            <w:r>
              <w:rPr>
                <w:color w:val="000000"/>
                <w:sz w:val="28"/>
                <w:szCs w:val="28"/>
              </w:rPr>
              <w:t xml:space="preserve"> </w:t>
            </w:r>
          </w:p>
          <w:p w:rsidR="007E7E5A" w:rsidRDefault="00D03730">
            <w:pPr>
              <w:jc w:val="both"/>
              <w:rPr>
                <w:color w:val="000000"/>
                <w:sz w:val="28"/>
                <w:szCs w:val="28"/>
              </w:rPr>
            </w:pPr>
            <w:r>
              <w:rPr>
                <w:color w:val="000000"/>
                <w:sz w:val="28"/>
                <w:szCs w:val="28"/>
              </w:rPr>
              <w:t>Принятие бюджетных  и денежных обязатель</w:t>
            </w:r>
            <w:proofErr w:type="gramStart"/>
            <w:r>
              <w:rPr>
                <w:color w:val="000000"/>
                <w:sz w:val="28"/>
                <w:szCs w:val="28"/>
              </w:rPr>
              <w:t>ств св</w:t>
            </w:r>
            <w:proofErr w:type="gramEnd"/>
            <w:r>
              <w:rPr>
                <w:color w:val="000000"/>
                <w:sz w:val="28"/>
                <w:szCs w:val="28"/>
              </w:rPr>
              <w:t xml:space="preserve">ерх доведенного объема лимитов не допускались. Все лимиты бюджетных обязательств израсходованы по своему целевому назначению. Показатели исполнения бюджета отражены в отчете (ф. 0503127) на 01.01.2019 г. Бюджетная роспись Управления на 01.01.2019г. с начала года увеличилась на 3 412 942,83 рублей.      Разъяснения к форме 0503163 «Сведения об изменениях бюджетной росписи главного распорядителя бюджетных средств»           По </w:t>
            </w:r>
            <w:r>
              <w:rPr>
                <w:color w:val="000000"/>
                <w:sz w:val="28"/>
                <w:szCs w:val="28"/>
              </w:rPr>
              <w:lastRenderedPageBreak/>
              <w:t xml:space="preserve">разделу 0113 «Другие общегосударственные вопросы» бюджетная роспись увеличена на 2 727 717,58 рублей.       Выделены ассигнования для приобретения здания котельной </w:t>
            </w:r>
            <w:proofErr w:type="spellStart"/>
            <w:r>
              <w:rPr>
                <w:color w:val="000000"/>
                <w:sz w:val="28"/>
                <w:szCs w:val="28"/>
              </w:rPr>
              <w:t>с</w:t>
            </w:r>
            <w:proofErr w:type="gramStart"/>
            <w:r>
              <w:rPr>
                <w:color w:val="000000"/>
                <w:sz w:val="28"/>
                <w:szCs w:val="28"/>
              </w:rPr>
              <w:t>.Ш</w:t>
            </w:r>
            <w:proofErr w:type="gramEnd"/>
            <w:r>
              <w:rPr>
                <w:color w:val="000000"/>
                <w:sz w:val="28"/>
                <w:szCs w:val="28"/>
              </w:rPr>
              <w:t>опша</w:t>
            </w:r>
            <w:proofErr w:type="spellEnd"/>
            <w:r>
              <w:rPr>
                <w:color w:val="000000"/>
                <w:sz w:val="28"/>
                <w:szCs w:val="28"/>
              </w:rPr>
              <w:t xml:space="preserve"> (Постановление Администрации Гаврилов-Ямского МР от 07.08.2018 №901) Увеличены ассигнования Управлению для замены компьютерной техники (Решение Собрания представителей Гаврилов-Ямского муниципального района № 103 от 28.02.2018 г.) Уменьшены ассигнования на уплату НДС за 2018 год и на оплату коммунальных услуг по причине расторжения договоров в части не исполненных обязательств (Решение Собрания представителей Гаврилов-Ямского муниципального района № </w:t>
            </w:r>
            <w:proofErr w:type="gramStart"/>
            <w:r>
              <w:rPr>
                <w:color w:val="000000"/>
                <w:sz w:val="28"/>
                <w:szCs w:val="28"/>
              </w:rPr>
              <w:t>166 от 20.12.2018 г.) По разделу 0409 «Дорожное хозяйство.</w:t>
            </w:r>
            <w:proofErr w:type="gramEnd"/>
            <w:r>
              <w:rPr>
                <w:color w:val="000000"/>
                <w:sz w:val="28"/>
                <w:szCs w:val="28"/>
              </w:rPr>
              <w:t xml:space="preserve"> </w:t>
            </w:r>
            <w:proofErr w:type="gramStart"/>
            <w:r>
              <w:rPr>
                <w:color w:val="000000"/>
                <w:sz w:val="28"/>
                <w:szCs w:val="28"/>
              </w:rPr>
              <w:t>Дорожные фонды» выделены ассигнования на выполнение работ по межеванию и технической инвентаризации автомобильных дорог и земельных участков, на которых они расположены, с целью проведения государственной регистрации в сумме 201 225,25 рублей (Решение Собрания представителей Гаврилов-Ямского муниципального района № 127 от 28.06.2018 г.) По разделу 0412 «Другие вопросы в области национальной экономики» выделены дополнительные ассигнования на проведение кадастровых работ в сумме 484</w:t>
            </w:r>
            <w:proofErr w:type="gramEnd"/>
            <w:r>
              <w:rPr>
                <w:color w:val="000000"/>
                <w:sz w:val="28"/>
                <w:szCs w:val="28"/>
              </w:rPr>
              <w:t xml:space="preserve"> 000,00 рублей (Решение Собрания представителей </w:t>
            </w:r>
            <w:proofErr w:type="gramStart"/>
            <w:r>
              <w:rPr>
                <w:color w:val="000000"/>
                <w:sz w:val="28"/>
                <w:szCs w:val="28"/>
              </w:rPr>
              <w:t>Гаврилов-Ямского</w:t>
            </w:r>
            <w:proofErr w:type="gramEnd"/>
            <w:r>
              <w:rPr>
                <w:color w:val="000000"/>
                <w:sz w:val="28"/>
                <w:szCs w:val="28"/>
              </w:rPr>
              <w:t xml:space="preserve"> муниципального района № 127 от 28.06.2018 г.; Решение Собрания представителей Гаврилов-Ямского муниципального района № 131 от 26.07.2018 г; </w:t>
            </w:r>
            <w:proofErr w:type="gramStart"/>
            <w:r>
              <w:rPr>
                <w:color w:val="000000"/>
                <w:sz w:val="28"/>
                <w:szCs w:val="28"/>
              </w:rPr>
              <w:t>Решение Собрания представителей Гаврилов-Ямского муниципального района № 142 от 23.10.2018 г.; Решение Собрания представителей Гаврилов-Ямского муниципального района № 166 от 20.12.2018 г.)  Разъяснения к форме 0503164 «Сведения об исполнении бюджета»  Решением Собрания представителей № 88 от 21.12.2017 г. «О бюджете Гаврилов-Ямского муниципального района на 2018 год и на плановый период 2019-2020 годов» доходная часть бюджета по администрируемым доходам утверждена в сумме 5 256</w:t>
            </w:r>
            <w:proofErr w:type="gramEnd"/>
            <w:r>
              <w:rPr>
                <w:color w:val="000000"/>
                <w:sz w:val="28"/>
                <w:szCs w:val="28"/>
              </w:rPr>
              <w:t xml:space="preserve"> 267,53 рублей. Исполнение за  2018 год составило 10 213 749,02 рублей или 194,32%.  Основными статьями дохода являются, поступления от аренды земельных участков, аренды муниципального имущества, продажа муниципального имущества.   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roofErr w:type="gramStart"/>
            <w:r>
              <w:rPr>
                <w:color w:val="000000"/>
                <w:sz w:val="28"/>
                <w:szCs w:val="28"/>
              </w:rPr>
              <w:t xml:space="preserve"> З</w:t>
            </w:r>
            <w:proofErr w:type="gramEnd"/>
            <w:r>
              <w:rPr>
                <w:color w:val="000000"/>
                <w:sz w:val="28"/>
                <w:szCs w:val="28"/>
              </w:rPr>
              <w:t xml:space="preserve">а 2018 г. в бюджет района поступило 24 522,16 рублей,  к плану 23 267,53 рублей, выполнение составило 105,39%. к уровню прошлого года 652%. Поступление дивидендов по акциям увеличилось за счет поступлений от АО «Газпром Газораспределение Ярославль» 14,5 тыс. </w:t>
            </w:r>
            <w:proofErr w:type="gramStart"/>
            <w:r>
              <w:rPr>
                <w:color w:val="000000"/>
                <w:sz w:val="28"/>
                <w:szCs w:val="28"/>
              </w:rPr>
              <w:t>руб. (3,7 тыс. руб. в 2017 г.) и ООО «Гаврилов-</w:t>
            </w:r>
            <w:proofErr w:type="spellStart"/>
            <w:r>
              <w:rPr>
                <w:color w:val="000000"/>
                <w:sz w:val="28"/>
                <w:szCs w:val="28"/>
              </w:rPr>
              <w:t>Ямский</w:t>
            </w:r>
            <w:proofErr w:type="spellEnd"/>
            <w:r>
              <w:rPr>
                <w:color w:val="000000"/>
                <w:sz w:val="28"/>
                <w:szCs w:val="28"/>
              </w:rPr>
              <w:t xml:space="preserve"> хлебозавод» 1,8 тыс. руб., ООО «Общепит» 8,11, а также по причине реорганизации МУП  «Общепит»  и МУП «Гаврилов-</w:t>
            </w:r>
            <w:proofErr w:type="spellStart"/>
            <w:r>
              <w:rPr>
                <w:color w:val="000000"/>
                <w:sz w:val="28"/>
                <w:szCs w:val="28"/>
              </w:rPr>
              <w:t>Ямский</w:t>
            </w:r>
            <w:proofErr w:type="spellEnd"/>
            <w:r>
              <w:rPr>
                <w:color w:val="000000"/>
                <w:sz w:val="28"/>
                <w:szCs w:val="28"/>
              </w:rPr>
              <w:t xml:space="preserve"> хлебозавод».</w:t>
            </w:r>
            <w:proofErr w:type="gramEnd"/>
            <w:r>
              <w:rPr>
                <w:color w:val="000000"/>
                <w:sz w:val="28"/>
                <w:szCs w:val="28"/>
              </w:rPr>
              <w:t xml:space="preserve">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w:t>
            </w:r>
            <w:r>
              <w:rPr>
                <w:color w:val="000000"/>
                <w:sz w:val="28"/>
                <w:szCs w:val="28"/>
              </w:rPr>
              <w:lastRenderedPageBreak/>
              <w:t>средства от продажи права на заключение договоров аренды указанных земельных участков</w:t>
            </w:r>
            <w:proofErr w:type="gramStart"/>
            <w:r>
              <w:rPr>
                <w:color w:val="000000"/>
                <w:sz w:val="28"/>
                <w:szCs w:val="28"/>
              </w:rPr>
              <w:t xml:space="preserve"> В</w:t>
            </w:r>
            <w:proofErr w:type="gramEnd"/>
            <w:r>
              <w:rPr>
                <w:color w:val="000000"/>
                <w:sz w:val="28"/>
                <w:szCs w:val="28"/>
              </w:rPr>
              <w:t xml:space="preserve"> 2018 году управлением  собрано 3 784 836,20 рублей по арендной плате, к плану 2 600 000 рублей выполнение составило </w:t>
            </w:r>
            <w:proofErr w:type="gramStart"/>
            <w:r>
              <w:rPr>
                <w:color w:val="000000"/>
                <w:sz w:val="28"/>
                <w:szCs w:val="28"/>
              </w:rPr>
              <w:t>145,57%. В сравнении с 2017 годом собираемость по арендной плате увеличилась на 494 374,69 рублей, что составляет 115%.   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доходам по аренде муниципальных земель поступления составили 350 052,05</w:t>
            </w:r>
            <w:proofErr w:type="gramEnd"/>
            <w:r>
              <w:rPr>
                <w:color w:val="000000"/>
                <w:sz w:val="28"/>
                <w:szCs w:val="28"/>
              </w:rPr>
              <w:t xml:space="preserve"> руб., к  плану 263 000 рублей. Исполнение плана 133,1 %. В сравнении с 2017 годом собираемость по арендной плате уменьшилась на 31 936,66 рублей, что составляет 91,6%. По состоянию на 01.01.2018г. действует 1415 договоров аренды земельных участков, расположенных на территории сельских поселений </w:t>
            </w:r>
            <w:proofErr w:type="gramStart"/>
            <w:r>
              <w:rPr>
                <w:color w:val="000000"/>
                <w:sz w:val="28"/>
                <w:szCs w:val="28"/>
              </w:rPr>
              <w:t>Гаврилов-Ямского</w:t>
            </w:r>
            <w:proofErr w:type="gramEnd"/>
            <w:r>
              <w:rPr>
                <w:color w:val="000000"/>
                <w:sz w:val="28"/>
                <w:szCs w:val="28"/>
              </w:rPr>
              <w:t xml:space="preserve"> муниципального района.             Также управлением было  организовано  и  проведено два аукциона  по 37 лотам. По результатам аукционов было заключено 25 договоров аренды.   Доходы от сдачи в аренду имущества, составляющего казну муниципальных районов (за исключением земельных участков) По состоянию на 31.12.2018 г. действует 18 договоров аренды муниципального имущества. За 2018 год в бюджет района поступило 1 328 307,31 руб. арендной платы за пользование муниципальным имуществом (годовой план по доходам от аренды 700 000,00 рублей). Выполнение по доходам от аренды имущества составляет 189,76 % годового плана. Действующих договоров безвозмездного пользования муниципальным имуществом на 01.01.2019 г. – 16 шт.  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roofErr w:type="gramStart"/>
            <w:r>
              <w:rPr>
                <w:color w:val="000000"/>
                <w:sz w:val="28"/>
                <w:szCs w:val="28"/>
              </w:rPr>
              <w:t xml:space="preserve"> З</w:t>
            </w:r>
            <w:proofErr w:type="gramEnd"/>
            <w:r>
              <w:rPr>
                <w:color w:val="000000"/>
                <w:sz w:val="28"/>
                <w:szCs w:val="28"/>
              </w:rPr>
              <w:t>а 2018 г. в бюджет района поступило 9 869,50 рублей,  к плану 10 000,00 рублей выполнение составило 98,7%. к уровню прошлого года 20%. В 2017 году МУП  «Общепит»  и МУП «Гаврилов-</w:t>
            </w:r>
            <w:proofErr w:type="spellStart"/>
            <w:r>
              <w:rPr>
                <w:color w:val="000000"/>
                <w:sz w:val="28"/>
                <w:szCs w:val="28"/>
              </w:rPr>
              <w:t>Ямский</w:t>
            </w:r>
            <w:proofErr w:type="spellEnd"/>
            <w:r>
              <w:rPr>
                <w:color w:val="000000"/>
                <w:sz w:val="28"/>
                <w:szCs w:val="28"/>
              </w:rPr>
              <w:t xml:space="preserve"> хлебозавод» были реорганизованы в ООО. За счет этого произошло снижение доходов от прибыли МУП.   Доходы бюджета района за счёт средств от продажи (приватизации) муниципального имущества. </w:t>
            </w:r>
            <w:proofErr w:type="gramStart"/>
            <w:r>
              <w:rPr>
                <w:color w:val="000000"/>
                <w:sz w:val="28"/>
                <w:szCs w:val="28"/>
              </w:rPr>
              <w:t xml:space="preserve">Всего в бюджет района за 2018 г. от продажи муниципального имущества поступило 2 842 073,59 руб., в том числе, от продажи объектов недвижимости 2 103 375,98 руб., от продажи земельных участков, расположенных под зданиями 738 697,61 руб. - 1 166 366,10 руб. от продаж по 159-ФЗ (Галашина Т.В., Трифонов В.В., </w:t>
            </w:r>
            <w:proofErr w:type="spellStart"/>
            <w:r>
              <w:rPr>
                <w:color w:val="000000"/>
                <w:sz w:val="28"/>
                <w:szCs w:val="28"/>
              </w:rPr>
              <w:t>Голубьева</w:t>
            </w:r>
            <w:proofErr w:type="spellEnd"/>
            <w:r>
              <w:rPr>
                <w:color w:val="000000"/>
                <w:sz w:val="28"/>
                <w:szCs w:val="28"/>
              </w:rPr>
              <w:t xml:space="preserve"> О.А.);</w:t>
            </w:r>
            <w:proofErr w:type="gramEnd"/>
            <w:r>
              <w:rPr>
                <w:color w:val="000000"/>
                <w:sz w:val="28"/>
                <w:szCs w:val="28"/>
              </w:rPr>
              <w:t xml:space="preserve"> - 431 495,99 руб. от продажи тира с земельным участком с. </w:t>
            </w:r>
            <w:proofErr w:type="spellStart"/>
            <w:r>
              <w:rPr>
                <w:color w:val="000000"/>
                <w:sz w:val="28"/>
                <w:szCs w:val="28"/>
              </w:rPr>
              <w:t>Шопша</w:t>
            </w:r>
            <w:proofErr w:type="spellEnd"/>
            <w:r>
              <w:rPr>
                <w:color w:val="000000"/>
                <w:sz w:val="28"/>
                <w:szCs w:val="28"/>
              </w:rPr>
              <w:t xml:space="preserve">, ул. Центральная проданного в 2017 году в рассрочку; - 149 211,50 руб. от продажи помещения ул. Пирогова д.13, проданного в 2017 году в рассрочку; - 850 000,0 руб. от продажи автостоянки с земельным участком, </w:t>
            </w:r>
            <w:proofErr w:type="gramStart"/>
            <w:r>
              <w:rPr>
                <w:color w:val="000000"/>
                <w:sz w:val="28"/>
                <w:szCs w:val="28"/>
              </w:rPr>
              <w:t>расположенных</w:t>
            </w:r>
            <w:proofErr w:type="gramEnd"/>
            <w:r>
              <w:rPr>
                <w:color w:val="000000"/>
                <w:sz w:val="28"/>
                <w:szCs w:val="28"/>
              </w:rPr>
              <w:t xml:space="preserve"> по адресу: </w:t>
            </w:r>
            <w:proofErr w:type="gramStart"/>
            <w:r>
              <w:rPr>
                <w:color w:val="000000"/>
                <w:sz w:val="28"/>
                <w:szCs w:val="28"/>
              </w:rPr>
              <w:t>Ярославская область, Гаврилов-</w:t>
            </w:r>
            <w:proofErr w:type="spellStart"/>
            <w:r>
              <w:rPr>
                <w:color w:val="000000"/>
                <w:sz w:val="28"/>
                <w:szCs w:val="28"/>
              </w:rPr>
              <w:t>Ямский</w:t>
            </w:r>
            <w:proofErr w:type="spellEnd"/>
            <w:r>
              <w:rPr>
                <w:color w:val="000000"/>
                <w:sz w:val="28"/>
                <w:szCs w:val="28"/>
              </w:rPr>
              <w:t xml:space="preserve"> район, г. Гаврилов-Ям, ул. Клубная. - 200 000,0 руб. от продажи нежилого помещения, расположенного по адресу: г. Гаврилов-Ям,  ул. Пирогова д.13; - 45 000,0 </w:t>
            </w:r>
            <w:r>
              <w:rPr>
                <w:color w:val="000000"/>
                <w:sz w:val="28"/>
                <w:szCs w:val="28"/>
              </w:rPr>
              <w:lastRenderedPageBreak/>
              <w:t>руб. от продажи легкового автомобиля.</w:t>
            </w:r>
            <w:proofErr w:type="gramEnd"/>
            <w:r>
              <w:rPr>
                <w:color w:val="000000"/>
                <w:sz w:val="28"/>
                <w:szCs w:val="28"/>
              </w:rPr>
              <w:t xml:space="preserve"> Годовой план от продаж 1 140 000,00 рублей выполнен на 249,3%.  За 2018 г. отделом по имущественным отношениям были проведены 3 аукциона с открытой формой подачи предложений, объявлена продажа посредством публичного предложения – не состоялась в виду отсутствия  заявок. В прогнозный план приватизации на 2018 год, помимо проданных, были включены следующие объекты: - нежилое помещения гаражного бокса №7 общей площадью 17,6 </w:t>
            </w:r>
            <w:proofErr w:type="spellStart"/>
            <w:r>
              <w:rPr>
                <w:color w:val="000000"/>
                <w:sz w:val="28"/>
                <w:szCs w:val="28"/>
              </w:rPr>
              <w:t>кв</w:t>
            </w:r>
            <w:proofErr w:type="gramStart"/>
            <w:r>
              <w:rPr>
                <w:color w:val="000000"/>
                <w:sz w:val="28"/>
                <w:szCs w:val="28"/>
              </w:rPr>
              <w:t>.м</w:t>
            </w:r>
            <w:proofErr w:type="spellEnd"/>
            <w:proofErr w:type="gramEnd"/>
            <w:r>
              <w:rPr>
                <w:color w:val="000000"/>
                <w:sz w:val="28"/>
                <w:szCs w:val="28"/>
              </w:rPr>
              <w:t xml:space="preserve"> с долей 18/237 в праве собственности на земельный участок общей площадью 400 </w:t>
            </w:r>
            <w:proofErr w:type="spellStart"/>
            <w:r>
              <w:rPr>
                <w:color w:val="000000"/>
                <w:sz w:val="28"/>
                <w:szCs w:val="28"/>
              </w:rPr>
              <w:t>кв.м</w:t>
            </w:r>
            <w:proofErr w:type="spellEnd"/>
            <w:r>
              <w:rPr>
                <w:color w:val="000000"/>
                <w:sz w:val="28"/>
                <w:szCs w:val="28"/>
              </w:rPr>
              <w:t xml:space="preserve"> на ул. Клубная; - нежилое помещения гаражного бокса №8 общей площадью 17,6 </w:t>
            </w:r>
            <w:proofErr w:type="spellStart"/>
            <w:r>
              <w:rPr>
                <w:color w:val="000000"/>
                <w:sz w:val="28"/>
                <w:szCs w:val="28"/>
              </w:rPr>
              <w:t>кв</w:t>
            </w:r>
            <w:proofErr w:type="gramStart"/>
            <w:r>
              <w:rPr>
                <w:color w:val="000000"/>
                <w:sz w:val="28"/>
                <w:szCs w:val="28"/>
              </w:rPr>
              <w:t>.м</w:t>
            </w:r>
            <w:proofErr w:type="spellEnd"/>
            <w:proofErr w:type="gramEnd"/>
            <w:r>
              <w:rPr>
                <w:color w:val="000000"/>
                <w:sz w:val="28"/>
                <w:szCs w:val="28"/>
              </w:rPr>
              <w:t xml:space="preserve"> с долей 18/237 в праве собственности на земельный участок общей площадью 400 </w:t>
            </w:r>
            <w:proofErr w:type="spellStart"/>
            <w:r>
              <w:rPr>
                <w:color w:val="000000"/>
                <w:sz w:val="28"/>
                <w:szCs w:val="28"/>
              </w:rPr>
              <w:t>кв.м</w:t>
            </w:r>
            <w:proofErr w:type="spellEnd"/>
            <w:r>
              <w:rPr>
                <w:color w:val="000000"/>
                <w:sz w:val="28"/>
                <w:szCs w:val="28"/>
              </w:rPr>
              <w:t xml:space="preserve"> на ул. Клубная; - нежилое помещения гаражного бокса №9 общей площадью 18 </w:t>
            </w:r>
            <w:proofErr w:type="spellStart"/>
            <w:r>
              <w:rPr>
                <w:color w:val="000000"/>
                <w:sz w:val="28"/>
                <w:szCs w:val="28"/>
              </w:rPr>
              <w:t>кв.м</w:t>
            </w:r>
            <w:proofErr w:type="spellEnd"/>
            <w:r>
              <w:rPr>
                <w:color w:val="000000"/>
                <w:sz w:val="28"/>
                <w:szCs w:val="28"/>
              </w:rPr>
              <w:t xml:space="preserve"> с долей 18/237 в праве собственности на земельный участок общей площадью 400 </w:t>
            </w:r>
            <w:proofErr w:type="spellStart"/>
            <w:r>
              <w:rPr>
                <w:color w:val="000000"/>
                <w:sz w:val="28"/>
                <w:szCs w:val="28"/>
              </w:rPr>
              <w:t>кв.м</w:t>
            </w:r>
            <w:proofErr w:type="spellEnd"/>
            <w:r>
              <w:rPr>
                <w:color w:val="000000"/>
                <w:sz w:val="28"/>
                <w:szCs w:val="28"/>
              </w:rPr>
              <w:t xml:space="preserve"> на ул. Клубная; - нежилое помещения гаражного бокса №10 общей площадью 18,3 </w:t>
            </w:r>
            <w:proofErr w:type="spellStart"/>
            <w:r>
              <w:rPr>
                <w:color w:val="000000"/>
                <w:sz w:val="28"/>
                <w:szCs w:val="28"/>
              </w:rPr>
              <w:t>кв</w:t>
            </w:r>
            <w:proofErr w:type="gramStart"/>
            <w:r>
              <w:rPr>
                <w:color w:val="000000"/>
                <w:sz w:val="28"/>
                <w:szCs w:val="28"/>
              </w:rPr>
              <w:t>.м</w:t>
            </w:r>
            <w:proofErr w:type="gramEnd"/>
            <w:r>
              <w:rPr>
                <w:color w:val="000000"/>
                <w:sz w:val="28"/>
                <w:szCs w:val="28"/>
              </w:rPr>
              <w:t>с</w:t>
            </w:r>
            <w:proofErr w:type="spellEnd"/>
            <w:r>
              <w:rPr>
                <w:color w:val="000000"/>
                <w:sz w:val="28"/>
                <w:szCs w:val="28"/>
              </w:rPr>
              <w:t xml:space="preserve"> долей 18/237 в праве собственности на земельный участок общей площадью 400 </w:t>
            </w:r>
            <w:proofErr w:type="spellStart"/>
            <w:r>
              <w:rPr>
                <w:color w:val="000000"/>
                <w:sz w:val="28"/>
                <w:szCs w:val="28"/>
              </w:rPr>
              <w:t>кв.м</w:t>
            </w:r>
            <w:proofErr w:type="spellEnd"/>
            <w:r>
              <w:rPr>
                <w:color w:val="000000"/>
                <w:sz w:val="28"/>
                <w:szCs w:val="28"/>
              </w:rPr>
              <w:t xml:space="preserve"> на ул. Клубная; - нежилое помещения гаражного бокса №11 общей площадью 17,9 </w:t>
            </w:r>
            <w:proofErr w:type="spellStart"/>
            <w:r>
              <w:rPr>
                <w:color w:val="000000"/>
                <w:sz w:val="28"/>
                <w:szCs w:val="28"/>
              </w:rPr>
              <w:t>кв.м</w:t>
            </w:r>
            <w:proofErr w:type="spellEnd"/>
            <w:r>
              <w:rPr>
                <w:color w:val="000000"/>
                <w:sz w:val="28"/>
                <w:szCs w:val="28"/>
              </w:rPr>
              <w:t xml:space="preserve"> с долей 18/237 в праве собственности на земельный участок общей площадью 400 </w:t>
            </w:r>
            <w:proofErr w:type="spellStart"/>
            <w:r>
              <w:rPr>
                <w:color w:val="000000"/>
                <w:sz w:val="28"/>
                <w:szCs w:val="28"/>
              </w:rPr>
              <w:t>кв.м</w:t>
            </w:r>
            <w:proofErr w:type="spellEnd"/>
            <w:r>
              <w:rPr>
                <w:color w:val="000000"/>
                <w:sz w:val="28"/>
                <w:szCs w:val="28"/>
              </w:rPr>
              <w:t xml:space="preserve"> на ул. Клубная; - нежилое помещения гаражного бокса №12 общей площадью 31,9 </w:t>
            </w:r>
            <w:proofErr w:type="spellStart"/>
            <w:r>
              <w:rPr>
                <w:color w:val="000000"/>
                <w:sz w:val="28"/>
                <w:szCs w:val="28"/>
              </w:rPr>
              <w:t>кв</w:t>
            </w:r>
            <w:proofErr w:type="gramStart"/>
            <w:r>
              <w:rPr>
                <w:color w:val="000000"/>
                <w:sz w:val="28"/>
                <w:szCs w:val="28"/>
              </w:rPr>
              <w:t>.м</w:t>
            </w:r>
            <w:proofErr w:type="spellEnd"/>
            <w:proofErr w:type="gramEnd"/>
            <w:r>
              <w:rPr>
                <w:color w:val="000000"/>
                <w:sz w:val="28"/>
                <w:szCs w:val="28"/>
              </w:rPr>
              <w:t xml:space="preserve"> с долей 32/237 в праве собственности на земельный участок общей площадью 400 </w:t>
            </w:r>
            <w:proofErr w:type="spellStart"/>
            <w:r>
              <w:rPr>
                <w:color w:val="000000"/>
                <w:sz w:val="28"/>
                <w:szCs w:val="28"/>
              </w:rPr>
              <w:t>кв.м</w:t>
            </w:r>
            <w:proofErr w:type="spellEnd"/>
            <w:r>
              <w:rPr>
                <w:color w:val="000000"/>
                <w:sz w:val="28"/>
                <w:szCs w:val="28"/>
              </w:rPr>
              <w:t xml:space="preserve"> на ул. Клубная; - нежилые помещения VI, VII, VIII и часть помещения IX, общей площадью 581,9 </w:t>
            </w:r>
            <w:proofErr w:type="spellStart"/>
            <w:r>
              <w:rPr>
                <w:color w:val="000000"/>
                <w:sz w:val="28"/>
                <w:szCs w:val="28"/>
              </w:rPr>
              <w:t>кв.м</w:t>
            </w:r>
            <w:proofErr w:type="spellEnd"/>
            <w:r>
              <w:rPr>
                <w:color w:val="000000"/>
                <w:sz w:val="28"/>
                <w:szCs w:val="28"/>
              </w:rPr>
              <w:t xml:space="preserve"> на ул. Пирогова, д.13 (бывшая поликлиника) – продажа помещений состоялась в январе 2019 г.  Доходы от продажи земельных участков, государственная собственность на которые не разграничена</w:t>
            </w:r>
            <w:proofErr w:type="gramStart"/>
            <w:r>
              <w:rPr>
                <w:color w:val="000000"/>
                <w:sz w:val="28"/>
                <w:szCs w:val="28"/>
              </w:rPr>
              <w:t xml:space="preserve"> З</w:t>
            </w:r>
            <w:proofErr w:type="gramEnd"/>
            <w:r>
              <w:rPr>
                <w:color w:val="000000"/>
                <w:sz w:val="28"/>
                <w:szCs w:val="28"/>
              </w:rPr>
              <w:t>а 2018 г. в бюджет района поступило 1 091 089,72 рублей,  к плану 470 000,00 рублей выполнение составило 232,15%. к уровню прошлого года 223,5%.</w:t>
            </w: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7E7E5A">
            <w:pPr>
              <w:spacing w:line="1" w:lineRule="auto"/>
            </w:pP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D03730">
            <w:pPr>
              <w:rPr>
                <w:color w:val="000000"/>
                <w:sz w:val="28"/>
                <w:szCs w:val="28"/>
              </w:rPr>
            </w:pPr>
            <w:r>
              <w:rPr>
                <w:color w:val="000000"/>
                <w:sz w:val="28"/>
                <w:szCs w:val="28"/>
              </w:rPr>
              <w:t xml:space="preserve"> </w:t>
            </w:r>
          </w:p>
          <w:p w:rsidR="007E7E5A" w:rsidRDefault="00D03730">
            <w:pPr>
              <w:jc w:val="center"/>
              <w:rPr>
                <w:b/>
                <w:bCs/>
                <w:color w:val="000000"/>
                <w:sz w:val="28"/>
                <w:szCs w:val="28"/>
              </w:rPr>
            </w:pPr>
            <w:r>
              <w:rPr>
                <w:b/>
                <w:bCs/>
                <w:color w:val="000000"/>
                <w:sz w:val="28"/>
                <w:szCs w:val="28"/>
              </w:rPr>
              <w:t>Раздел 4 «Анализ показателей бухгалтерской отчетности субъекта бюджетной отчетности»</w:t>
            </w:r>
          </w:p>
          <w:p w:rsidR="007E7E5A" w:rsidRDefault="00D03730">
            <w:pPr>
              <w:rPr>
                <w:color w:val="000000"/>
                <w:sz w:val="28"/>
                <w:szCs w:val="28"/>
              </w:rPr>
            </w:pPr>
            <w:r>
              <w:rPr>
                <w:color w:val="000000"/>
                <w:sz w:val="28"/>
                <w:szCs w:val="28"/>
              </w:rPr>
              <w:t xml:space="preserve"> </w:t>
            </w:r>
          </w:p>
          <w:p w:rsidR="007E7E5A" w:rsidRDefault="00D03730">
            <w:pPr>
              <w:jc w:val="both"/>
              <w:rPr>
                <w:color w:val="000000"/>
                <w:sz w:val="28"/>
                <w:szCs w:val="28"/>
              </w:rPr>
            </w:pPr>
            <w:r>
              <w:rPr>
                <w:color w:val="000000"/>
                <w:sz w:val="28"/>
                <w:szCs w:val="28"/>
              </w:rPr>
              <w:tab/>
              <w:t xml:space="preserve"> Разъяснения к форме 0503168 «Сведения о движении нефинансовых активов»  Поступление по счету 101 «Основные средства»  в отчетном периоде составило  2 970 701,00 рублей, в том числе: 39 371,00 рублей - внутренние обороты при комплектации основных сре</w:t>
            </w:r>
            <w:proofErr w:type="gramStart"/>
            <w:r>
              <w:rPr>
                <w:color w:val="000000"/>
                <w:sz w:val="28"/>
                <w:szCs w:val="28"/>
              </w:rPr>
              <w:t>дств пр</w:t>
            </w:r>
            <w:proofErr w:type="gramEnd"/>
            <w:r>
              <w:rPr>
                <w:color w:val="000000"/>
                <w:sz w:val="28"/>
                <w:szCs w:val="28"/>
              </w:rPr>
              <w:t xml:space="preserve">и модернизации; 2 931 330,00 рублей – принято со счета 106 «Вложения в нефинансовые активы».  </w:t>
            </w:r>
            <w:proofErr w:type="gramStart"/>
            <w:r>
              <w:rPr>
                <w:color w:val="000000"/>
                <w:sz w:val="28"/>
                <w:szCs w:val="28"/>
              </w:rPr>
              <w:t>Выбытие по счету 101 «Основные средства»  в отчетном периоде составило  3 020 518,60 рублей, в том числе: 39 371,00 рублей - внутренние обороты при комплектации основных средств при модернизации; 12 230,00 рублей – списаны основные средства до 10 000,0 рублей при вводе в эксплуатацию; 7 788,00 рублей – выбытие пришедших в негодность основных средств;</w:t>
            </w:r>
            <w:proofErr w:type="gramEnd"/>
            <w:r>
              <w:rPr>
                <w:color w:val="000000"/>
                <w:sz w:val="28"/>
                <w:szCs w:val="28"/>
              </w:rPr>
              <w:t xml:space="preserve"> 2 961 129,60 рублей – нежилое здание котельной с. </w:t>
            </w:r>
            <w:proofErr w:type="spellStart"/>
            <w:r>
              <w:rPr>
                <w:color w:val="000000"/>
                <w:sz w:val="28"/>
                <w:szCs w:val="28"/>
              </w:rPr>
              <w:t>Шопша</w:t>
            </w:r>
            <w:proofErr w:type="spellEnd"/>
            <w:r>
              <w:rPr>
                <w:color w:val="000000"/>
                <w:sz w:val="28"/>
                <w:szCs w:val="28"/>
              </w:rPr>
              <w:t xml:space="preserve">, нежилое здание гаражного бокса г. Гаврилов-Ям, ул. </w:t>
            </w:r>
            <w:proofErr w:type="gramStart"/>
            <w:r>
              <w:rPr>
                <w:color w:val="000000"/>
                <w:sz w:val="28"/>
                <w:szCs w:val="28"/>
              </w:rPr>
              <w:t>Красноармейская</w:t>
            </w:r>
            <w:proofErr w:type="gramEnd"/>
            <w:r>
              <w:rPr>
                <w:color w:val="000000"/>
                <w:sz w:val="28"/>
                <w:szCs w:val="28"/>
              </w:rPr>
              <w:t xml:space="preserve">, д.1 изъяты в муниципальную казну.  Нефинансовые </w:t>
            </w:r>
            <w:r>
              <w:rPr>
                <w:color w:val="000000"/>
                <w:sz w:val="28"/>
                <w:szCs w:val="28"/>
              </w:rPr>
              <w:lastRenderedPageBreak/>
              <w:t xml:space="preserve">активы имущества казны  Счет 108 «Нефинансовые активы имущества казны»  Прочие неналоговые доходы бюджетов муниципальных районов (868 117 00 000 00 0000 180)   Увеличение кадастровой стоимости земельных участков: </w:t>
            </w:r>
            <w:r>
              <w:rPr>
                <w:color w:val="000000"/>
                <w:sz w:val="28"/>
                <w:szCs w:val="28"/>
              </w:rPr>
              <w:tab/>
              <w:t>28 881,10 Уменьшение кадастровой стоимости земельных участков:</w:t>
            </w:r>
            <w:r>
              <w:rPr>
                <w:color w:val="000000"/>
                <w:sz w:val="28"/>
                <w:szCs w:val="28"/>
              </w:rPr>
              <w:tab/>
              <w:t xml:space="preserve">-16 728 144,0 </w:t>
            </w:r>
            <w:r>
              <w:rPr>
                <w:color w:val="000000"/>
                <w:sz w:val="28"/>
                <w:szCs w:val="28"/>
              </w:rPr>
              <w:tab/>
              <w:t xml:space="preserve"> № </w:t>
            </w:r>
            <w:proofErr w:type="gramStart"/>
            <w:r>
              <w:rPr>
                <w:color w:val="000000"/>
                <w:sz w:val="28"/>
                <w:szCs w:val="28"/>
              </w:rPr>
              <w:t>п</w:t>
            </w:r>
            <w:proofErr w:type="gramEnd"/>
            <w:r>
              <w:rPr>
                <w:color w:val="000000"/>
                <w:sz w:val="28"/>
                <w:szCs w:val="28"/>
              </w:rPr>
              <w:t>/п</w:t>
            </w:r>
            <w:r>
              <w:rPr>
                <w:color w:val="000000"/>
                <w:sz w:val="28"/>
                <w:szCs w:val="28"/>
              </w:rPr>
              <w:tab/>
              <w:t>Вид имущества</w:t>
            </w:r>
            <w:r>
              <w:rPr>
                <w:color w:val="000000"/>
                <w:sz w:val="28"/>
                <w:szCs w:val="28"/>
              </w:rPr>
              <w:tab/>
              <w:t>Балансовая стоимость, руб.</w:t>
            </w:r>
            <w:r>
              <w:rPr>
                <w:color w:val="000000"/>
                <w:sz w:val="28"/>
                <w:szCs w:val="28"/>
              </w:rPr>
              <w:tab/>
              <w:t>Остаточная стоимость, руб. 1</w:t>
            </w:r>
            <w:r>
              <w:rPr>
                <w:color w:val="000000"/>
                <w:sz w:val="28"/>
                <w:szCs w:val="28"/>
              </w:rPr>
              <w:tab/>
              <w:t>Приняты к учету зарегистрированные объекты основных средств, земельные участки</w:t>
            </w:r>
            <w:r>
              <w:rPr>
                <w:color w:val="000000"/>
                <w:sz w:val="28"/>
                <w:szCs w:val="28"/>
              </w:rPr>
              <w:tab/>
              <w:t>2 435 369,89</w:t>
            </w:r>
            <w:r>
              <w:rPr>
                <w:color w:val="000000"/>
                <w:sz w:val="28"/>
                <w:szCs w:val="28"/>
              </w:rPr>
              <w:tab/>
              <w:t>2 435 369,89 Итого:</w:t>
            </w:r>
            <w:r>
              <w:rPr>
                <w:color w:val="000000"/>
                <w:sz w:val="28"/>
                <w:szCs w:val="28"/>
              </w:rPr>
              <w:tab/>
              <w:t>2 435 369,89</w:t>
            </w:r>
            <w:r>
              <w:rPr>
                <w:color w:val="000000"/>
                <w:sz w:val="28"/>
                <w:szCs w:val="28"/>
              </w:rPr>
              <w:tab/>
              <w:t xml:space="preserve">2 435 369,89  Прочие безвозмездные поступления от государственных (муниципальных) организаций в бюджеты муниципальных районов (868 2 03 05099 05 0000 180)   № </w:t>
            </w:r>
            <w:proofErr w:type="gramStart"/>
            <w:r>
              <w:rPr>
                <w:color w:val="000000"/>
                <w:sz w:val="28"/>
                <w:szCs w:val="28"/>
              </w:rPr>
              <w:t>п</w:t>
            </w:r>
            <w:proofErr w:type="gramEnd"/>
            <w:r>
              <w:rPr>
                <w:color w:val="000000"/>
                <w:sz w:val="28"/>
                <w:szCs w:val="28"/>
              </w:rPr>
              <w:t>/п</w:t>
            </w:r>
            <w:r>
              <w:rPr>
                <w:color w:val="000000"/>
                <w:sz w:val="28"/>
                <w:szCs w:val="28"/>
              </w:rPr>
              <w:tab/>
              <w:t>Контрагент</w:t>
            </w:r>
            <w:r>
              <w:rPr>
                <w:color w:val="000000"/>
                <w:sz w:val="28"/>
                <w:szCs w:val="28"/>
              </w:rPr>
              <w:tab/>
              <w:t>Вид имущества</w:t>
            </w:r>
            <w:r>
              <w:rPr>
                <w:color w:val="000000"/>
                <w:sz w:val="28"/>
                <w:szCs w:val="28"/>
              </w:rPr>
              <w:tab/>
              <w:t>Балансовая стоимость, руб.</w:t>
            </w:r>
            <w:r>
              <w:rPr>
                <w:color w:val="000000"/>
                <w:sz w:val="28"/>
                <w:szCs w:val="28"/>
              </w:rPr>
              <w:tab/>
              <w:t>Остаточная стоимость, руб. 1</w:t>
            </w:r>
            <w:r>
              <w:rPr>
                <w:color w:val="000000"/>
                <w:sz w:val="28"/>
                <w:szCs w:val="28"/>
              </w:rPr>
              <w:tab/>
            </w:r>
            <w:proofErr w:type="spellStart"/>
            <w:r>
              <w:rPr>
                <w:color w:val="000000"/>
                <w:sz w:val="28"/>
                <w:szCs w:val="28"/>
              </w:rPr>
              <w:t>Великосельское</w:t>
            </w:r>
            <w:proofErr w:type="spellEnd"/>
            <w:r>
              <w:rPr>
                <w:color w:val="000000"/>
                <w:sz w:val="28"/>
                <w:szCs w:val="28"/>
              </w:rPr>
              <w:t xml:space="preserve"> МП ЖКХ Гаврилов-Ямского МО</w:t>
            </w:r>
            <w:r>
              <w:rPr>
                <w:color w:val="000000"/>
                <w:sz w:val="28"/>
                <w:szCs w:val="28"/>
              </w:rPr>
              <w:tab/>
              <w:t xml:space="preserve">Здание котельной  с оборудованием, сети теплоснабжения с. </w:t>
            </w:r>
            <w:proofErr w:type="spellStart"/>
            <w:r>
              <w:rPr>
                <w:color w:val="000000"/>
                <w:sz w:val="28"/>
                <w:szCs w:val="28"/>
              </w:rPr>
              <w:t>Ильинское-Урусово</w:t>
            </w:r>
            <w:proofErr w:type="spellEnd"/>
            <w:r>
              <w:rPr>
                <w:color w:val="000000"/>
                <w:sz w:val="28"/>
                <w:szCs w:val="28"/>
              </w:rPr>
              <w:tab/>
              <w:t>10 878 366,97</w:t>
            </w:r>
            <w:r>
              <w:rPr>
                <w:color w:val="000000"/>
                <w:sz w:val="28"/>
                <w:szCs w:val="28"/>
              </w:rPr>
              <w:tab/>
              <w:t xml:space="preserve">8 374 550,97 </w:t>
            </w:r>
            <w:proofErr w:type="gramStart"/>
            <w:r>
              <w:rPr>
                <w:color w:val="000000"/>
                <w:sz w:val="28"/>
                <w:szCs w:val="28"/>
              </w:rPr>
              <w:t>2</w:t>
            </w:r>
            <w:r>
              <w:rPr>
                <w:color w:val="000000"/>
                <w:sz w:val="28"/>
                <w:szCs w:val="28"/>
              </w:rPr>
              <w:tab/>
              <w:t>Управление ЖКХ, капитального строительства и природопользования Администрации Гаврилов-Ямского МР</w:t>
            </w:r>
            <w:r>
              <w:rPr>
                <w:color w:val="000000"/>
                <w:sz w:val="28"/>
                <w:szCs w:val="28"/>
              </w:rPr>
              <w:tab/>
              <w:t>Колодцы, артезианские скважины, газопроводы, ограждение стадиона «Труд»</w:t>
            </w:r>
            <w:r>
              <w:rPr>
                <w:color w:val="000000"/>
                <w:sz w:val="28"/>
                <w:szCs w:val="28"/>
              </w:rPr>
              <w:tab/>
              <w:t>5 814 790,82</w:t>
            </w:r>
            <w:r>
              <w:rPr>
                <w:color w:val="000000"/>
                <w:sz w:val="28"/>
                <w:szCs w:val="28"/>
              </w:rPr>
              <w:tab/>
              <w:t>5 753 579,61 3</w:t>
            </w:r>
            <w:r>
              <w:rPr>
                <w:color w:val="000000"/>
                <w:sz w:val="28"/>
                <w:szCs w:val="28"/>
              </w:rPr>
              <w:tab/>
              <w:t>Муниципальное унитарное сельскохозяйственное предприятие "</w:t>
            </w:r>
            <w:proofErr w:type="spellStart"/>
            <w:r>
              <w:rPr>
                <w:color w:val="000000"/>
                <w:sz w:val="28"/>
                <w:szCs w:val="28"/>
              </w:rPr>
              <w:t>Прошенино</w:t>
            </w:r>
            <w:proofErr w:type="spellEnd"/>
            <w:r>
              <w:rPr>
                <w:color w:val="000000"/>
                <w:sz w:val="28"/>
                <w:szCs w:val="28"/>
              </w:rPr>
              <w:t>"</w:t>
            </w:r>
            <w:r>
              <w:rPr>
                <w:color w:val="000000"/>
                <w:sz w:val="28"/>
                <w:szCs w:val="28"/>
              </w:rPr>
              <w:tab/>
              <w:t>Здание весового контроля, склад семян</w:t>
            </w:r>
            <w:r>
              <w:rPr>
                <w:color w:val="000000"/>
                <w:sz w:val="28"/>
                <w:szCs w:val="28"/>
              </w:rPr>
              <w:tab/>
              <w:t>3 899 758,22</w:t>
            </w:r>
            <w:r>
              <w:rPr>
                <w:color w:val="000000"/>
                <w:sz w:val="28"/>
                <w:szCs w:val="28"/>
              </w:rPr>
              <w:tab/>
              <w:t>3 899 758,22 4</w:t>
            </w:r>
            <w:r>
              <w:rPr>
                <w:color w:val="000000"/>
                <w:sz w:val="28"/>
                <w:szCs w:val="28"/>
              </w:rPr>
              <w:tab/>
              <w:t>МКУ МЦУ Гаврилов-Ямского района</w:t>
            </w:r>
            <w:r>
              <w:rPr>
                <w:color w:val="000000"/>
                <w:sz w:val="28"/>
                <w:szCs w:val="28"/>
              </w:rPr>
              <w:tab/>
              <w:t>Автомобиль</w:t>
            </w:r>
            <w:r>
              <w:rPr>
                <w:color w:val="000000"/>
                <w:sz w:val="28"/>
                <w:szCs w:val="28"/>
              </w:rPr>
              <w:tab/>
              <w:t>271 650,00</w:t>
            </w:r>
            <w:r>
              <w:rPr>
                <w:color w:val="000000"/>
                <w:sz w:val="28"/>
                <w:szCs w:val="28"/>
              </w:rPr>
              <w:tab/>
              <w:t>0,00 5</w:t>
            </w:r>
            <w:r>
              <w:rPr>
                <w:color w:val="000000"/>
                <w:sz w:val="28"/>
                <w:szCs w:val="28"/>
              </w:rPr>
              <w:tab/>
              <w:t>Управление социальной защиты населения и труда Администрации Гаврилов-Ямского МР</w:t>
            </w:r>
            <w:r>
              <w:rPr>
                <w:color w:val="000000"/>
                <w:sz w:val="28"/>
                <w:szCs w:val="28"/>
              </w:rPr>
              <w:tab/>
              <w:t>Автомобиль</w:t>
            </w:r>
            <w:proofErr w:type="gramEnd"/>
            <w:r>
              <w:rPr>
                <w:color w:val="000000"/>
                <w:sz w:val="28"/>
                <w:szCs w:val="28"/>
              </w:rPr>
              <w:tab/>
              <w:t>247 940,00</w:t>
            </w:r>
            <w:r>
              <w:rPr>
                <w:color w:val="000000"/>
                <w:sz w:val="28"/>
                <w:szCs w:val="28"/>
              </w:rPr>
              <w:tab/>
              <w:t>0,00 6</w:t>
            </w:r>
            <w:r>
              <w:rPr>
                <w:color w:val="000000"/>
                <w:sz w:val="28"/>
                <w:szCs w:val="28"/>
              </w:rPr>
              <w:tab/>
              <w:t>Муниципальное образовательное учреждение "Средняя школа № 1"</w:t>
            </w:r>
            <w:r>
              <w:rPr>
                <w:color w:val="000000"/>
                <w:sz w:val="28"/>
                <w:szCs w:val="28"/>
              </w:rPr>
              <w:tab/>
              <w:t>Автомобиль</w:t>
            </w:r>
            <w:r>
              <w:rPr>
                <w:color w:val="000000"/>
                <w:sz w:val="28"/>
                <w:szCs w:val="28"/>
              </w:rPr>
              <w:tab/>
              <w:t>76 246,38</w:t>
            </w:r>
            <w:r>
              <w:rPr>
                <w:color w:val="000000"/>
                <w:sz w:val="28"/>
                <w:szCs w:val="28"/>
              </w:rPr>
              <w:tab/>
              <w:t>0,00 Итого</w:t>
            </w:r>
            <w:r>
              <w:rPr>
                <w:color w:val="000000"/>
                <w:sz w:val="28"/>
                <w:szCs w:val="28"/>
              </w:rPr>
              <w:tab/>
              <w:t>21 188 752,39</w:t>
            </w:r>
            <w:r>
              <w:rPr>
                <w:color w:val="000000"/>
                <w:sz w:val="28"/>
                <w:szCs w:val="28"/>
              </w:rPr>
              <w:tab/>
              <w:t xml:space="preserve">18 027 888,80  Прочие безвозмездные поступления от негосударственных организаций в бюджеты муниципальных районов 868 2 04 05099 05 0000 180)   № </w:t>
            </w:r>
            <w:proofErr w:type="gramStart"/>
            <w:r>
              <w:rPr>
                <w:color w:val="000000"/>
                <w:sz w:val="28"/>
                <w:szCs w:val="28"/>
              </w:rPr>
              <w:t>п</w:t>
            </w:r>
            <w:proofErr w:type="gramEnd"/>
            <w:r>
              <w:rPr>
                <w:color w:val="000000"/>
                <w:sz w:val="28"/>
                <w:szCs w:val="28"/>
              </w:rPr>
              <w:t>/п</w:t>
            </w:r>
            <w:r>
              <w:rPr>
                <w:color w:val="000000"/>
                <w:sz w:val="28"/>
                <w:szCs w:val="28"/>
              </w:rPr>
              <w:tab/>
              <w:t>Контрагент</w:t>
            </w:r>
            <w:r>
              <w:rPr>
                <w:color w:val="000000"/>
                <w:sz w:val="28"/>
                <w:szCs w:val="28"/>
              </w:rPr>
              <w:tab/>
              <w:t>Вид имущества</w:t>
            </w:r>
            <w:r>
              <w:rPr>
                <w:color w:val="000000"/>
                <w:sz w:val="28"/>
                <w:szCs w:val="28"/>
              </w:rPr>
              <w:tab/>
              <w:t>Балансовая стоимость, руб.</w:t>
            </w:r>
            <w:r>
              <w:rPr>
                <w:color w:val="000000"/>
                <w:sz w:val="28"/>
                <w:szCs w:val="28"/>
              </w:rPr>
              <w:tab/>
              <w:t>Остаточная стоимость, руб. 1</w:t>
            </w:r>
            <w:r>
              <w:rPr>
                <w:color w:val="000000"/>
                <w:sz w:val="28"/>
                <w:szCs w:val="28"/>
              </w:rPr>
              <w:tab/>
              <w:t>Сельскохозяйственный производственный кооператив "Нива"</w:t>
            </w:r>
            <w:r>
              <w:rPr>
                <w:color w:val="000000"/>
                <w:sz w:val="28"/>
                <w:szCs w:val="28"/>
              </w:rPr>
              <w:tab/>
              <w:t>Водопровод, водонапорная башня, скважина</w:t>
            </w:r>
            <w:r>
              <w:rPr>
                <w:color w:val="000000"/>
                <w:sz w:val="28"/>
                <w:szCs w:val="28"/>
              </w:rPr>
              <w:tab/>
              <w:t>309 155,00</w:t>
            </w:r>
            <w:r>
              <w:rPr>
                <w:color w:val="000000"/>
                <w:sz w:val="28"/>
                <w:szCs w:val="28"/>
              </w:rPr>
              <w:tab/>
              <w:t>0,00</w:t>
            </w:r>
            <w:proofErr w:type="gramStart"/>
            <w:r>
              <w:rPr>
                <w:color w:val="000000"/>
                <w:sz w:val="28"/>
                <w:szCs w:val="28"/>
              </w:rPr>
              <w:t xml:space="preserve">  И</w:t>
            </w:r>
            <w:proofErr w:type="gramEnd"/>
            <w:r>
              <w:rPr>
                <w:color w:val="000000"/>
                <w:sz w:val="28"/>
                <w:szCs w:val="28"/>
              </w:rPr>
              <w:t>того</w:t>
            </w:r>
            <w:r>
              <w:rPr>
                <w:color w:val="000000"/>
                <w:sz w:val="28"/>
                <w:szCs w:val="28"/>
              </w:rPr>
              <w:tab/>
              <w:t>309 155,00</w:t>
            </w:r>
            <w:r>
              <w:rPr>
                <w:color w:val="000000"/>
                <w:sz w:val="28"/>
                <w:szCs w:val="28"/>
              </w:rPr>
              <w:tab/>
              <w:t>0,00   Операции по обособлению (</w:t>
            </w:r>
            <w:proofErr w:type="spellStart"/>
            <w:r>
              <w:rPr>
                <w:color w:val="000000"/>
                <w:sz w:val="28"/>
                <w:szCs w:val="28"/>
              </w:rPr>
              <w:t>реклассификации</w:t>
            </w:r>
            <w:proofErr w:type="spellEnd"/>
            <w:r>
              <w:rPr>
                <w:color w:val="000000"/>
                <w:sz w:val="28"/>
                <w:szCs w:val="28"/>
              </w:rPr>
              <w:t xml:space="preserve">, </w:t>
            </w:r>
            <w:proofErr w:type="spellStart"/>
            <w:r>
              <w:rPr>
                <w:color w:val="000000"/>
                <w:sz w:val="28"/>
                <w:szCs w:val="28"/>
              </w:rPr>
              <w:t>разукомплектации</w:t>
            </w:r>
            <w:proofErr w:type="spellEnd"/>
            <w:r>
              <w:rPr>
                <w:color w:val="000000"/>
                <w:sz w:val="28"/>
                <w:szCs w:val="28"/>
              </w:rPr>
              <w:t xml:space="preserve">) объектов НФА (11400000000000000) 3 342 079,04 рублей - поступило в результате разделения помещений, земельных участков; 2 961 129,60 рублей – поступило от изъятия в состав муниципальной казны.  64 800,0 рублей – принято со счета 106 «Вложения в нефинансовые активы».   Выбытие:  Передано безвозмездно другим бюджетам бюджетной системы Российской Федерации № </w:t>
            </w:r>
            <w:proofErr w:type="gramStart"/>
            <w:r>
              <w:rPr>
                <w:color w:val="000000"/>
                <w:sz w:val="28"/>
                <w:szCs w:val="28"/>
              </w:rPr>
              <w:t>п</w:t>
            </w:r>
            <w:proofErr w:type="gramEnd"/>
            <w:r>
              <w:rPr>
                <w:color w:val="000000"/>
                <w:sz w:val="28"/>
                <w:szCs w:val="28"/>
              </w:rPr>
              <w:t>/п</w:t>
            </w:r>
            <w:r>
              <w:rPr>
                <w:color w:val="000000"/>
                <w:sz w:val="28"/>
                <w:szCs w:val="28"/>
              </w:rPr>
              <w:tab/>
              <w:t>Контрагент</w:t>
            </w:r>
            <w:r>
              <w:rPr>
                <w:color w:val="000000"/>
                <w:sz w:val="28"/>
                <w:szCs w:val="28"/>
              </w:rPr>
              <w:tab/>
              <w:t>Вид имущества</w:t>
            </w:r>
            <w:r>
              <w:rPr>
                <w:color w:val="000000"/>
                <w:sz w:val="28"/>
                <w:szCs w:val="28"/>
              </w:rPr>
              <w:tab/>
              <w:t>Балансовая стоимость, руб.</w:t>
            </w:r>
            <w:r>
              <w:rPr>
                <w:color w:val="000000"/>
                <w:sz w:val="28"/>
                <w:szCs w:val="28"/>
              </w:rPr>
              <w:tab/>
              <w:t>Остаточная стоимость, руб. 1</w:t>
            </w:r>
            <w:r>
              <w:rPr>
                <w:color w:val="000000"/>
                <w:sz w:val="28"/>
                <w:szCs w:val="28"/>
              </w:rPr>
              <w:tab/>
              <w:t>Администрация городского поселения Гаврилов-Ям</w:t>
            </w:r>
            <w:r>
              <w:rPr>
                <w:color w:val="000000"/>
                <w:sz w:val="28"/>
                <w:szCs w:val="28"/>
              </w:rPr>
              <w:tab/>
              <w:t>Стадион «Труд» с земельным участком, спортивный корт с земельным участком</w:t>
            </w:r>
            <w:r>
              <w:rPr>
                <w:color w:val="000000"/>
                <w:sz w:val="28"/>
                <w:szCs w:val="28"/>
              </w:rPr>
              <w:tab/>
              <w:t>43 619 905,67</w:t>
            </w:r>
            <w:r>
              <w:rPr>
                <w:color w:val="000000"/>
                <w:sz w:val="28"/>
                <w:szCs w:val="28"/>
              </w:rPr>
              <w:tab/>
              <w:t>43 459 017,67 Итого</w:t>
            </w:r>
            <w:r>
              <w:rPr>
                <w:color w:val="000000"/>
                <w:sz w:val="28"/>
                <w:szCs w:val="28"/>
              </w:rPr>
              <w:tab/>
              <w:t>43 619 905,67</w:t>
            </w:r>
            <w:r>
              <w:rPr>
                <w:color w:val="000000"/>
                <w:sz w:val="28"/>
                <w:szCs w:val="28"/>
              </w:rPr>
              <w:tab/>
              <w:t>43 459 017,67  Передано безвозмездно государственным и муниципальным предприятиям, бюджетным учреждениям № п/п</w:t>
            </w:r>
            <w:r>
              <w:rPr>
                <w:color w:val="000000"/>
                <w:sz w:val="28"/>
                <w:szCs w:val="28"/>
              </w:rPr>
              <w:tab/>
              <w:t>Контрагент</w:t>
            </w:r>
            <w:r>
              <w:rPr>
                <w:color w:val="000000"/>
                <w:sz w:val="28"/>
                <w:szCs w:val="28"/>
              </w:rPr>
              <w:tab/>
              <w:t>Вид имущества</w:t>
            </w:r>
            <w:r>
              <w:rPr>
                <w:color w:val="000000"/>
                <w:sz w:val="28"/>
                <w:szCs w:val="28"/>
              </w:rPr>
              <w:tab/>
              <w:t>Балансовая стоимость, руб.</w:t>
            </w:r>
            <w:r>
              <w:rPr>
                <w:color w:val="000000"/>
                <w:sz w:val="28"/>
                <w:szCs w:val="28"/>
              </w:rPr>
              <w:tab/>
              <w:t>Остаточная стоимость, руб. 1</w:t>
            </w:r>
            <w:r>
              <w:rPr>
                <w:color w:val="000000"/>
                <w:sz w:val="28"/>
                <w:szCs w:val="28"/>
              </w:rPr>
              <w:tab/>
              <w:t>МКУ МЦУ Гаврилов-Ямского района</w:t>
            </w:r>
            <w:r>
              <w:rPr>
                <w:color w:val="000000"/>
                <w:sz w:val="28"/>
                <w:szCs w:val="28"/>
              </w:rPr>
              <w:tab/>
              <w:t xml:space="preserve">Гаражные боксы с </w:t>
            </w:r>
            <w:r>
              <w:rPr>
                <w:color w:val="000000"/>
                <w:sz w:val="28"/>
                <w:szCs w:val="28"/>
              </w:rPr>
              <w:lastRenderedPageBreak/>
              <w:t>земельными участками</w:t>
            </w:r>
            <w:r>
              <w:rPr>
                <w:color w:val="000000"/>
                <w:sz w:val="28"/>
                <w:szCs w:val="28"/>
              </w:rPr>
              <w:tab/>
              <w:t>249 667,28</w:t>
            </w:r>
            <w:r>
              <w:rPr>
                <w:color w:val="000000"/>
                <w:sz w:val="28"/>
                <w:szCs w:val="28"/>
              </w:rPr>
              <w:tab/>
              <w:t>96 431,47 2</w:t>
            </w:r>
            <w:r>
              <w:rPr>
                <w:color w:val="000000"/>
                <w:sz w:val="28"/>
                <w:szCs w:val="28"/>
              </w:rPr>
              <w:tab/>
            </w:r>
            <w:proofErr w:type="spellStart"/>
            <w:r>
              <w:rPr>
                <w:color w:val="000000"/>
                <w:sz w:val="28"/>
                <w:szCs w:val="28"/>
              </w:rPr>
              <w:t>Великосельское</w:t>
            </w:r>
            <w:proofErr w:type="spellEnd"/>
            <w:r>
              <w:rPr>
                <w:color w:val="000000"/>
                <w:sz w:val="28"/>
                <w:szCs w:val="28"/>
              </w:rPr>
              <w:t xml:space="preserve"> МП ЖКХ Гаврилов-Ямского района</w:t>
            </w:r>
            <w:r>
              <w:rPr>
                <w:color w:val="000000"/>
                <w:sz w:val="28"/>
                <w:szCs w:val="28"/>
              </w:rPr>
              <w:tab/>
              <w:t>Здание котельной, оборудование</w:t>
            </w:r>
            <w:r>
              <w:rPr>
                <w:color w:val="000000"/>
                <w:sz w:val="28"/>
                <w:szCs w:val="28"/>
              </w:rPr>
              <w:tab/>
              <w:t>1 423 131,66</w:t>
            </w:r>
            <w:r>
              <w:rPr>
                <w:color w:val="000000"/>
                <w:sz w:val="28"/>
                <w:szCs w:val="28"/>
              </w:rPr>
              <w:tab/>
              <w:t>1 037 730,28 3</w:t>
            </w:r>
            <w:r>
              <w:rPr>
                <w:color w:val="000000"/>
                <w:sz w:val="28"/>
                <w:szCs w:val="28"/>
              </w:rPr>
              <w:tab/>
              <w:t>Муниципальное автономное учреждение "Редакция районной газеты "Гаврилов-</w:t>
            </w:r>
            <w:proofErr w:type="spellStart"/>
            <w:r>
              <w:rPr>
                <w:color w:val="000000"/>
                <w:sz w:val="28"/>
                <w:szCs w:val="28"/>
              </w:rPr>
              <w:t>Ямский</w:t>
            </w:r>
            <w:proofErr w:type="spellEnd"/>
            <w:r>
              <w:rPr>
                <w:color w:val="000000"/>
                <w:sz w:val="28"/>
                <w:szCs w:val="28"/>
              </w:rPr>
              <w:t xml:space="preserve"> вестник" и местного телевещания"</w:t>
            </w:r>
            <w:r>
              <w:rPr>
                <w:color w:val="000000"/>
                <w:sz w:val="28"/>
                <w:szCs w:val="28"/>
              </w:rPr>
              <w:tab/>
              <w:t xml:space="preserve">Нежилые помещения </w:t>
            </w:r>
            <w:r>
              <w:rPr>
                <w:color w:val="000000"/>
                <w:sz w:val="28"/>
                <w:szCs w:val="28"/>
              </w:rPr>
              <w:tab/>
              <w:t>129 419,07</w:t>
            </w:r>
            <w:r>
              <w:rPr>
                <w:color w:val="000000"/>
                <w:sz w:val="28"/>
                <w:szCs w:val="28"/>
              </w:rPr>
              <w:tab/>
              <w:t>62 910,34</w:t>
            </w:r>
            <w:proofErr w:type="gramStart"/>
            <w:r>
              <w:rPr>
                <w:color w:val="000000"/>
                <w:sz w:val="28"/>
                <w:szCs w:val="28"/>
              </w:rPr>
              <w:t xml:space="preserve"> И</w:t>
            </w:r>
            <w:proofErr w:type="gramEnd"/>
            <w:r>
              <w:rPr>
                <w:color w:val="000000"/>
                <w:sz w:val="28"/>
                <w:szCs w:val="28"/>
              </w:rPr>
              <w:t>того</w:t>
            </w:r>
            <w:r>
              <w:rPr>
                <w:color w:val="000000"/>
                <w:sz w:val="28"/>
                <w:szCs w:val="28"/>
              </w:rPr>
              <w:tab/>
              <w:t>1 802 218,01</w:t>
            </w:r>
            <w:r>
              <w:rPr>
                <w:color w:val="000000"/>
                <w:sz w:val="28"/>
                <w:szCs w:val="28"/>
              </w:rPr>
              <w:tab/>
              <w:t>1 197 072,09    Выбытие реализованных объектов  № п/п</w:t>
            </w:r>
            <w:r>
              <w:rPr>
                <w:color w:val="000000"/>
                <w:sz w:val="28"/>
                <w:szCs w:val="28"/>
              </w:rPr>
              <w:tab/>
              <w:t>Вид имущества</w:t>
            </w:r>
            <w:r>
              <w:rPr>
                <w:color w:val="000000"/>
                <w:sz w:val="28"/>
                <w:szCs w:val="28"/>
              </w:rPr>
              <w:tab/>
              <w:t>Балансовая стоимость, руб.</w:t>
            </w:r>
            <w:r>
              <w:rPr>
                <w:color w:val="000000"/>
                <w:sz w:val="28"/>
                <w:szCs w:val="28"/>
              </w:rPr>
              <w:tab/>
              <w:t>Остаточная стоимость, руб. 1</w:t>
            </w:r>
            <w:r>
              <w:rPr>
                <w:color w:val="000000"/>
                <w:sz w:val="28"/>
                <w:szCs w:val="28"/>
              </w:rPr>
              <w:tab/>
              <w:t>Объекты основных средств</w:t>
            </w:r>
            <w:r>
              <w:rPr>
                <w:color w:val="000000"/>
                <w:sz w:val="28"/>
                <w:szCs w:val="28"/>
              </w:rPr>
              <w:tab/>
              <w:t>4 322 818,60</w:t>
            </w:r>
            <w:r>
              <w:rPr>
                <w:color w:val="000000"/>
                <w:sz w:val="28"/>
                <w:szCs w:val="28"/>
              </w:rPr>
              <w:tab/>
              <w:t>9 051,56 Итого</w:t>
            </w:r>
            <w:r>
              <w:rPr>
                <w:color w:val="000000"/>
                <w:sz w:val="28"/>
                <w:szCs w:val="28"/>
              </w:rPr>
              <w:tab/>
              <w:t>4 322 818,60</w:t>
            </w:r>
            <w:r>
              <w:rPr>
                <w:color w:val="000000"/>
                <w:sz w:val="28"/>
                <w:szCs w:val="28"/>
              </w:rPr>
              <w:tab/>
              <w:t>9 051,56  № п/п</w:t>
            </w:r>
            <w:r>
              <w:rPr>
                <w:color w:val="000000"/>
                <w:sz w:val="28"/>
                <w:szCs w:val="28"/>
              </w:rPr>
              <w:tab/>
              <w:t>Вид имущества</w:t>
            </w:r>
            <w:r>
              <w:rPr>
                <w:color w:val="000000"/>
                <w:sz w:val="28"/>
                <w:szCs w:val="28"/>
              </w:rPr>
              <w:tab/>
              <w:t>Кадастровая стоимость, руб. 1</w:t>
            </w:r>
            <w:r>
              <w:rPr>
                <w:color w:val="000000"/>
                <w:sz w:val="28"/>
                <w:szCs w:val="28"/>
              </w:rPr>
              <w:tab/>
              <w:t xml:space="preserve">Земельные участки </w:t>
            </w:r>
            <w:r>
              <w:rPr>
                <w:color w:val="000000"/>
                <w:sz w:val="28"/>
                <w:szCs w:val="28"/>
              </w:rPr>
              <w:tab/>
              <w:t>10 231 797,68</w:t>
            </w:r>
            <w:proofErr w:type="gramStart"/>
            <w:r>
              <w:rPr>
                <w:color w:val="000000"/>
                <w:sz w:val="28"/>
                <w:szCs w:val="28"/>
              </w:rPr>
              <w:t xml:space="preserve">  И</w:t>
            </w:r>
            <w:proofErr w:type="gramEnd"/>
            <w:r>
              <w:rPr>
                <w:color w:val="000000"/>
                <w:sz w:val="28"/>
                <w:szCs w:val="28"/>
              </w:rPr>
              <w:t>того</w:t>
            </w:r>
            <w:r>
              <w:rPr>
                <w:color w:val="000000"/>
                <w:sz w:val="28"/>
                <w:szCs w:val="28"/>
              </w:rPr>
              <w:tab/>
              <w:t>10 231 797,68  Операции по обособлению (</w:t>
            </w:r>
            <w:proofErr w:type="spellStart"/>
            <w:r>
              <w:rPr>
                <w:color w:val="000000"/>
                <w:sz w:val="28"/>
                <w:szCs w:val="28"/>
              </w:rPr>
              <w:t>реклассификации</w:t>
            </w:r>
            <w:proofErr w:type="spellEnd"/>
            <w:r>
              <w:rPr>
                <w:color w:val="000000"/>
                <w:sz w:val="28"/>
                <w:szCs w:val="28"/>
              </w:rPr>
              <w:t xml:space="preserve">, </w:t>
            </w:r>
            <w:proofErr w:type="spellStart"/>
            <w:r>
              <w:rPr>
                <w:color w:val="000000"/>
                <w:sz w:val="28"/>
                <w:szCs w:val="28"/>
              </w:rPr>
              <w:t>разукомплектации</w:t>
            </w:r>
            <w:proofErr w:type="spellEnd"/>
            <w:r>
              <w:rPr>
                <w:color w:val="000000"/>
                <w:sz w:val="28"/>
                <w:szCs w:val="28"/>
              </w:rPr>
              <w:t>) объектов НФА (11400000000000000) 3 342 079,04 рублей - поступило в результате разделения помещений, земельных участков; 2 961 129,60 рублей – поступило от изъятия в состав муниципальной казны; 191 592,40 рублей – выбытие пришедших в негодность основных средств.    Увеличение стоимости капитальных вложений на сумму 4 858 130,00 рублей:  № п/п</w:t>
            </w:r>
            <w:r>
              <w:rPr>
                <w:color w:val="000000"/>
                <w:sz w:val="28"/>
                <w:szCs w:val="28"/>
              </w:rPr>
              <w:tab/>
              <w:t>Контрагент</w:t>
            </w:r>
            <w:r>
              <w:rPr>
                <w:color w:val="000000"/>
                <w:sz w:val="28"/>
                <w:szCs w:val="28"/>
              </w:rPr>
              <w:tab/>
              <w:t>Вид имущества</w:t>
            </w:r>
            <w:r>
              <w:rPr>
                <w:color w:val="000000"/>
                <w:sz w:val="28"/>
                <w:szCs w:val="28"/>
              </w:rPr>
              <w:tab/>
              <w:t>Балансовая стоимость, руб. 1</w:t>
            </w:r>
            <w:r>
              <w:rPr>
                <w:color w:val="000000"/>
                <w:sz w:val="28"/>
                <w:szCs w:val="28"/>
              </w:rPr>
              <w:tab/>
              <w:t>Приобретено</w:t>
            </w:r>
            <w:r>
              <w:rPr>
                <w:color w:val="000000"/>
                <w:sz w:val="28"/>
                <w:szCs w:val="28"/>
              </w:rPr>
              <w:tab/>
              <w:t xml:space="preserve">Здание котельной с. </w:t>
            </w:r>
            <w:proofErr w:type="spellStart"/>
            <w:r>
              <w:rPr>
                <w:color w:val="000000"/>
                <w:sz w:val="28"/>
                <w:szCs w:val="28"/>
              </w:rPr>
              <w:t>Шопша</w:t>
            </w:r>
            <w:proofErr w:type="spellEnd"/>
            <w:r>
              <w:rPr>
                <w:color w:val="000000"/>
                <w:sz w:val="28"/>
                <w:szCs w:val="28"/>
              </w:rPr>
              <w:t>, системный блок</w:t>
            </w:r>
            <w:r>
              <w:rPr>
                <w:color w:val="000000"/>
                <w:sz w:val="28"/>
                <w:szCs w:val="28"/>
              </w:rPr>
              <w:tab/>
              <w:t>2 921 030,00 2</w:t>
            </w:r>
            <w:r>
              <w:rPr>
                <w:color w:val="000000"/>
                <w:sz w:val="28"/>
                <w:szCs w:val="28"/>
              </w:rPr>
              <w:tab/>
              <w:t>Получено безвозмездно</w:t>
            </w:r>
            <w:r>
              <w:rPr>
                <w:color w:val="000000"/>
                <w:sz w:val="28"/>
                <w:szCs w:val="28"/>
              </w:rPr>
              <w:tab/>
              <w:t>Автобус ПАЗ</w:t>
            </w:r>
            <w:r>
              <w:rPr>
                <w:color w:val="000000"/>
                <w:sz w:val="28"/>
                <w:szCs w:val="28"/>
              </w:rPr>
              <w:tab/>
              <w:t>1 862 000,00  3</w:t>
            </w:r>
            <w:r>
              <w:rPr>
                <w:color w:val="000000"/>
                <w:sz w:val="28"/>
                <w:szCs w:val="28"/>
              </w:rPr>
              <w:tab/>
              <w:t>Материалы, поступившие для модернизации ОС</w:t>
            </w:r>
            <w:r>
              <w:rPr>
                <w:color w:val="000000"/>
                <w:sz w:val="28"/>
                <w:szCs w:val="28"/>
              </w:rPr>
              <w:tab/>
              <w:t>Системный блок (2 шт.)</w:t>
            </w:r>
            <w:r>
              <w:rPr>
                <w:color w:val="000000"/>
                <w:sz w:val="28"/>
                <w:szCs w:val="28"/>
              </w:rPr>
              <w:tab/>
              <w:t>75 100,00</w:t>
            </w:r>
            <w:proofErr w:type="gramStart"/>
            <w:r>
              <w:rPr>
                <w:color w:val="000000"/>
                <w:sz w:val="28"/>
                <w:szCs w:val="28"/>
              </w:rPr>
              <w:t xml:space="preserve"> </w:t>
            </w:r>
            <w:r>
              <w:rPr>
                <w:color w:val="000000"/>
                <w:sz w:val="28"/>
                <w:szCs w:val="28"/>
              </w:rPr>
              <w:tab/>
              <w:t>И</w:t>
            </w:r>
            <w:proofErr w:type="gramEnd"/>
            <w:r>
              <w:rPr>
                <w:color w:val="000000"/>
                <w:sz w:val="28"/>
                <w:szCs w:val="28"/>
              </w:rPr>
              <w:t>того</w:t>
            </w:r>
            <w:r>
              <w:rPr>
                <w:color w:val="000000"/>
                <w:sz w:val="28"/>
                <w:szCs w:val="28"/>
              </w:rPr>
              <w:tab/>
            </w:r>
            <w:r>
              <w:rPr>
                <w:color w:val="000000"/>
                <w:sz w:val="28"/>
                <w:szCs w:val="28"/>
              </w:rPr>
              <w:tab/>
              <w:t xml:space="preserve">4 858 130,00  Уменьшение стоимости капитальных вложений на сумму 4 858 130,00 рублей:  Передано безвозмездно государственным и муниципальным предприятиям, бюджетным учреждениям № </w:t>
            </w:r>
            <w:proofErr w:type="gramStart"/>
            <w:r>
              <w:rPr>
                <w:color w:val="000000"/>
                <w:sz w:val="28"/>
                <w:szCs w:val="28"/>
              </w:rPr>
              <w:t>п</w:t>
            </w:r>
            <w:proofErr w:type="gramEnd"/>
            <w:r>
              <w:rPr>
                <w:color w:val="000000"/>
                <w:sz w:val="28"/>
                <w:szCs w:val="28"/>
              </w:rPr>
              <w:t>/п</w:t>
            </w:r>
            <w:r>
              <w:rPr>
                <w:color w:val="000000"/>
                <w:sz w:val="28"/>
                <w:szCs w:val="28"/>
              </w:rPr>
              <w:tab/>
              <w:t>Контрагент</w:t>
            </w:r>
            <w:r>
              <w:rPr>
                <w:color w:val="000000"/>
                <w:sz w:val="28"/>
                <w:szCs w:val="28"/>
              </w:rPr>
              <w:tab/>
              <w:t>Вид имущества</w:t>
            </w:r>
            <w:r>
              <w:rPr>
                <w:color w:val="000000"/>
                <w:sz w:val="28"/>
                <w:szCs w:val="28"/>
              </w:rPr>
              <w:tab/>
              <w:t>Балансовая стоимость, руб. 1</w:t>
            </w:r>
            <w:r>
              <w:rPr>
                <w:color w:val="000000"/>
                <w:sz w:val="28"/>
                <w:szCs w:val="28"/>
              </w:rPr>
              <w:tab/>
              <w:t>МОБУ "</w:t>
            </w:r>
            <w:proofErr w:type="spellStart"/>
            <w:r>
              <w:rPr>
                <w:color w:val="000000"/>
                <w:sz w:val="28"/>
                <w:szCs w:val="28"/>
              </w:rPr>
              <w:t>Шопшинская</w:t>
            </w:r>
            <w:proofErr w:type="spellEnd"/>
            <w:r>
              <w:rPr>
                <w:color w:val="000000"/>
                <w:sz w:val="28"/>
                <w:szCs w:val="28"/>
              </w:rPr>
              <w:t xml:space="preserve"> средняя школа"</w:t>
            </w:r>
            <w:r>
              <w:rPr>
                <w:color w:val="000000"/>
                <w:sz w:val="28"/>
                <w:szCs w:val="28"/>
              </w:rPr>
              <w:tab/>
              <w:t>Автобус ПАЗ</w:t>
            </w:r>
            <w:r>
              <w:rPr>
                <w:color w:val="000000"/>
                <w:sz w:val="28"/>
                <w:szCs w:val="28"/>
              </w:rPr>
              <w:tab/>
              <w:t>1 862 000,00  Итого</w:t>
            </w:r>
            <w:r>
              <w:rPr>
                <w:color w:val="000000"/>
                <w:sz w:val="28"/>
                <w:szCs w:val="28"/>
              </w:rPr>
              <w:tab/>
              <w:t>1 862 000,00  Принято к учету № п/п</w:t>
            </w:r>
            <w:r>
              <w:rPr>
                <w:color w:val="000000"/>
                <w:sz w:val="28"/>
                <w:szCs w:val="28"/>
              </w:rPr>
              <w:tab/>
              <w:t>Контрагент</w:t>
            </w:r>
            <w:r>
              <w:rPr>
                <w:color w:val="000000"/>
                <w:sz w:val="28"/>
                <w:szCs w:val="28"/>
              </w:rPr>
              <w:tab/>
              <w:t>Вид имущества</w:t>
            </w:r>
            <w:r>
              <w:rPr>
                <w:color w:val="000000"/>
                <w:sz w:val="28"/>
                <w:szCs w:val="28"/>
              </w:rPr>
              <w:tab/>
              <w:t>Балансовая стоимость, руб. 1</w:t>
            </w:r>
            <w:r>
              <w:rPr>
                <w:color w:val="000000"/>
                <w:sz w:val="28"/>
                <w:szCs w:val="28"/>
              </w:rPr>
              <w:tab/>
              <w:t xml:space="preserve">Принято к учету (счет 101.00.000) </w:t>
            </w:r>
            <w:r>
              <w:rPr>
                <w:color w:val="000000"/>
                <w:sz w:val="28"/>
                <w:szCs w:val="28"/>
              </w:rPr>
              <w:tab/>
              <w:t>Оборудование</w:t>
            </w:r>
            <w:r>
              <w:rPr>
                <w:color w:val="000000"/>
                <w:sz w:val="28"/>
                <w:szCs w:val="28"/>
              </w:rPr>
              <w:tab/>
              <w:t>2 931 330,00 2</w:t>
            </w:r>
            <w:r>
              <w:rPr>
                <w:color w:val="000000"/>
                <w:sz w:val="28"/>
                <w:szCs w:val="28"/>
              </w:rPr>
              <w:tab/>
              <w:t xml:space="preserve">Принято к учету (счет 108.00.000) </w:t>
            </w:r>
            <w:r>
              <w:rPr>
                <w:color w:val="000000"/>
                <w:sz w:val="28"/>
                <w:szCs w:val="28"/>
              </w:rPr>
              <w:tab/>
              <w:t>Оборудование</w:t>
            </w:r>
            <w:r>
              <w:rPr>
                <w:color w:val="000000"/>
                <w:sz w:val="28"/>
                <w:szCs w:val="28"/>
              </w:rPr>
              <w:tab/>
              <w:t xml:space="preserve">64 800,00 </w:t>
            </w:r>
            <w:proofErr w:type="gramStart"/>
            <w:r>
              <w:rPr>
                <w:color w:val="000000"/>
                <w:sz w:val="28"/>
                <w:szCs w:val="28"/>
              </w:rPr>
              <w:t>Итого</w:t>
            </w:r>
            <w:r>
              <w:rPr>
                <w:color w:val="000000"/>
                <w:sz w:val="28"/>
                <w:szCs w:val="28"/>
              </w:rPr>
              <w:tab/>
              <w:t xml:space="preserve">2 996 130,00   Разъяснения к форме 0503169 «Сведения по дебиторской и кредиторской задолженности»  </w:t>
            </w:r>
            <w:r>
              <w:rPr>
                <w:color w:val="000000"/>
                <w:sz w:val="28"/>
                <w:szCs w:val="28"/>
              </w:rPr>
              <w:tab/>
              <w:t>На 01.01.2019г. кредиторская задолженность составила 37 182,99 рублей, в том числе: •</w:t>
            </w:r>
            <w:r>
              <w:rPr>
                <w:color w:val="000000"/>
                <w:sz w:val="28"/>
                <w:szCs w:val="28"/>
              </w:rPr>
              <w:tab/>
              <w:t>задолженность по счету 302.21 в сумме 3 232,79 рублей – задолженность за услуги связи за декабрь, счета выставлены в январе 2019 г.; •</w:t>
            </w:r>
            <w:r>
              <w:rPr>
                <w:color w:val="000000"/>
                <w:sz w:val="28"/>
                <w:szCs w:val="28"/>
              </w:rPr>
              <w:tab/>
              <w:t>задолженность по счету 302.25 в сумме 16 801,32 рублей – взносы на капитальный ремонт</w:t>
            </w:r>
            <w:proofErr w:type="gramEnd"/>
            <w:r>
              <w:rPr>
                <w:color w:val="000000"/>
                <w:sz w:val="28"/>
                <w:szCs w:val="28"/>
              </w:rPr>
              <w:t xml:space="preserve"> </w:t>
            </w:r>
            <w:proofErr w:type="gramStart"/>
            <w:r>
              <w:rPr>
                <w:color w:val="000000"/>
                <w:sz w:val="28"/>
                <w:szCs w:val="28"/>
              </w:rPr>
              <w:t>многоквартирных домов за декабрь, счета выставлены в январе; •</w:t>
            </w:r>
            <w:r>
              <w:rPr>
                <w:color w:val="000000"/>
                <w:sz w:val="28"/>
                <w:szCs w:val="28"/>
              </w:rPr>
              <w:tab/>
              <w:t>задолженность по счету 302.25 в сумме 1 128,88 рублей – плата по договору за услуги по обращению с твердыми коммунальными отходами, счета выставлены в январе; •</w:t>
            </w:r>
            <w:r>
              <w:rPr>
                <w:color w:val="000000"/>
                <w:sz w:val="28"/>
                <w:szCs w:val="28"/>
              </w:rPr>
              <w:tab/>
              <w:t>задолженность по счету 302.24 в сумме 15 730,0 рублей – задолженность начислена по договору аренды земельного участка на срок действия договора  - 2019 г. Срок оплаты не наступил.</w:t>
            </w:r>
            <w:proofErr w:type="gramEnd"/>
            <w:r>
              <w:rPr>
                <w:color w:val="000000"/>
                <w:sz w:val="28"/>
                <w:szCs w:val="28"/>
              </w:rPr>
              <w:t xml:space="preserve"> </w:t>
            </w:r>
            <w:r>
              <w:rPr>
                <w:color w:val="000000"/>
                <w:sz w:val="28"/>
                <w:szCs w:val="28"/>
              </w:rPr>
              <w:tab/>
              <w:t xml:space="preserve">В </w:t>
            </w:r>
            <w:proofErr w:type="spellStart"/>
            <w:r>
              <w:rPr>
                <w:color w:val="000000"/>
                <w:sz w:val="28"/>
                <w:szCs w:val="28"/>
              </w:rPr>
              <w:t>т.ч</w:t>
            </w:r>
            <w:proofErr w:type="spellEnd"/>
            <w:r>
              <w:rPr>
                <w:color w:val="000000"/>
                <w:sz w:val="28"/>
                <w:szCs w:val="28"/>
              </w:rPr>
              <w:t xml:space="preserve">. отражена кредиторская задолженность по счету 1.205.81.000 в сумме 290,0 рублей – поступила арендная плата на счет невыясненных поступлений. В январе 2018 г. платеж уточнён. Просроченная задолженность отсутствует.   Дебиторская задолженность по состоянию на </w:t>
            </w:r>
            <w:r>
              <w:rPr>
                <w:color w:val="000000"/>
                <w:sz w:val="28"/>
                <w:szCs w:val="28"/>
              </w:rPr>
              <w:lastRenderedPageBreak/>
              <w:t xml:space="preserve">01.01.2019 г. составила 56 592 812,51 рублей.  </w:t>
            </w:r>
            <w:proofErr w:type="gramStart"/>
            <w:r>
              <w:rPr>
                <w:color w:val="000000"/>
                <w:sz w:val="28"/>
                <w:szCs w:val="28"/>
              </w:rPr>
              <w:t xml:space="preserve">В связи с вступлением в силу приказа Минфина России от 31.12.2016 №258н «Об утверждении федерального стандарта бухгалтерского учета для организаций государственного сектора «Аренда», по состоянию на 01 января 2018 года в </w:t>
            </w:r>
            <w:proofErr w:type="spellStart"/>
            <w:r>
              <w:rPr>
                <w:color w:val="000000"/>
                <w:sz w:val="28"/>
                <w:szCs w:val="28"/>
              </w:rPr>
              <w:t>межотчетный</w:t>
            </w:r>
            <w:proofErr w:type="spellEnd"/>
            <w:r>
              <w:rPr>
                <w:color w:val="000000"/>
                <w:sz w:val="28"/>
                <w:szCs w:val="28"/>
              </w:rPr>
              <w:t xml:space="preserve"> период 31.12.2017 г. начислены арендные платежи по договорам аренды земельных участков и муниципального имущества в сумме арендных обязательств (по дебету счета учета расчетов по доходам от собственности в</w:t>
            </w:r>
            <w:proofErr w:type="gramEnd"/>
            <w:r>
              <w:rPr>
                <w:color w:val="000000"/>
                <w:sz w:val="28"/>
                <w:szCs w:val="28"/>
              </w:rPr>
              <w:t xml:space="preserve"> корреспонденции со счетами учета предстоящих доходов от предоставления права пользования активом). Предстоящие доходы от предоставления права пользования активом определяются в сумме арендных платежей за весь срок пользования объектом учета аренды. Если в договоре не определен срок или срок, на который был заключен договор, истек, но договорные отношения продолжаются, при расчете арендных платежей принимается срок, совпадающий с периодом бюджетного планирования (3 года).  По состоянию на 01.01.2019 г. задолженность по договорам аренды земельных участков, государственная собственность на которые не разграничена, составляет 49 978 241,85 рублей, в том числе долгосрочная задолженность, погашение которой ожидается с 2020 года, составляет 45 652 371,47 рублей. Текущая задолженность по состоянию на 01.01.2019 г. составляет 2 566 834,92 рублей. По состоянию на 01.01.2019 г. задолженность по договорам аренды земельных участков, находящихся в собственности муниципального района, составляет 1 006 190,08 рублей, в том числе долгосрочная задолженность, погашение которой ожидается с 2020 года, составляет 769 144,51 рублей. Текущая задолженность по состоянию на 01.01.2019 г. составляет – 12 887,47 рублей. По состоянию на 01.01.2019 г. задолженность по договорам аренды муниципального имущества казны, составляет 4 032 932,40 рублей, в том числе долгосрочная задолженность, погашение которой ожидается с 2020 года, составляет 2 611 757,0 рублей. Текущая задолженность по состоянию на 01.01.2019 г. составляет  187 355,49 рублей. Задолженность по возмещению расходов, понесенных в связи с эксплуатацией имущества муниципальных районов (коммунальные услуги в арендуемых помещениях, расположенных по адресу: г. Гаврилов-Ям, ул. Красноармейская, д.1) по состоянию на 01.01.2018г. составляет 11 278,39 рублей. Срок оплаты – январь 2019 г. Задолженность по доходам от продажи муниципального имущества по состоянию  на 01.01.2019 г. составляет 1 562 188,67  рублей,  в том числе долгосрочная задолженность 116 117,02 рублей. Задолженность образовалась по договорам, заключенным в рамках Федерального закона от 22.07.2008 г. № 159-ФЗ «Об особенностях отчуждения недвижимого имущества, находящегося в государственной собственности, собственности  субъектов  Российской Федерации или в муниципальной собственности и арендованного субъектами малого и среднего предпринимательства и о внесении изменений в отдельные законодательные акты РФ». Оплата по таким договорам вносится в рассрочку на 5 лет </w:t>
            </w:r>
            <w:proofErr w:type="gramStart"/>
            <w:r>
              <w:rPr>
                <w:color w:val="000000"/>
                <w:sz w:val="28"/>
                <w:szCs w:val="28"/>
              </w:rPr>
              <w:t>согласно графика</w:t>
            </w:r>
            <w:proofErr w:type="gramEnd"/>
            <w:r>
              <w:rPr>
                <w:color w:val="000000"/>
                <w:sz w:val="28"/>
                <w:szCs w:val="28"/>
              </w:rPr>
              <w:t xml:space="preserve">.  В 2014 </w:t>
            </w:r>
            <w:r>
              <w:rPr>
                <w:color w:val="000000"/>
                <w:sz w:val="28"/>
                <w:szCs w:val="28"/>
              </w:rPr>
              <w:lastRenderedPageBreak/>
              <w:t xml:space="preserve">году заключен договор в рамках данного закона с индивидуальным предпринимателем Галашиной Т.В. на нежилые помещения, расположенные по адресу: г. Гаврилов-Ям, ул. Менжинского, д. 45 на сумму 3 587 176,45 рублей с рассрочкой платежей на 5 лет. Задолженность по договору на 01 января 2019 г. составляет 648 657,86 рублей и будет погашена в 2019 году. В 2015 году заключен договор в рамках данного закона с индивидуальным предпринимателем Трифоновым В.В. на нежилые помещения, расположенные по адресу: г. Гаврилов-Ям, ул. Менжинского, д. 45 на сумму 1 890 906,02 рублей с рассрочкой платежей на 5 лет. Задолженность по договору на 01 января 2019 г.  составляет 727 134,87 рублей и будет погашена в 2019 году. В 2016 заключен договор в рамках данного закона с индивидуальным предпринимателем </w:t>
            </w:r>
            <w:proofErr w:type="spellStart"/>
            <w:r>
              <w:rPr>
                <w:color w:val="000000"/>
                <w:sz w:val="28"/>
                <w:szCs w:val="28"/>
              </w:rPr>
              <w:t>Голубьевой</w:t>
            </w:r>
            <w:proofErr w:type="spellEnd"/>
            <w:r>
              <w:rPr>
                <w:color w:val="000000"/>
                <w:sz w:val="28"/>
                <w:szCs w:val="28"/>
              </w:rPr>
              <w:t xml:space="preserve"> О.М. на нежилые помещения, расположенные по адресу: г. Гаврилов-Ям, ул. Пирогова, д. 13 на сумму 368 064,88 рублей с рассрочкой платежей на 5 лет. Задолженность по договору на 01 января 2019 г.  составляет 186 395,94 рублей, в том числе долгосрочная задолженность, погашение которой ожидается в 2020 году, 116 117,02 рублей.  По состоянию на 01.01.2019г. задолженность по счету 208.21 составила 1 170,00 рублей по выданным и неиспользованным знакам почтовой оплаты. По состоянию на 01.01.2019г. дебиторская задолженность по счету 303.02 составила 811,12 рублей по возмещению пособий по временной нетрудоспособности. Расходы будут возмещены в 2019 году.    По счету 401.40.000 «Доходы будущих периодов» отражены 56 304 532,67 рублей - доходы от операций с объектами аренды (предстоящие доходы от предоставления права пользования активом) и безвозмездного пользования имуществом.   По счету 0 401 60 211 "Резервы предстоящих расходов" начислены  суммы предстоящей оплаты отпусков за фактически отработанное время в сумме 141 393,66 рублей. По счету 0 401 60 213 "Резервы предстоящих расходов" начислено  обязательное социальное страхование предстоящей оплаты отпусков за фактически отработанное время в сумме 42 700,89 рублей.      Разъяснения к форме 0503171 «Сведения о финансовых вложениях получателя бюджетных средств, администратора источников финансирования бюджета»  Решений об изменении финансовых вложений в отчетном году не принималось. По состоянию на 01.01.2019 г. стоимость акций, находящихся в собственности </w:t>
            </w:r>
            <w:proofErr w:type="gramStart"/>
            <w:r>
              <w:rPr>
                <w:color w:val="000000"/>
                <w:sz w:val="28"/>
                <w:szCs w:val="28"/>
              </w:rPr>
              <w:t>Гаврилов-Ямского</w:t>
            </w:r>
            <w:proofErr w:type="gramEnd"/>
            <w:r>
              <w:rPr>
                <w:color w:val="000000"/>
                <w:sz w:val="28"/>
                <w:szCs w:val="28"/>
              </w:rPr>
              <w:t xml:space="preserve"> района, составляет 410 332 209,20  рублей. •</w:t>
            </w:r>
            <w:r>
              <w:rPr>
                <w:color w:val="000000"/>
                <w:sz w:val="28"/>
                <w:szCs w:val="28"/>
              </w:rPr>
              <w:tab/>
              <w:t>Акц</w:t>
            </w:r>
            <w:proofErr w:type="gramStart"/>
            <w:r>
              <w:rPr>
                <w:color w:val="000000"/>
                <w:sz w:val="28"/>
                <w:szCs w:val="28"/>
              </w:rPr>
              <w:t>ии АО</w:t>
            </w:r>
            <w:proofErr w:type="gramEnd"/>
            <w:r>
              <w:rPr>
                <w:color w:val="000000"/>
                <w:sz w:val="28"/>
                <w:szCs w:val="28"/>
              </w:rPr>
              <w:t xml:space="preserve"> «Ресурс» (Выписка из реестра владельцев ценных бумаг от 11.04.2013г. №13041121, уведомление о государственной регистрации выпуска ценных бумаг от 27.10.2015г. №Т154-69-26-7/24951)  обыкновенные акции номинальной стоимостью 745 рублей в количестве 550767 штук на сумму 410 321 415,00 рублей. На основании Постановления Администрации </w:t>
            </w:r>
            <w:proofErr w:type="gramStart"/>
            <w:r>
              <w:rPr>
                <w:color w:val="000000"/>
                <w:sz w:val="28"/>
                <w:szCs w:val="28"/>
              </w:rPr>
              <w:t>Гаврилов-Ямского</w:t>
            </w:r>
            <w:proofErr w:type="gramEnd"/>
            <w:r>
              <w:rPr>
                <w:color w:val="000000"/>
                <w:sz w:val="28"/>
                <w:szCs w:val="28"/>
              </w:rPr>
              <w:t xml:space="preserve"> МР от 06.08.2014 г. № 1056 «Об уменьшении уставного капитала ОАО «Ресурс».  На основании Постановления Администрации </w:t>
            </w:r>
            <w:proofErr w:type="gramStart"/>
            <w:r>
              <w:rPr>
                <w:color w:val="000000"/>
                <w:sz w:val="28"/>
                <w:szCs w:val="28"/>
              </w:rPr>
              <w:t>Гаврилов-Ямского</w:t>
            </w:r>
            <w:proofErr w:type="gramEnd"/>
            <w:r>
              <w:rPr>
                <w:color w:val="000000"/>
                <w:sz w:val="28"/>
                <w:szCs w:val="28"/>
              </w:rPr>
              <w:t xml:space="preserve"> МР от 23.07.2015 г. № 885 «О решениях единственного акционера открытого акционерного общества  «Ресурс» дополнительно размещено 4545 обыкновенных именных </w:t>
            </w:r>
            <w:r>
              <w:rPr>
                <w:color w:val="000000"/>
                <w:sz w:val="28"/>
                <w:szCs w:val="28"/>
              </w:rPr>
              <w:lastRenderedPageBreak/>
              <w:t xml:space="preserve">бездокументарных акций  номинальной стоимостью 745 рублей. Постановлением Администрации </w:t>
            </w:r>
            <w:proofErr w:type="gramStart"/>
            <w:r>
              <w:rPr>
                <w:color w:val="000000"/>
                <w:sz w:val="28"/>
                <w:szCs w:val="28"/>
              </w:rPr>
              <w:t>Гаврилов-Ямского</w:t>
            </w:r>
            <w:proofErr w:type="gramEnd"/>
            <w:r>
              <w:rPr>
                <w:color w:val="000000"/>
                <w:sz w:val="28"/>
                <w:szCs w:val="28"/>
              </w:rPr>
              <w:t xml:space="preserve"> МР от 29.06.2016 г. № 729 «О решениях годового общего собрания акционеров АО «Ресурс» утверждено решение о выпуске дополнительных акций на общую сумму 310 575 600,0 рублей. </w:t>
            </w:r>
            <w:proofErr w:type="gramStart"/>
            <w:r>
              <w:rPr>
                <w:color w:val="000000"/>
                <w:sz w:val="28"/>
                <w:szCs w:val="28"/>
              </w:rPr>
              <w:t xml:space="preserve">Постановлением Администрации Гаврилов-Ямского МР от 30.06.2016 г. № 731 «Об условиях приватизации муниципального имущества» принято решение оплатить 416 880 штук дополнительных  акций номинальной стоимостью 745 рублей,  передав в  собственность АО «Ресурс» имущество хозяйственных комплексов, состоящих из зданий, сооружений, оборудования и земельных участков, расположенных по адресу: г. Гаврилов-Ям, ул. Комарова, д.1, ул. </w:t>
            </w:r>
            <w:proofErr w:type="spellStart"/>
            <w:r>
              <w:rPr>
                <w:color w:val="000000"/>
                <w:sz w:val="28"/>
                <w:szCs w:val="28"/>
              </w:rPr>
              <w:t>З.Зубрицкой</w:t>
            </w:r>
            <w:proofErr w:type="spellEnd"/>
            <w:r>
              <w:rPr>
                <w:color w:val="000000"/>
                <w:sz w:val="28"/>
                <w:szCs w:val="28"/>
              </w:rPr>
              <w:t>, ул. Клубная, д.87, ул. Союзная, д</w:t>
            </w:r>
            <w:proofErr w:type="gramEnd"/>
            <w:r>
              <w:rPr>
                <w:color w:val="000000"/>
                <w:sz w:val="28"/>
                <w:szCs w:val="28"/>
              </w:rPr>
              <w:t>.25. •</w:t>
            </w:r>
            <w:r>
              <w:rPr>
                <w:color w:val="000000"/>
                <w:sz w:val="28"/>
                <w:szCs w:val="28"/>
              </w:rPr>
              <w:tab/>
              <w:t>Акции ОАО СК "Арсенал" (Сертификат акций от 01.01.2003г.) обыкновенные акции номинальной стоимостью 3,20 рубля в количестве 3 366 штук на сумму 10 771,20 рублей. •</w:t>
            </w:r>
            <w:r>
              <w:rPr>
                <w:color w:val="000000"/>
                <w:sz w:val="28"/>
                <w:szCs w:val="28"/>
              </w:rPr>
              <w:tab/>
              <w:t>Акц</w:t>
            </w:r>
            <w:proofErr w:type="gramStart"/>
            <w:r>
              <w:rPr>
                <w:color w:val="000000"/>
                <w:sz w:val="28"/>
                <w:szCs w:val="28"/>
              </w:rPr>
              <w:t>ии АО</w:t>
            </w:r>
            <w:proofErr w:type="gramEnd"/>
            <w:r>
              <w:rPr>
                <w:color w:val="000000"/>
                <w:sz w:val="28"/>
                <w:szCs w:val="28"/>
              </w:rPr>
              <w:t xml:space="preserve"> "Газпром газораспределение Ярославль" (Сертификат акции 14.12.1996г) обыкновенные акции номинальной стоимостью 1,0 рубль в количестве 23 штуки на сумму 23  рубля.   Вложения в уставные фонды государственных  (муниципальных) предприятий составляют      2 833 270,00 рублей, в том числе: </w:t>
            </w:r>
            <w:proofErr w:type="spellStart"/>
            <w:proofErr w:type="gramStart"/>
            <w:r>
              <w:rPr>
                <w:color w:val="000000"/>
                <w:sz w:val="28"/>
                <w:szCs w:val="28"/>
              </w:rPr>
              <w:t>Великосельское</w:t>
            </w:r>
            <w:proofErr w:type="spellEnd"/>
            <w:r>
              <w:rPr>
                <w:color w:val="000000"/>
                <w:sz w:val="28"/>
                <w:szCs w:val="28"/>
              </w:rPr>
              <w:t xml:space="preserve"> МП ЖКХ Гаврилов-Ямского МО  – 2 289 866,00 рублей; </w:t>
            </w:r>
            <w:proofErr w:type="spellStart"/>
            <w:r>
              <w:rPr>
                <w:color w:val="000000"/>
                <w:sz w:val="28"/>
                <w:szCs w:val="28"/>
              </w:rPr>
              <w:t>Шопшинское</w:t>
            </w:r>
            <w:proofErr w:type="spellEnd"/>
            <w:r>
              <w:rPr>
                <w:color w:val="000000"/>
                <w:sz w:val="28"/>
                <w:szCs w:val="28"/>
              </w:rPr>
              <w:t xml:space="preserve"> МУП ЖКХ – 600 500,00 рублей;   МУП "Центр туризма и отдыха "Ямская слобода" Гаврилов-Ямского муниципального района – 110 165,00 рублей; МУП "Оздоровительный центр "Мечта" Гаврилов-Ямского муниципального района – 1 500 000,0 рублей; Гаврилов-Ямское муниципальное унитарное предприятие «Управляющая жилищная компания» Гаврилов-Ямского муниципального района – 426 187,00 рублей.</w:t>
            </w:r>
            <w:proofErr w:type="gramEnd"/>
            <w:r>
              <w:rPr>
                <w:color w:val="000000"/>
                <w:sz w:val="28"/>
                <w:szCs w:val="28"/>
              </w:rPr>
              <w:t xml:space="preserve"> В результате проведенной инвентаризации финансовых вложений, данные бюджетного учета приведены в соответствие с величиной уставных капиталов, указанных в учредительных документах и выписках из Единого государственного реестра юридических лиц, муниципальных унитарных предприятий </w:t>
            </w:r>
            <w:proofErr w:type="gramStart"/>
            <w:r>
              <w:rPr>
                <w:color w:val="000000"/>
                <w:sz w:val="28"/>
                <w:szCs w:val="28"/>
              </w:rPr>
              <w:t>Гаврилов-Ямского</w:t>
            </w:r>
            <w:proofErr w:type="gramEnd"/>
            <w:r>
              <w:rPr>
                <w:color w:val="000000"/>
                <w:sz w:val="28"/>
                <w:szCs w:val="28"/>
              </w:rPr>
              <w:t xml:space="preserve"> муниципального района.  Иные формы участия в капитале составляют 6 185 000,0 рублей, в том числе: 1.</w:t>
            </w:r>
            <w:r>
              <w:rPr>
                <w:color w:val="000000"/>
                <w:sz w:val="28"/>
                <w:szCs w:val="28"/>
              </w:rPr>
              <w:tab/>
              <w:t>ООО «Гаврилов-</w:t>
            </w:r>
            <w:proofErr w:type="spellStart"/>
            <w:r>
              <w:rPr>
                <w:color w:val="000000"/>
                <w:sz w:val="28"/>
                <w:szCs w:val="28"/>
              </w:rPr>
              <w:t>Ямский</w:t>
            </w:r>
            <w:proofErr w:type="spellEnd"/>
            <w:r>
              <w:rPr>
                <w:color w:val="000000"/>
                <w:sz w:val="28"/>
                <w:szCs w:val="28"/>
              </w:rPr>
              <w:t xml:space="preserve"> хлебозавод» с размером уставного капитала  3 506 000,0 рублей, размер доли в уставном капитале </w:t>
            </w:r>
            <w:proofErr w:type="gramStart"/>
            <w:r>
              <w:rPr>
                <w:color w:val="000000"/>
                <w:sz w:val="28"/>
                <w:szCs w:val="28"/>
              </w:rPr>
              <w:t>Гаврилов-Ямского</w:t>
            </w:r>
            <w:proofErr w:type="gramEnd"/>
            <w:r>
              <w:rPr>
                <w:color w:val="000000"/>
                <w:sz w:val="28"/>
                <w:szCs w:val="28"/>
              </w:rPr>
              <w:t xml:space="preserve"> МР – 100%; 2.</w:t>
            </w:r>
            <w:r>
              <w:rPr>
                <w:color w:val="000000"/>
                <w:sz w:val="28"/>
                <w:szCs w:val="28"/>
              </w:rPr>
              <w:tab/>
              <w:t xml:space="preserve">ООО «Общепит» с размером уставного капитала  2 679 000,0 рублей, размер доли в уставном капитале </w:t>
            </w:r>
            <w:proofErr w:type="gramStart"/>
            <w:r>
              <w:rPr>
                <w:color w:val="000000"/>
                <w:sz w:val="28"/>
                <w:szCs w:val="28"/>
              </w:rPr>
              <w:t>Гаврилов-Ямского</w:t>
            </w:r>
            <w:proofErr w:type="gramEnd"/>
            <w:r>
              <w:rPr>
                <w:color w:val="000000"/>
                <w:sz w:val="28"/>
                <w:szCs w:val="28"/>
              </w:rPr>
              <w:t xml:space="preserve"> МР – 100%. Разъяснения к форме 0503173 «Сведения об изменении остатка валюты баланса»  В связи с внедрением федеральных стандартов бухгалтерского учета в государственном секторе, по состоянию на 01 января 2018 г. отражены следующие изменения: 1.</w:t>
            </w:r>
            <w:r>
              <w:rPr>
                <w:color w:val="000000"/>
                <w:sz w:val="28"/>
                <w:szCs w:val="28"/>
              </w:rPr>
              <w:tab/>
              <w:t>По счету 103.13 отражена стоимость земельных участков, государственная стоимость на которые не разграничена, вовлеченных в хозяйственный оборот посредством предоставления их в аренду  в сумме 196 209 483,30 рублей. 2.</w:t>
            </w:r>
            <w:r>
              <w:rPr>
                <w:color w:val="000000"/>
                <w:sz w:val="28"/>
                <w:szCs w:val="28"/>
              </w:rPr>
              <w:tab/>
              <w:t>По счету 111.42 отражена стоимость права пользования нежилыми помещениями, по договору безвозмездного пользования в сумме 166 320,00 рублей. 3.</w:t>
            </w:r>
            <w:r>
              <w:rPr>
                <w:color w:val="000000"/>
                <w:sz w:val="28"/>
                <w:szCs w:val="28"/>
              </w:rPr>
              <w:tab/>
              <w:t xml:space="preserve">По </w:t>
            </w:r>
            <w:r>
              <w:rPr>
                <w:color w:val="000000"/>
                <w:sz w:val="28"/>
                <w:szCs w:val="28"/>
              </w:rPr>
              <w:lastRenderedPageBreak/>
              <w:t>счету 111.49 отражена стоимость права пользования земельным участком, по договору аренды в сумме 7 259,33 рублей. 4.</w:t>
            </w:r>
            <w:r>
              <w:rPr>
                <w:color w:val="000000"/>
                <w:sz w:val="28"/>
                <w:szCs w:val="28"/>
              </w:rPr>
              <w:tab/>
              <w:t>По счету 401.50 отражена упущенная выгода ссудодателя по договорам безвозмездного пользования имуществом в сумме 3 966 332,80 рублей. 5.</w:t>
            </w:r>
            <w:r>
              <w:rPr>
                <w:color w:val="000000"/>
                <w:sz w:val="28"/>
                <w:szCs w:val="28"/>
              </w:rPr>
              <w:tab/>
              <w:t>По счету 205.20  отражены начисленные арендные платежи  арендные платежи по договорам аренды земельных участков и муниципального имущества в сумме арендных обязательств за весь срок пользования объектом учета аренды в сумме 45 521 540,35 рублей. 6.</w:t>
            </w:r>
            <w:r>
              <w:rPr>
                <w:color w:val="000000"/>
                <w:sz w:val="28"/>
                <w:szCs w:val="28"/>
              </w:rPr>
              <w:tab/>
              <w:t>По счету 302.24 сумма арендной платы по договору аренды земельного участка в сумме 7 259,33 рублей. 7.</w:t>
            </w:r>
            <w:r>
              <w:rPr>
                <w:color w:val="000000"/>
                <w:sz w:val="28"/>
                <w:szCs w:val="28"/>
              </w:rPr>
              <w:tab/>
              <w:t xml:space="preserve">По счету 401.30 отражено изменение финансового результата по состоянию на 01 января 2018 г.  в сумме 196 209 483,30 рублей.  </w:t>
            </w:r>
            <w:proofErr w:type="gramStart"/>
            <w:r>
              <w:rPr>
                <w:color w:val="000000"/>
                <w:sz w:val="28"/>
                <w:szCs w:val="28"/>
              </w:rPr>
              <w:t>Разъяснения к форме 0503174 «Сведения о доходах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В 2018 году доходы в виде части прибыли, остающейся после уплаты налоговых и иных обязательных платежей муниципальными унитарными предприятиями, созданными муниципальными районами составили 9 869,50 рублей, платежи начислены от доходов следующих предприятий: 1 869,50 рублей - Муниципальное</w:t>
            </w:r>
            <w:proofErr w:type="gramEnd"/>
            <w:r>
              <w:rPr>
                <w:color w:val="000000"/>
                <w:sz w:val="28"/>
                <w:szCs w:val="28"/>
              </w:rPr>
              <w:t xml:space="preserve"> унитарное предприятие "Оздоровительный центр "Мечта" </w:t>
            </w:r>
            <w:proofErr w:type="gramStart"/>
            <w:r>
              <w:rPr>
                <w:color w:val="000000"/>
                <w:sz w:val="28"/>
                <w:szCs w:val="28"/>
              </w:rPr>
              <w:t>Гаврилов-Ямского</w:t>
            </w:r>
            <w:proofErr w:type="gramEnd"/>
            <w:r>
              <w:rPr>
                <w:color w:val="000000"/>
                <w:sz w:val="28"/>
                <w:szCs w:val="28"/>
              </w:rPr>
              <w:t xml:space="preserve"> муниципального района; 8 000,0 рублей - </w:t>
            </w:r>
            <w:proofErr w:type="spellStart"/>
            <w:r>
              <w:rPr>
                <w:color w:val="000000"/>
                <w:sz w:val="28"/>
                <w:szCs w:val="28"/>
              </w:rPr>
              <w:t>Великосельское</w:t>
            </w:r>
            <w:proofErr w:type="spellEnd"/>
            <w:r>
              <w:rPr>
                <w:color w:val="000000"/>
                <w:sz w:val="28"/>
                <w:szCs w:val="28"/>
              </w:rPr>
              <w:t xml:space="preserve"> МП ЖКХ Гаврилов-Ямского МО. Доходы от прибыли МУП поступили в соответствии с расчетами платежей от прибыли за 2017 год, представленными муниципальными предприятиями.  Два предприятия находятся в стадии ликвидации: МУУП "Центр туризма и отдыха" Ямская слобода"; МУУП "Управляющая жилищная компания" </w:t>
            </w:r>
            <w:proofErr w:type="gramStart"/>
            <w:r>
              <w:rPr>
                <w:color w:val="000000"/>
                <w:sz w:val="28"/>
                <w:szCs w:val="28"/>
              </w:rPr>
              <w:t>Гаврилов-Ямского</w:t>
            </w:r>
            <w:proofErr w:type="gramEnd"/>
            <w:r>
              <w:rPr>
                <w:color w:val="000000"/>
                <w:sz w:val="28"/>
                <w:szCs w:val="28"/>
              </w:rPr>
              <w:t xml:space="preserve"> муниципального района. В отношении </w:t>
            </w:r>
            <w:proofErr w:type="spellStart"/>
            <w:r>
              <w:rPr>
                <w:color w:val="000000"/>
                <w:sz w:val="28"/>
                <w:szCs w:val="28"/>
              </w:rPr>
              <w:t>Шопшинского</w:t>
            </w:r>
            <w:proofErr w:type="spellEnd"/>
            <w:r>
              <w:rPr>
                <w:color w:val="000000"/>
                <w:sz w:val="28"/>
                <w:szCs w:val="28"/>
              </w:rPr>
              <w:t xml:space="preserve"> муниципального унитарного предприятия жилищно-коммунального хозяйства проводится процедура банкротства.  Доходы в виде прибыли от дивидендов по акциям, принадлежащим муниципальному району в сумме 24 522,16 рублей поступили следующих предприятий: 14 532,09  - АО «Газпром газораспределение Ярославль»; 8 211,00 - Общество с ограниченной ответственностью "Общепит"; 1 779,07  - Общество с ограниченной ответственностью "Хлебозавод".  </w:t>
            </w:r>
            <w:r>
              <w:rPr>
                <w:color w:val="000000"/>
                <w:sz w:val="28"/>
                <w:szCs w:val="28"/>
              </w:rPr>
              <w:tab/>
              <w:t xml:space="preserve"> Расходы будущих периодов</w:t>
            </w:r>
            <w:proofErr w:type="gramStart"/>
            <w:r>
              <w:rPr>
                <w:color w:val="000000"/>
                <w:sz w:val="28"/>
                <w:szCs w:val="28"/>
              </w:rPr>
              <w:t xml:space="preserve"> П</w:t>
            </w:r>
            <w:proofErr w:type="gramEnd"/>
            <w:r>
              <w:rPr>
                <w:color w:val="000000"/>
                <w:sz w:val="28"/>
                <w:szCs w:val="28"/>
              </w:rPr>
              <w:t>о счету 401.50.000 «Расходы будущих периодов» отражены расходы в сумме 4 735 661,22 рублей, в том числе: 34 094,30 рублей - расходы по приобретению неисключительных прав пользования нематериальными активами в течение нескольких отчетных периодов;  1 821,97 рублей - отпускные и страховые взносы с сумм отпускных, за период не отработанный сотрудником;  820 961,67 рублей - расходы по уплате собственником помещений в многоквартирном доме взносов в фонд капитального ремонт; 3 878 783,28 рублей - отложенные расходы по упущенной выгоде от предоставления права пользования активом в рамках договоров безвозмездного пользования.</w:t>
            </w: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7E7E5A">
            <w:pPr>
              <w:spacing w:line="1" w:lineRule="auto"/>
            </w:pP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D03730">
            <w:pPr>
              <w:rPr>
                <w:color w:val="000000"/>
                <w:sz w:val="28"/>
                <w:szCs w:val="28"/>
              </w:rPr>
            </w:pPr>
            <w:r>
              <w:rPr>
                <w:color w:val="000000"/>
                <w:sz w:val="28"/>
                <w:szCs w:val="28"/>
              </w:rPr>
              <w:t xml:space="preserve"> </w:t>
            </w:r>
          </w:p>
          <w:p w:rsidR="007E7E5A" w:rsidRDefault="00D03730">
            <w:pPr>
              <w:jc w:val="center"/>
              <w:rPr>
                <w:b/>
                <w:bCs/>
                <w:color w:val="000000"/>
                <w:sz w:val="28"/>
                <w:szCs w:val="28"/>
              </w:rPr>
            </w:pPr>
            <w:r>
              <w:rPr>
                <w:b/>
                <w:bCs/>
                <w:color w:val="000000"/>
                <w:sz w:val="28"/>
                <w:szCs w:val="28"/>
              </w:rPr>
              <w:t xml:space="preserve">Раздел 5 «Прочие вопросы деятельности субъекта бюджетной </w:t>
            </w:r>
            <w:r>
              <w:rPr>
                <w:b/>
                <w:bCs/>
                <w:color w:val="000000"/>
                <w:sz w:val="28"/>
                <w:szCs w:val="28"/>
              </w:rPr>
              <w:lastRenderedPageBreak/>
              <w:t>отчетности»</w:t>
            </w:r>
          </w:p>
          <w:p w:rsidR="007E7E5A" w:rsidRDefault="00D03730">
            <w:pPr>
              <w:rPr>
                <w:color w:val="000000"/>
                <w:sz w:val="28"/>
                <w:szCs w:val="28"/>
              </w:rPr>
            </w:pPr>
            <w:r>
              <w:rPr>
                <w:color w:val="000000"/>
                <w:sz w:val="28"/>
                <w:szCs w:val="28"/>
              </w:rPr>
              <w:t xml:space="preserve"> </w:t>
            </w:r>
          </w:p>
          <w:p w:rsidR="00DA021D" w:rsidRDefault="00D03730">
            <w:pPr>
              <w:jc w:val="both"/>
              <w:rPr>
                <w:color w:val="000000"/>
                <w:sz w:val="28"/>
                <w:szCs w:val="28"/>
              </w:rPr>
            </w:pPr>
            <w:r>
              <w:rPr>
                <w:color w:val="000000"/>
                <w:sz w:val="28"/>
                <w:szCs w:val="28"/>
              </w:rPr>
              <w:t xml:space="preserve">   Учет доходов от аренды муниципального имущества и земельных участков ведется с учетом положений Федерального стандарта бухгалтерского учета для организаций государственного сектора "Аренда", утвержденного Приказом Минфина РФ от 31.12.2016 N 258н. Начисление дебиторской задолженности пользователя (арендатора) в сумме арендных обязательств (по дебету счета учета расчетов по доходам от собственности в корреспонденции со счетами учета предстоящих доходов от предоставления права пользования активом). При этом предстоящие доходы от предоставления права пользования активом определяются в сумме арендных платежей за весь срок пользования объектом учета аренды. Если в договоре не определен срок или срок, на который был заключен договор, истек, но договорные отношения продолжаются, при расчете арендных платежей принимать срок, совпадающий с периодом бюджетного планирования (3 года).  В рамках договоров безвозмездного пользования имуществом в учете объекты учета </w:t>
            </w:r>
            <w:proofErr w:type="gramStart"/>
            <w:r>
              <w:rPr>
                <w:color w:val="000000"/>
                <w:sz w:val="28"/>
                <w:szCs w:val="28"/>
              </w:rPr>
              <w:t>аренды</w:t>
            </w:r>
            <w:proofErr w:type="gramEnd"/>
            <w:r>
              <w:rPr>
                <w:color w:val="000000"/>
                <w:sz w:val="28"/>
                <w:szCs w:val="28"/>
              </w:rPr>
              <w:t xml:space="preserve"> отложенные доходы и отложенные расходы по упущенной выгоде от предоставления права пользования активом по счетам 401 40 «Доходы будущих периодов», 401 50 «Расходы будущих периодов»; ссудополучатель право пользования активом по счету 111 40 «Право пользования нефинансовыми активами». Справедливая стоимость арендных платежей определяется в соответствии с Порядком расчета арендной платы за муниципальное имущество, утвержденным решением Собрания представителей </w:t>
            </w:r>
            <w:proofErr w:type="gramStart"/>
            <w:r>
              <w:rPr>
                <w:color w:val="000000"/>
                <w:sz w:val="28"/>
                <w:szCs w:val="28"/>
              </w:rPr>
              <w:t>Гаврилов-Ямского</w:t>
            </w:r>
            <w:proofErr w:type="gramEnd"/>
            <w:r>
              <w:rPr>
                <w:color w:val="000000"/>
                <w:sz w:val="28"/>
                <w:szCs w:val="28"/>
              </w:rPr>
              <w:t xml:space="preserve"> муниципального округа от 20.03.2003 г. №164.  </w:t>
            </w:r>
            <w:r>
              <w:rPr>
                <w:color w:val="000000"/>
                <w:sz w:val="28"/>
                <w:szCs w:val="28"/>
              </w:rPr>
              <w:tab/>
              <w:t xml:space="preserve">При невозможности определить размер арендных платежей, определять  справедливую стоимость арендных платежей в условной оценке - 1 рубль 1 месяц аренды. Если в рамках операционной аренды в договоре безвозмездного пользования не определен срок, при расчете права пользования </w:t>
            </w:r>
            <w:proofErr w:type="gramStart"/>
            <w:r>
              <w:rPr>
                <w:color w:val="000000"/>
                <w:sz w:val="28"/>
                <w:szCs w:val="28"/>
              </w:rPr>
              <w:t>имуществом</w:t>
            </w:r>
            <w:proofErr w:type="gramEnd"/>
            <w:r>
              <w:rPr>
                <w:color w:val="000000"/>
                <w:sz w:val="28"/>
                <w:szCs w:val="28"/>
              </w:rPr>
              <w:t xml:space="preserve"> возможно использовать срок, совпадающий с периодом бюджетного планирования (3 года).  </w:t>
            </w:r>
            <w:r>
              <w:rPr>
                <w:color w:val="000000"/>
                <w:sz w:val="28"/>
                <w:szCs w:val="28"/>
              </w:rPr>
              <w:br/>
              <w:t xml:space="preserve">В результате проведенной инвентаризации выявлено изменение кадастровой стоимости земельных участков. Изменения отражены в учете.            В результате проведенной инвентаризации финансовых вложений выявлено несоответствие между данными бюджетного учета и величиной уставных капиталов, указанных в учредительных документах и выписках из Единого государственного реестра юридических лиц, муниципальных унитарных предприятий </w:t>
            </w:r>
            <w:proofErr w:type="gramStart"/>
            <w:r>
              <w:rPr>
                <w:color w:val="000000"/>
                <w:sz w:val="28"/>
                <w:szCs w:val="28"/>
              </w:rPr>
              <w:t>Гаврилов-Ямского</w:t>
            </w:r>
            <w:proofErr w:type="gramEnd"/>
            <w:r>
              <w:rPr>
                <w:color w:val="000000"/>
                <w:sz w:val="28"/>
                <w:szCs w:val="28"/>
              </w:rPr>
              <w:t xml:space="preserve"> муниципального района. Изменения отражены в учете.                                            </w:t>
            </w:r>
            <w:r>
              <w:rPr>
                <w:color w:val="000000"/>
                <w:sz w:val="28"/>
                <w:szCs w:val="28"/>
              </w:rPr>
              <w:br/>
            </w:r>
            <w:proofErr w:type="gramStart"/>
            <w:r>
              <w:rPr>
                <w:color w:val="000000"/>
                <w:sz w:val="28"/>
                <w:szCs w:val="28"/>
              </w:rPr>
              <w:t>Форма 0503110 Справка по заключению счетов бюджетного учета отчетного финансового года  Расшифровки счета 401 10 000 Номер счета бюджетного учета</w:t>
            </w:r>
            <w:r>
              <w:rPr>
                <w:color w:val="000000"/>
                <w:sz w:val="28"/>
                <w:szCs w:val="28"/>
              </w:rPr>
              <w:tab/>
              <w:t>Сумма</w:t>
            </w:r>
            <w:r>
              <w:rPr>
                <w:color w:val="000000"/>
                <w:sz w:val="28"/>
                <w:szCs w:val="28"/>
              </w:rPr>
              <w:tab/>
              <w:t>Наименование 11100000000000 1 401 10 121</w:t>
            </w:r>
            <w:r>
              <w:rPr>
                <w:color w:val="000000"/>
                <w:sz w:val="28"/>
                <w:szCs w:val="28"/>
              </w:rPr>
              <w:tab/>
              <w:t>1 412 597,96</w:t>
            </w:r>
            <w:r>
              <w:rPr>
                <w:color w:val="000000"/>
                <w:sz w:val="28"/>
                <w:szCs w:val="28"/>
              </w:rPr>
              <w:tab/>
              <w:t>Признание доходов текущего периода по договорам безвозмездного пользования 11105075050000 1 401 10 121</w:t>
            </w:r>
            <w:r>
              <w:rPr>
                <w:color w:val="000000"/>
                <w:sz w:val="28"/>
                <w:szCs w:val="28"/>
              </w:rPr>
              <w:tab/>
              <w:t>1 317 074,33</w:t>
            </w:r>
            <w:r>
              <w:rPr>
                <w:color w:val="000000"/>
                <w:sz w:val="28"/>
                <w:szCs w:val="28"/>
              </w:rPr>
              <w:tab/>
              <w:t xml:space="preserve">Начислен доход от сдачи в аренду муниципального имущества казны 11105013050000 </w:t>
            </w:r>
            <w:r>
              <w:rPr>
                <w:color w:val="000000"/>
                <w:sz w:val="28"/>
                <w:szCs w:val="28"/>
              </w:rPr>
              <w:lastRenderedPageBreak/>
              <w:t>1 401 10 123</w:t>
            </w:r>
            <w:proofErr w:type="gramEnd"/>
            <w:r>
              <w:rPr>
                <w:color w:val="000000"/>
                <w:sz w:val="28"/>
                <w:szCs w:val="28"/>
              </w:rPr>
              <w:tab/>
            </w:r>
            <w:proofErr w:type="gramStart"/>
            <w:r>
              <w:rPr>
                <w:color w:val="000000"/>
                <w:sz w:val="28"/>
                <w:szCs w:val="28"/>
              </w:rPr>
              <w:t>4 193 341,01</w:t>
            </w:r>
            <w:r>
              <w:rPr>
                <w:color w:val="000000"/>
                <w:sz w:val="28"/>
                <w:szCs w:val="28"/>
              </w:rPr>
              <w:tab/>
              <w:t>Начислены доходы по договорам аренды за земельные участки, собственность на которые не разграничена 11105025050000 1 401 10 123</w:t>
            </w:r>
            <w:r>
              <w:rPr>
                <w:color w:val="000000"/>
                <w:sz w:val="28"/>
                <w:szCs w:val="28"/>
              </w:rPr>
              <w:tab/>
              <w:t>267 602,17</w:t>
            </w:r>
            <w:r>
              <w:rPr>
                <w:color w:val="000000"/>
                <w:sz w:val="28"/>
                <w:szCs w:val="28"/>
              </w:rPr>
              <w:tab/>
              <w:t>Начислены доходы по договорам аренды за земельные участки, находящиеся в собственности муниципального района 11101050050000 1 401 10 127</w:t>
            </w:r>
            <w:r>
              <w:rPr>
                <w:color w:val="000000"/>
                <w:sz w:val="28"/>
                <w:szCs w:val="28"/>
              </w:rPr>
              <w:tab/>
              <w:t>24 522,16</w:t>
            </w:r>
            <w:r>
              <w:rPr>
                <w:color w:val="000000"/>
                <w:sz w:val="28"/>
                <w:szCs w:val="28"/>
              </w:rPr>
              <w:tab/>
              <w:t>Начислены дивиденды по акциям, принадлежащим муниципальному району  11107015050000 1 401 10 120</w:t>
            </w:r>
            <w:r>
              <w:rPr>
                <w:color w:val="000000"/>
                <w:sz w:val="28"/>
                <w:szCs w:val="28"/>
              </w:rPr>
              <w:tab/>
              <w:t>9 869,50</w:t>
            </w:r>
            <w:r>
              <w:rPr>
                <w:color w:val="000000"/>
                <w:sz w:val="28"/>
                <w:szCs w:val="28"/>
              </w:rPr>
              <w:tab/>
              <w:t>Начислены доходы от</w:t>
            </w:r>
            <w:proofErr w:type="gramEnd"/>
            <w:r>
              <w:rPr>
                <w:color w:val="000000"/>
                <w:sz w:val="28"/>
                <w:szCs w:val="28"/>
              </w:rPr>
              <w:t xml:space="preserve"> </w:t>
            </w:r>
            <w:proofErr w:type="gramStart"/>
            <w:r>
              <w:rPr>
                <w:color w:val="000000"/>
                <w:sz w:val="28"/>
                <w:szCs w:val="28"/>
              </w:rPr>
              <w:t>прибыли муниципальных  предприятий        11302065050000 1 401 10 134</w:t>
            </w:r>
            <w:r>
              <w:rPr>
                <w:color w:val="000000"/>
                <w:sz w:val="28"/>
                <w:szCs w:val="28"/>
              </w:rPr>
              <w:tab/>
              <w:t>93 449,72</w:t>
            </w:r>
            <w:r>
              <w:rPr>
                <w:color w:val="000000"/>
                <w:sz w:val="28"/>
                <w:szCs w:val="28"/>
              </w:rPr>
              <w:tab/>
              <w:t>Начислены доходы, поступающие в порядке возмещения расходов, понесенных в связи с эксплуатацией имущества муниципальных районов 11302065050000 1 401 10 135</w:t>
            </w:r>
            <w:r>
              <w:rPr>
                <w:color w:val="000000"/>
                <w:sz w:val="28"/>
                <w:szCs w:val="28"/>
              </w:rPr>
              <w:tab/>
              <w:t>148 875,60</w:t>
            </w:r>
            <w:r>
              <w:rPr>
                <w:color w:val="000000"/>
                <w:sz w:val="28"/>
                <w:szCs w:val="28"/>
              </w:rPr>
              <w:tab/>
              <w:t>Начислены доходы, поступающие в порядке возмещения расходов, понесенных в связи с эксплуатацией имущества муниципальных районов 20203024053025 1 401 10 151</w:t>
            </w:r>
            <w:r>
              <w:rPr>
                <w:color w:val="000000"/>
                <w:sz w:val="28"/>
                <w:szCs w:val="28"/>
              </w:rPr>
              <w:tab/>
              <w:t>50 000,00</w:t>
            </w:r>
            <w:r>
              <w:rPr>
                <w:color w:val="000000"/>
                <w:sz w:val="28"/>
                <w:szCs w:val="28"/>
              </w:rPr>
              <w:tab/>
              <w:t>Начислены доходы от поступления Субвенции бюджетам</w:t>
            </w:r>
            <w:proofErr w:type="gramEnd"/>
            <w:r>
              <w:rPr>
                <w:color w:val="000000"/>
                <w:sz w:val="28"/>
                <w:szCs w:val="28"/>
              </w:rPr>
              <w:t xml:space="preserve"> </w:t>
            </w:r>
            <w:proofErr w:type="gramStart"/>
            <w:r>
              <w:rPr>
                <w:color w:val="000000"/>
                <w:sz w:val="28"/>
                <w:szCs w:val="28"/>
              </w:rPr>
              <w:t>муниципальных районов на выполнение передаваемых полномочий субъектов Российской Федерации по содержанию скотомогильников 20290024050000 1 401 10 151</w:t>
            </w:r>
            <w:r>
              <w:rPr>
                <w:color w:val="000000"/>
                <w:sz w:val="28"/>
                <w:szCs w:val="28"/>
              </w:rPr>
              <w:tab/>
              <w:t>1 862 000,00</w:t>
            </w:r>
            <w:r>
              <w:rPr>
                <w:color w:val="000000"/>
                <w:sz w:val="28"/>
                <w:szCs w:val="28"/>
              </w:rPr>
              <w:tab/>
              <w:t>Безвозмездное поступление автобуса от Департамента образования ЯО 11705005050000 1 401 10 189</w:t>
            </w:r>
            <w:r>
              <w:rPr>
                <w:color w:val="000000"/>
                <w:sz w:val="28"/>
                <w:szCs w:val="28"/>
              </w:rPr>
              <w:tab/>
              <w:t>2 093 448,00</w:t>
            </w:r>
            <w:r>
              <w:rPr>
                <w:color w:val="000000"/>
                <w:sz w:val="28"/>
                <w:szCs w:val="28"/>
              </w:rPr>
              <w:tab/>
              <w:t xml:space="preserve">Отражено увеличение вложений в уставные капиталы МУП Гаврилов-Ямского муниципального района по результатам инвентаризации 11402053050000 1 401 10 172 </w:t>
            </w:r>
            <w:r>
              <w:rPr>
                <w:color w:val="000000"/>
                <w:sz w:val="28"/>
                <w:szCs w:val="28"/>
              </w:rPr>
              <w:tab/>
              <w:t xml:space="preserve">- 9 051,56 </w:t>
            </w:r>
            <w:r>
              <w:rPr>
                <w:color w:val="000000"/>
                <w:sz w:val="28"/>
                <w:szCs w:val="28"/>
              </w:rPr>
              <w:tab/>
              <w:t>Списана остаточная стоимость основных средств</w:t>
            </w:r>
            <w:proofErr w:type="gramEnd"/>
            <w:r>
              <w:rPr>
                <w:color w:val="000000"/>
                <w:sz w:val="28"/>
                <w:szCs w:val="28"/>
              </w:rPr>
              <w:t xml:space="preserve"> </w:t>
            </w:r>
            <w:proofErr w:type="gramStart"/>
            <w:r>
              <w:rPr>
                <w:color w:val="000000"/>
                <w:sz w:val="28"/>
                <w:szCs w:val="28"/>
              </w:rPr>
              <w:t>11402053050000 1 401 10 172</w:t>
            </w:r>
            <w:r>
              <w:rPr>
                <w:color w:val="000000"/>
                <w:sz w:val="28"/>
                <w:szCs w:val="28"/>
              </w:rPr>
              <w:tab/>
              <w:t>455 360,04</w:t>
            </w:r>
            <w:r>
              <w:rPr>
                <w:color w:val="000000"/>
                <w:sz w:val="28"/>
                <w:szCs w:val="28"/>
              </w:rPr>
              <w:tab/>
              <w:t>Начислены доходы от реализации имущества по договорам купли-продажи, заключенным в 2018 г. 11406013050000 1 401 10 172</w:t>
            </w:r>
            <w:r>
              <w:rPr>
                <w:color w:val="000000"/>
                <w:sz w:val="28"/>
                <w:szCs w:val="28"/>
              </w:rPr>
              <w:tab/>
              <w:t>- 5 837 593,06</w:t>
            </w:r>
            <w:r>
              <w:rPr>
                <w:color w:val="000000"/>
                <w:sz w:val="28"/>
                <w:szCs w:val="28"/>
              </w:rPr>
              <w:tab/>
              <w:t>Отражено выбытие земельных участков, собственность на которые не разграничена, при прекращении договоров аренды  11406013050000 1 401 10 172</w:t>
            </w:r>
            <w:r>
              <w:rPr>
                <w:color w:val="000000"/>
                <w:sz w:val="28"/>
                <w:szCs w:val="28"/>
              </w:rPr>
              <w:tab/>
              <w:t>1 091 089,72</w:t>
            </w:r>
            <w:r>
              <w:rPr>
                <w:color w:val="000000"/>
                <w:sz w:val="28"/>
                <w:szCs w:val="28"/>
              </w:rPr>
              <w:tab/>
              <w:t>Начислены доходы от продажи  земельных участков, собственность на которые не разграничена 11406025050000</w:t>
            </w:r>
            <w:proofErr w:type="gramEnd"/>
            <w:r>
              <w:rPr>
                <w:color w:val="000000"/>
                <w:sz w:val="28"/>
                <w:szCs w:val="28"/>
              </w:rPr>
              <w:t xml:space="preserve"> </w:t>
            </w:r>
            <w:proofErr w:type="gramStart"/>
            <w:r>
              <w:rPr>
                <w:color w:val="000000"/>
                <w:sz w:val="28"/>
                <w:szCs w:val="28"/>
              </w:rPr>
              <w:t>1 401 10 172</w:t>
            </w:r>
            <w:r>
              <w:rPr>
                <w:color w:val="000000"/>
                <w:sz w:val="28"/>
                <w:szCs w:val="28"/>
              </w:rPr>
              <w:tab/>
              <w:t>640 851,46</w:t>
            </w:r>
            <w:r>
              <w:rPr>
                <w:color w:val="000000"/>
                <w:sz w:val="28"/>
                <w:szCs w:val="28"/>
              </w:rPr>
              <w:tab/>
              <w:t>Начислены доходы от реализации земельных участков по договорам купли-продажи, заключенным в 2018 г. 11406025050000 1 401 10 172</w:t>
            </w:r>
            <w:r>
              <w:rPr>
                <w:color w:val="000000"/>
                <w:sz w:val="28"/>
                <w:szCs w:val="28"/>
              </w:rPr>
              <w:tab/>
              <w:t>- 10 231 797,68</w:t>
            </w:r>
            <w:r>
              <w:rPr>
                <w:color w:val="000000"/>
                <w:sz w:val="28"/>
                <w:szCs w:val="28"/>
              </w:rPr>
              <w:tab/>
              <w:t>Списана стоимость реализованных земельных участков 11406313100000 1 401 10 172</w:t>
            </w:r>
            <w:r>
              <w:rPr>
                <w:color w:val="000000"/>
                <w:sz w:val="28"/>
                <w:szCs w:val="28"/>
              </w:rPr>
              <w:tab/>
              <w:t>473 149,81</w:t>
            </w:r>
            <w:r>
              <w:rPr>
                <w:color w:val="000000"/>
                <w:sz w:val="28"/>
                <w:szCs w:val="28"/>
              </w:rPr>
              <w:tab/>
              <w:t>Начислена 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w:t>
            </w:r>
            <w:proofErr w:type="gramEnd"/>
            <w:r>
              <w:rPr>
                <w:color w:val="000000"/>
                <w:sz w:val="28"/>
                <w:szCs w:val="28"/>
              </w:rPr>
              <w:t xml:space="preserve"> участков, государственная собственность на которые не разграничена и которые расположены в границах сельских поселений 20200000000000 1 401 10 182</w:t>
            </w:r>
            <w:r>
              <w:rPr>
                <w:color w:val="000000"/>
                <w:sz w:val="28"/>
                <w:szCs w:val="28"/>
              </w:rPr>
              <w:tab/>
              <w:t>199 584,00</w:t>
            </w:r>
            <w:r>
              <w:rPr>
                <w:color w:val="000000"/>
                <w:sz w:val="28"/>
                <w:szCs w:val="28"/>
              </w:rPr>
              <w:tab/>
              <w:t>Доходы текущего периода от предоставления правом пользования нежилыми помещениями по договору безвозмездного пользования 11700000000000 1 401 10 189</w:t>
            </w:r>
            <w:r>
              <w:rPr>
                <w:color w:val="000000"/>
                <w:sz w:val="28"/>
                <w:szCs w:val="28"/>
              </w:rPr>
              <w:tab/>
              <w:t xml:space="preserve">- 4 556 553,10 </w:t>
            </w:r>
            <w:r>
              <w:rPr>
                <w:color w:val="000000"/>
                <w:sz w:val="28"/>
                <w:szCs w:val="28"/>
              </w:rPr>
              <w:tab/>
              <w:t xml:space="preserve">28 881,10 - Увеличение кадастровой стоимости земельных участков; 2 435 369,89 - Принята к учету стоимость зарегистрированных  земельных участков, основных средств; </w:t>
            </w:r>
            <w:proofErr w:type="gramStart"/>
            <w:r>
              <w:rPr>
                <w:color w:val="000000"/>
                <w:sz w:val="28"/>
                <w:szCs w:val="28"/>
              </w:rPr>
              <w:t xml:space="preserve">9 707 339,91 – Признание земельных участков, государственная собственность на которые не разграничена, </w:t>
            </w:r>
            <w:r>
              <w:rPr>
                <w:color w:val="000000"/>
                <w:sz w:val="28"/>
                <w:szCs w:val="28"/>
              </w:rPr>
              <w:lastRenderedPageBreak/>
              <w:t>предоставленных в аренду -16 728 144,00 - Снижение кадастровой стоимости земельных участков 20305099050000 1 401 10 189</w:t>
            </w:r>
            <w:r>
              <w:rPr>
                <w:color w:val="000000"/>
                <w:sz w:val="28"/>
                <w:szCs w:val="28"/>
              </w:rPr>
              <w:tab/>
              <w:t>18 027 888,80</w:t>
            </w:r>
            <w:r>
              <w:rPr>
                <w:color w:val="000000"/>
                <w:sz w:val="28"/>
                <w:szCs w:val="28"/>
              </w:rPr>
              <w:tab/>
              <w:t>Безвозмездные поступления основных средств от государственных (муниципальных) организаций  Корреспондирующий счет</w:t>
            </w:r>
            <w:r>
              <w:rPr>
                <w:color w:val="000000"/>
                <w:sz w:val="28"/>
                <w:szCs w:val="28"/>
              </w:rPr>
              <w:tab/>
              <w:t xml:space="preserve">Код счета бюджетного учета </w:t>
            </w:r>
            <w:r>
              <w:rPr>
                <w:color w:val="000000"/>
                <w:sz w:val="28"/>
                <w:szCs w:val="28"/>
              </w:rPr>
              <w:tab/>
              <w:t>1 401 10 189</w:t>
            </w:r>
            <w:r>
              <w:rPr>
                <w:color w:val="000000"/>
                <w:sz w:val="28"/>
                <w:szCs w:val="28"/>
              </w:rPr>
              <w:tab/>
              <w:t>код</w:t>
            </w:r>
            <w:r>
              <w:rPr>
                <w:color w:val="000000"/>
                <w:sz w:val="28"/>
                <w:szCs w:val="28"/>
              </w:rPr>
              <w:tab/>
              <w:t>причина 1</w:t>
            </w:r>
            <w:r>
              <w:rPr>
                <w:color w:val="000000"/>
                <w:sz w:val="28"/>
                <w:szCs w:val="28"/>
              </w:rPr>
              <w:tab/>
              <w:t>2</w:t>
            </w:r>
            <w:r>
              <w:rPr>
                <w:color w:val="000000"/>
                <w:sz w:val="28"/>
                <w:szCs w:val="28"/>
              </w:rPr>
              <w:tab/>
              <w:t>3</w:t>
            </w:r>
            <w:r>
              <w:rPr>
                <w:color w:val="000000"/>
                <w:sz w:val="28"/>
                <w:szCs w:val="28"/>
              </w:rPr>
              <w:tab/>
              <w:t>4 Нефинансовые активы, всего, в том</w:t>
            </w:r>
            <w:proofErr w:type="gramEnd"/>
            <w:r>
              <w:rPr>
                <w:color w:val="000000"/>
                <w:sz w:val="28"/>
                <w:szCs w:val="28"/>
              </w:rPr>
              <w:t xml:space="preserve"> </w:t>
            </w:r>
            <w:proofErr w:type="gramStart"/>
            <w:r>
              <w:rPr>
                <w:color w:val="000000"/>
                <w:sz w:val="28"/>
                <w:szCs w:val="28"/>
              </w:rPr>
              <w:t>числе по счетам</w:t>
            </w:r>
            <w:r>
              <w:rPr>
                <w:color w:val="000000"/>
                <w:sz w:val="28"/>
                <w:szCs w:val="28"/>
              </w:rPr>
              <w:tab/>
              <w:t xml:space="preserve"> 13 471 335,70</w:t>
            </w:r>
            <w:r>
              <w:rPr>
                <w:color w:val="000000"/>
                <w:sz w:val="28"/>
                <w:szCs w:val="28"/>
              </w:rPr>
              <w:tab/>
              <w:t xml:space="preserve"> </w:t>
            </w:r>
            <w:r>
              <w:rPr>
                <w:color w:val="000000"/>
                <w:sz w:val="28"/>
                <w:szCs w:val="28"/>
              </w:rPr>
              <w:tab/>
              <w:t xml:space="preserve">  110800000</w:t>
            </w:r>
            <w:r>
              <w:rPr>
                <w:color w:val="000000"/>
                <w:sz w:val="28"/>
                <w:szCs w:val="28"/>
              </w:rPr>
              <w:tab/>
              <w:t xml:space="preserve"> 18 027 888,80</w:t>
            </w:r>
            <w:r>
              <w:rPr>
                <w:color w:val="000000"/>
                <w:sz w:val="28"/>
                <w:szCs w:val="28"/>
              </w:rPr>
              <w:tab/>
              <w:t xml:space="preserve"> </w:t>
            </w:r>
            <w:r>
              <w:rPr>
                <w:color w:val="000000"/>
                <w:sz w:val="28"/>
                <w:szCs w:val="28"/>
              </w:rPr>
              <w:tab/>
              <w:t>Получено безвозмездно 110800000</w:t>
            </w:r>
            <w:r>
              <w:rPr>
                <w:color w:val="000000"/>
                <w:sz w:val="28"/>
                <w:szCs w:val="28"/>
              </w:rPr>
              <w:tab/>
              <w:t xml:space="preserve"> 2 435 369,89</w:t>
            </w:r>
            <w:r>
              <w:rPr>
                <w:color w:val="000000"/>
                <w:sz w:val="28"/>
                <w:szCs w:val="28"/>
              </w:rPr>
              <w:tab/>
              <w:t xml:space="preserve"> </w:t>
            </w:r>
            <w:r>
              <w:rPr>
                <w:color w:val="000000"/>
                <w:sz w:val="28"/>
                <w:szCs w:val="28"/>
              </w:rPr>
              <w:tab/>
              <w:t>Зарегистрировано имущество казны, земельные участки 110800000</w:t>
            </w:r>
            <w:r>
              <w:rPr>
                <w:color w:val="000000"/>
                <w:sz w:val="28"/>
                <w:szCs w:val="28"/>
              </w:rPr>
              <w:tab/>
              <w:t>-16 699 262,90</w:t>
            </w:r>
            <w:r>
              <w:rPr>
                <w:color w:val="000000"/>
                <w:sz w:val="28"/>
                <w:szCs w:val="28"/>
              </w:rPr>
              <w:tab/>
            </w:r>
            <w:r>
              <w:rPr>
                <w:color w:val="000000"/>
                <w:sz w:val="28"/>
                <w:szCs w:val="28"/>
              </w:rPr>
              <w:tab/>
              <w:t>Изменение кадастровой стоимости земельных участков 110313000</w:t>
            </w:r>
            <w:r>
              <w:rPr>
                <w:color w:val="000000"/>
                <w:sz w:val="28"/>
                <w:szCs w:val="28"/>
              </w:rPr>
              <w:tab/>
              <w:t>9 707 339,91</w:t>
            </w:r>
            <w:r>
              <w:rPr>
                <w:color w:val="000000"/>
                <w:sz w:val="28"/>
                <w:szCs w:val="28"/>
              </w:rPr>
              <w:tab/>
            </w:r>
            <w:r>
              <w:rPr>
                <w:color w:val="000000"/>
                <w:sz w:val="28"/>
                <w:szCs w:val="28"/>
              </w:rPr>
              <w:tab/>
              <w:t>Признание земельных участков, государственная собственность на которые не разграничена, предоставленных в аренду Финансовые активы, всего, в том числе по счетам</w:t>
            </w:r>
            <w:r>
              <w:rPr>
                <w:color w:val="000000"/>
                <w:sz w:val="28"/>
                <w:szCs w:val="28"/>
              </w:rPr>
              <w:tab/>
              <w:t>2 093 448,00</w:t>
            </w:r>
            <w:r>
              <w:rPr>
                <w:color w:val="000000"/>
                <w:sz w:val="28"/>
                <w:szCs w:val="28"/>
              </w:rPr>
              <w:tab/>
              <w:t xml:space="preserve"> </w:t>
            </w:r>
            <w:r>
              <w:rPr>
                <w:color w:val="000000"/>
                <w:sz w:val="28"/>
                <w:szCs w:val="28"/>
              </w:rPr>
              <w:tab/>
              <w:t xml:space="preserve">  120432000</w:t>
            </w:r>
            <w:r>
              <w:rPr>
                <w:color w:val="000000"/>
                <w:sz w:val="28"/>
                <w:szCs w:val="28"/>
              </w:rPr>
              <w:tab/>
              <w:t>2 093</w:t>
            </w:r>
            <w:proofErr w:type="gramEnd"/>
            <w:r>
              <w:rPr>
                <w:color w:val="000000"/>
                <w:sz w:val="28"/>
                <w:szCs w:val="28"/>
              </w:rPr>
              <w:t xml:space="preserve"> </w:t>
            </w:r>
            <w:proofErr w:type="gramStart"/>
            <w:r>
              <w:rPr>
                <w:color w:val="000000"/>
                <w:sz w:val="28"/>
                <w:szCs w:val="28"/>
              </w:rPr>
              <w:t>448,00</w:t>
            </w:r>
            <w:r>
              <w:rPr>
                <w:color w:val="000000"/>
                <w:sz w:val="28"/>
                <w:szCs w:val="28"/>
              </w:rPr>
              <w:tab/>
            </w:r>
            <w:r>
              <w:rPr>
                <w:color w:val="000000"/>
                <w:sz w:val="28"/>
                <w:szCs w:val="28"/>
              </w:rPr>
              <w:tab/>
              <w:t xml:space="preserve">Отражено увеличение вложений в уставные капиталы МУП Гаврилов-Ямского муниципального района по результатам инвентаризации </w:t>
            </w:r>
            <w:r>
              <w:rPr>
                <w:color w:val="000000"/>
                <w:sz w:val="28"/>
                <w:szCs w:val="28"/>
              </w:rPr>
              <w:tab/>
              <w:t xml:space="preserve"> Корреспондирующий счет</w:t>
            </w:r>
            <w:r>
              <w:rPr>
                <w:color w:val="000000"/>
                <w:sz w:val="28"/>
                <w:szCs w:val="28"/>
              </w:rPr>
              <w:tab/>
              <w:t xml:space="preserve">Код счета бюджетного учета </w:t>
            </w:r>
            <w:r>
              <w:rPr>
                <w:color w:val="000000"/>
                <w:sz w:val="28"/>
                <w:szCs w:val="28"/>
              </w:rPr>
              <w:tab/>
              <w:t>1 401 10 182</w:t>
            </w:r>
            <w:r>
              <w:rPr>
                <w:color w:val="000000"/>
                <w:sz w:val="28"/>
                <w:szCs w:val="28"/>
              </w:rPr>
              <w:tab/>
              <w:t>код</w:t>
            </w:r>
            <w:r>
              <w:rPr>
                <w:color w:val="000000"/>
                <w:sz w:val="28"/>
                <w:szCs w:val="28"/>
              </w:rPr>
              <w:tab/>
              <w:t>причина 1</w:t>
            </w:r>
            <w:r>
              <w:rPr>
                <w:color w:val="000000"/>
                <w:sz w:val="28"/>
                <w:szCs w:val="28"/>
              </w:rPr>
              <w:tab/>
              <w:t>2</w:t>
            </w:r>
            <w:r>
              <w:rPr>
                <w:color w:val="000000"/>
                <w:sz w:val="28"/>
                <w:szCs w:val="28"/>
              </w:rPr>
              <w:tab/>
              <w:t>3</w:t>
            </w:r>
            <w:r>
              <w:rPr>
                <w:color w:val="000000"/>
                <w:sz w:val="28"/>
                <w:szCs w:val="28"/>
              </w:rPr>
              <w:tab/>
              <w:t>4 Финансовый результат, всего, в том числе по счетам</w:t>
            </w:r>
            <w:r>
              <w:rPr>
                <w:color w:val="000000"/>
                <w:sz w:val="28"/>
                <w:szCs w:val="28"/>
              </w:rPr>
              <w:tab/>
              <w:t xml:space="preserve"> 199 584,00</w:t>
            </w:r>
            <w:r>
              <w:rPr>
                <w:color w:val="000000"/>
                <w:sz w:val="28"/>
                <w:szCs w:val="28"/>
              </w:rPr>
              <w:tab/>
              <w:t xml:space="preserve"> </w:t>
            </w:r>
            <w:r>
              <w:rPr>
                <w:color w:val="000000"/>
                <w:sz w:val="28"/>
                <w:szCs w:val="28"/>
              </w:rPr>
              <w:tab/>
              <w:t xml:space="preserve">  140140000</w:t>
            </w:r>
            <w:r>
              <w:rPr>
                <w:color w:val="000000"/>
                <w:sz w:val="28"/>
                <w:szCs w:val="28"/>
              </w:rPr>
              <w:tab/>
              <w:t xml:space="preserve"> 199 584,00</w:t>
            </w:r>
            <w:r>
              <w:rPr>
                <w:color w:val="000000"/>
                <w:sz w:val="28"/>
                <w:szCs w:val="28"/>
              </w:rPr>
              <w:tab/>
              <w:t xml:space="preserve"> </w:t>
            </w:r>
            <w:r>
              <w:rPr>
                <w:color w:val="000000"/>
                <w:sz w:val="28"/>
                <w:szCs w:val="28"/>
              </w:rPr>
              <w:tab/>
              <w:t>Доходы текущего периода по договорам безвозмездного пользования  Корреспондирующий счет</w:t>
            </w:r>
            <w:r>
              <w:rPr>
                <w:color w:val="000000"/>
                <w:sz w:val="28"/>
                <w:szCs w:val="28"/>
              </w:rPr>
              <w:tab/>
              <w:t xml:space="preserve">Код счета бюджетного учета </w:t>
            </w:r>
            <w:r>
              <w:rPr>
                <w:color w:val="000000"/>
                <w:sz w:val="28"/>
                <w:szCs w:val="28"/>
              </w:rPr>
              <w:tab/>
              <w:t>1 401 10 172</w:t>
            </w:r>
            <w:proofErr w:type="gramEnd"/>
            <w:r>
              <w:rPr>
                <w:color w:val="000000"/>
                <w:sz w:val="28"/>
                <w:szCs w:val="28"/>
              </w:rPr>
              <w:tab/>
            </w:r>
            <w:proofErr w:type="gramStart"/>
            <w:r>
              <w:rPr>
                <w:color w:val="000000"/>
                <w:sz w:val="28"/>
                <w:szCs w:val="28"/>
              </w:rPr>
              <w:t>код</w:t>
            </w:r>
            <w:r>
              <w:rPr>
                <w:color w:val="000000"/>
                <w:sz w:val="28"/>
                <w:szCs w:val="28"/>
              </w:rPr>
              <w:tab/>
              <w:t>причина 1</w:t>
            </w:r>
            <w:r>
              <w:rPr>
                <w:color w:val="000000"/>
                <w:sz w:val="28"/>
                <w:szCs w:val="28"/>
              </w:rPr>
              <w:tab/>
              <w:t>2</w:t>
            </w:r>
            <w:r>
              <w:rPr>
                <w:color w:val="000000"/>
                <w:sz w:val="28"/>
                <w:szCs w:val="28"/>
              </w:rPr>
              <w:tab/>
              <w:t>3</w:t>
            </w:r>
            <w:r>
              <w:rPr>
                <w:color w:val="000000"/>
                <w:sz w:val="28"/>
                <w:szCs w:val="28"/>
              </w:rPr>
              <w:tab/>
              <w:t>4 Нефинансовые активы, всего, в том числе по счетам</w:t>
            </w:r>
            <w:r>
              <w:rPr>
                <w:color w:val="000000"/>
                <w:sz w:val="28"/>
                <w:szCs w:val="28"/>
              </w:rPr>
              <w:tab/>
              <w:t xml:space="preserve"> -16 078 442,30</w:t>
            </w:r>
            <w:r>
              <w:rPr>
                <w:color w:val="000000"/>
                <w:sz w:val="28"/>
                <w:szCs w:val="28"/>
              </w:rPr>
              <w:tab/>
              <w:t xml:space="preserve"> </w:t>
            </w:r>
            <w:r>
              <w:rPr>
                <w:color w:val="000000"/>
                <w:sz w:val="28"/>
                <w:szCs w:val="28"/>
              </w:rPr>
              <w:tab/>
              <w:t xml:space="preserve">  110851000</w:t>
            </w:r>
            <w:r>
              <w:rPr>
                <w:color w:val="000000"/>
                <w:sz w:val="28"/>
                <w:szCs w:val="28"/>
              </w:rPr>
              <w:tab/>
              <w:t xml:space="preserve">- 9 051,56 </w:t>
            </w:r>
            <w:r>
              <w:rPr>
                <w:color w:val="000000"/>
                <w:sz w:val="28"/>
                <w:szCs w:val="28"/>
              </w:rPr>
              <w:tab/>
            </w:r>
            <w:r>
              <w:rPr>
                <w:color w:val="000000"/>
                <w:sz w:val="28"/>
                <w:szCs w:val="28"/>
              </w:rPr>
              <w:tab/>
              <w:t>Списана остаточная стоимость основных средств 110313000</w:t>
            </w:r>
            <w:r>
              <w:rPr>
                <w:color w:val="000000"/>
                <w:sz w:val="28"/>
                <w:szCs w:val="28"/>
              </w:rPr>
              <w:tab/>
              <w:t>- 5 837 593,06</w:t>
            </w:r>
            <w:r>
              <w:rPr>
                <w:color w:val="000000"/>
                <w:sz w:val="28"/>
                <w:szCs w:val="28"/>
              </w:rPr>
              <w:tab/>
            </w:r>
            <w:r>
              <w:rPr>
                <w:color w:val="000000"/>
                <w:sz w:val="28"/>
                <w:szCs w:val="28"/>
              </w:rPr>
              <w:tab/>
              <w:t>Отражено выбытие земельных участков, собственность на которые не разграничена, при прекращении договоров аренды 110855000</w:t>
            </w:r>
            <w:r>
              <w:rPr>
                <w:color w:val="000000"/>
                <w:sz w:val="28"/>
                <w:szCs w:val="28"/>
              </w:rPr>
              <w:tab/>
              <w:t>- 10 231 797,68</w:t>
            </w:r>
            <w:r>
              <w:rPr>
                <w:color w:val="000000"/>
                <w:sz w:val="28"/>
                <w:szCs w:val="28"/>
              </w:rPr>
              <w:tab/>
            </w:r>
            <w:r>
              <w:rPr>
                <w:color w:val="000000"/>
                <w:sz w:val="28"/>
                <w:szCs w:val="28"/>
              </w:rPr>
              <w:tab/>
              <w:t>Списана стоимость реализованных земельных участков Финансовые активы, всего, в том числе по счетам</w:t>
            </w:r>
            <w:r>
              <w:rPr>
                <w:color w:val="000000"/>
                <w:sz w:val="28"/>
                <w:szCs w:val="28"/>
              </w:rPr>
              <w:tab/>
              <w:t>2</w:t>
            </w:r>
            <w:proofErr w:type="gramEnd"/>
            <w:r>
              <w:rPr>
                <w:color w:val="000000"/>
                <w:sz w:val="28"/>
                <w:szCs w:val="28"/>
              </w:rPr>
              <w:t xml:space="preserve"> 660 451,03</w:t>
            </w:r>
            <w:r>
              <w:rPr>
                <w:color w:val="000000"/>
                <w:sz w:val="28"/>
                <w:szCs w:val="28"/>
              </w:rPr>
              <w:tab/>
            </w:r>
            <w:r>
              <w:rPr>
                <w:color w:val="000000"/>
                <w:sz w:val="28"/>
                <w:szCs w:val="28"/>
              </w:rPr>
              <w:tab/>
              <w:t xml:space="preserve"> 120571000</w:t>
            </w:r>
            <w:r>
              <w:rPr>
                <w:color w:val="000000"/>
                <w:sz w:val="28"/>
                <w:szCs w:val="28"/>
              </w:rPr>
              <w:tab/>
              <w:t>455 360,04</w:t>
            </w:r>
            <w:r>
              <w:rPr>
                <w:color w:val="000000"/>
                <w:sz w:val="28"/>
                <w:szCs w:val="28"/>
              </w:rPr>
              <w:tab/>
            </w:r>
            <w:r>
              <w:rPr>
                <w:color w:val="000000"/>
                <w:sz w:val="28"/>
                <w:szCs w:val="28"/>
              </w:rPr>
              <w:tab/>
            </w:r>
            <w:proofErr w:type="gramStart"/>
            <w:r>
              <w:rPr>
                <w:color w:val="000000"/>
                <w:sz w:val="28"/>
                <w:szCs w:val="28"/>
              </w:rPr>
              <w:t>Начислены доходы от реализации имущества 120573000</w:t>
            </w:r>
            <w:r>
              <w:rPr>
                <w:color w:val="000000"/>
                <w:sz w:val="28"/>
                <w:szCs w:val="28"/>
              </w:rPr>
              <w:tab/>
              <w:t>2 205 090,99</w:t>
            </w:r>
            <w:r>
              <w:rPr>
                <w:color w:val="000000"/>
                <w:sz w:val="28"/>
                <w:szCs w:val="28"/>
              </w:rPr>
              <w:tab/>
            </w:r>
            <w:r>
              <w:rPr>
                <w:color w:val="000000"/>
                <w:sz w:val="28"/>
                <w:szCs w:val="28"/>
              </w:rPr>
              <w:tab/>
              <w:t>Начислены</w:t>
            </w:r>
            <w:proofErr w:type="gramEnd"/>
            <w:r>
              <w:rPr>
                <w:color w:val="000000"/>
                <w:sz w:val="28"/>
                <w:szCs w:val="28"/>
              </w:rPr>
              <w:t xml:space="preserve"> доходы от продажи  земельных участков  Расшифровка к </w:t>
            </w:r>
            <w:proofErr w:type="spellStart"/>
            <w:r>
              <w:rPr>
                <w:color w:val="000000"/>
                <w:sz w:val="28"/>
                <w:szCs w:val="28"/>
              </w:rPr>
              <w:t>забалансовым</w:t>
            </w:r>
            <w:proofErr w:type="spellEnd"/>
            <w:r>
              <w:rPr>
                <w:color w:val="000000"/>
                <w:sz w:val="28"/>
                <w:szCs w:val="28"/>
              </w:rPr>
              <w:t xml:space="preserve"> счетам  Счет  01 Имущество, полученное в пользование  1.</w:t>
            </w:r>
            <w:r>
              <w:rPr>
                <w:color w:val="000000"/>
                <w:sz w:val="28"/>
                <w:szCs w:val="28"/>
              </w:rPr>
              <w:tab/>
              <w:t>Движимое имущество.  К учету приняты неисключительные права на сумму 468 458,0  рублей на следующие программные продукты: 1.</w:t>
            </w:r>
            <w:r>
              <w:rPr>
                <w:color w:val="000000"/>
                <w:sz w:val="28"/>
                <w:szCs w:val="28"/>
              </w:rPr>
              <w:tab/>
              <w:t xml:space="preserve">Неисключительные права на </w:t>
            </w:r>
            <w:proofErr w:type="spellStart"/>
            <w:r>
              <w:rPr>
                <w:color w:val="000000"/>
                <w:sz w:val="28"/>
                <w:szCs w:val="28"/>
              </w:rPr>
              <w:t>Windows</w:t>
            </w:r>
            <w:proofErr w:type="spellEnd"/>
            <w:r>
              <w:rPr>
                <w:color w:val="000000"/>
                <w:sz w:val="28"/>
                <w:szCs w:val="28"/>
              </w:rPr>
              <w:t xml:space="preserve"> </w:t>
            </w:r>
            <w:proofErr w:type="spellStart"/>
            <w:r>
              <w:rPr>
                <w:color w:val="000000"/>
                <w:sz w:val="28"/>
                <w:szCs w:val="28"/>
              </w:rPr>
              <w:t>Pro</w:t>
            </w:r>
            <w:proofErr w:type="spellEnd"/>
            <w:r>
              <w:rPr>
                <w:color w:val="000000"/>
                <w:sz w:val="28"/>
                <w:szCs w:val="28"/>
              </w:rPr>
              <w:t xml:space="preserve"> 7 SP1 58 150,0 рублей; 2.</w:t>
            </w:r>
            <w:r>
              <w:rPr>
                <w:color w:val="000000"/>
                <w:sz w:val="28"/>
                <w:szCs w:val="28"/>
              </w:rPr>
              <w:tab/>
              <w:t xml:space="preserve">Неисключительные права </w:t>
            </w:r>
            <w:proofErr w:type="spellStart"/>
            <w:r>
              <w:rPr>
                <w:color w:val="000000"/>
                <w:sz w:val="28"/>
                <w:szCs w:val="28"/>
              </w:rPr>
              <w:t>The</w:t>
            </w:r>
            <w:proofErr w:type="spellEnd"/>
            <w:r>
              <w:rPr>
                <w:color w:val="000000"/>
                <w:sz w:val="28"/>
                <w:szCs w:val="28"/>
              </w:rPr>
              <w:t xml:space="preserve"> </w:t>
            </w:r>
            <w:proofErr w:type="spellStart"/>
            <w:r>
              <w:rPr>
                <w:color w:val="000000"/>
                <w:sz w:val="28"/>
                <w:szCs w:val="28"/>
              </w:rPr>
              <w:t>Bat</w:t>
            </w:r>
            <w:proofErr w:type="spellEnd"/>
            <w:r>
              <w:rPr>
                <w:color w:val="000000"/>
                <w:sz w:val="28"/>
                <w:szCs w:val="28"/>
              </w:rPr>
              <w:t xml:space="preserve"> </w:t>
            </w:r>
            <w:proofErr w:type="spellStart"/>
            <w:r>
              <w:rPr>
                <w:color w:val="000000"/>
                <w:sz w:val="28"/>
                <w:szCs w:val="28"/>
              </w:rPr>
              <w:t>Professional</w:t>
            </w:r>
            <w:proofErr w:type="spellEnd"/>
            <w:r>
              <w:rPr>
                <w:color w:val="000000"/>
                <w:sz w:val="28"/>
                <w:szCs w:val="28"/>
              </w:rPr>
              <w:t xml:space="preserve"> – 3 600,0 рублей; 3.</w:t>
            </w:r>
            <w:r>
              <w:rPr>
                <w:color w:val="000000"/>
                <w:sz w:val="28"/>
                <w:szCs w:val="28"/>
              </w:rPr>
              <w:tab/>
              <w:t>Неисключительные права использования «</w:t>
            </w:r>
            <w:proofErr w:type="spellStart"/>
            <w:r>
              <w:rPr>
                <w:color w:val="000000"/>
                <w:sz w:val="28"/>
                <w:szCs w:val="28"/>
              </w:rPr>
              <w:t>СБиС</w:t>
            </w:r>
            <w:proofErr w:type="spellEnd"/>
            <w:r>
              <w:rPr>
                <w:color w:val="000000"/>
                <w:sz w:val="28"/>
                <w:szCs w:val="28"/>
              </w:rPr>
              <w:t xml:space="preserve">++ </w:t>
            </w:r>
            <w:proofErr w:type="gramStart"/>
            <w:r>
              <w:rPr>
                <w:color w:val="000000"/>
                <w:sz w:val="28"/>
                <w:szCs w:val="28"/>
              </w:rPr>
              <w:t>ЭО</w:t>
            </w:r>
            <w:proofErr w:type="gramEnd"/>
            <w:r>
              <w:rPr>
                <w:color w:val="000000"/>
                <w:sz w:val="28"/>
                <w:szCs w:val="28"/>
              </w:rPr>
              <w:t>-</w:t>
            </w:r>
            <w:proofErr w:type="spellStart"/>
            <w:r>
              <w:rPr>
                <w:color w:val="000000"/>
                <w:sz w:val="28"/>
                <w:szCs w:val="28"/>
              </w:rPr>
              <w:t>Lite</w:t>
            </w:r>
            <w:proofErr w:type="spellEnd"/>
            <w:r>
              <w:rPr>
                <w:color w:val="000000"/>
                <w:sz w:val="28"/>
                <w:szCs w:val="28"/>
              </w:rPr>
              <w:t>»  - 5000,0 рублей; 4.</w:t>
            </w:r>
            <w:r>
              <w:rPr>
                <w:color w:val="000000"/>
                <w:sz w:val="28"/>
                <w:szCs w:val="28"/>
              </w:rPr>
              <w:tab/>
              <w:t>Неисключительные права использования комплекса SAUMI® - 145 660,0 рублей; 5.</w:t>
            </w:r>
            <w:r>
              <w:rPr>
                <w:color w:val="000000"/>
                <w:sz w:val="28"/>
                <w:szCs w:val="28"/>
              </w:rPr>
              <w:tab/>
              <w:t>Неисключительные права использования «ГИС «</w:t>
            </w:r>
            <w:proofErr w:type="spellStart"/>
            <w:r>
              <w:rPr>
                <w:color w:val="000000"/>
                <w:sz w:val="28"/>
                <w:szCs w:val="28"/>
              </w:rPr>
              <w:t>ИнГео</w:t>
            </w:r>
            <w:proofErr w:type="spellEnd"/>
            <w:r>
              <w:rPr>
                <w:color w:val="000000"/>
                <w:sz w:val="28"/>
                <w:szCs w:val="28"/>
              </w:rPr>
              <w:t>» - 58 000,0 рублей; 6.</w:t>
            </w:r>
            <w:r>
              <w:rPr>
                <w:color w:val="000000"/>
                <w:sz w:val="28"/>
                <w:szCs w:val="28"/>
              </w:rPr>
              <w:tab/>
              <w:t>Неисключительные права использования ИСОГД – 150 000,0 рублей 7.</w:t>
            </w:r>
            <w:r>
              <w:rPr>
                <w:color w:val="000000"/>
                <w:sz w:val="28"/>
                <w:szCs w:val="28"/>
              </w:rPr>
              <w:tab/>
              <w:t>Неисключительные права использования "</w:t>
            </w:r>
            <w:proofErr w:type="spellStart"/>
            <w:r>
              <w:rPr>
                <w:color w:val="000000"/>
                <w:sz w:val="28"/>
                <w:szCs w:val="28"/>
              </w:rPr>
              <w:t>СБиС</w:t>
            </w:r>
            <w:proofErr w:type="spellEnd"/>
            <w:r>
              <w:rPr>
                <w:color w:val="000000"/>
                <w:sz w:val="28"/>
                <w:szCs w:val="28"/>
              </w:rPr>
              <w:t xml:space="preserve">++" для формирования запросов в </w:t>
            </w:r>
            <w:proofErr w:type="spellStart"/>
            <w:r>
              <w:rPr>
                <w:color w:val="000000"/>
                <w:sz w:val="28"/>
                <w:szCs w:val="28"/>
              </w:rPr>
              <w:t>Росреестр</w:t>
            </w:r>
            <w:proofErr w:type="spellEnd"/>
            <w:r>
              <w:rPr>
                <w:color w:val="000000"/>
                <w:sz w:val="28"/>
                <w:szCs w:val="28"/>
              </w:rPr>
              <w:t xml:space="preserve"> – 1 900,0 рублей; 8.</w:t>
            </w:r>
            <w:r>
              <w:rPr>
                <w:color w:val="000000"/>
                <w:sz w:val="28"/>
                <w:szCs w:val="28"/>
              </w:rPr>
              <w:tab/>
              <w:t>Неисключительные права использования на антивирусную программу Касперский 9 348,0; 9.</w:t>
            </w:r>
            <w:r>
              <w:rPr>
                <w:color w:val="000000"/>
                <w:sz w:val="28"/>
                <w:szCs w:val="28"/>
              </w:rPr>
              <w:tab/>
              <w:t xml:space="preserve">Неисключительные права </w:t>
            </w:r>
            <w:proofErr w:type="spellStart"/>
            <w:r>
              <w:rPr>
                <w:color w:val="000000"/>
                <w:sz w:val="28"/>
                <w:szCs w:val="28"/>
              </w:rPr>
              <w:t>Microsoft</w:t>
            </w:r>
            <w:proofErr w:type="spellEnd"/>
            <w:r>
              <w:rPr>
                <w:color w:val="000000"/>
                <w:sz w:val="28"/>
                <w:szCs w:val="28"/>
              </w:rPr>
              <w:t xml:space="preserve"> </w:t>
            </w:r>
            <w:proofErr w:type="spellStart"/>
            <w:r>
              <w:rPr>
                <w:color w:val="000000"/>
                <w:sz w:val="28"/>
                <w:szCs w:val="28"/>
              </w:rPr>
              <w:t>Windows</w:t>
            </w:r>
            <w:proofErr w:type="spellEnd"/>
            <w:r>
              <w:rPr>
                <w:color w:val="000000"/>
                <w:sz w:val="28"/>
                <w:szCs w:val="28"/>
              </w:rPr>
              <w:t xml:space="preserve"> 7 - 8 300,0 рублей; 10.</w:t>
            </w:r>
            <w:r>
              <w:rPr>
                <w:color w:val="000000"/>
                <w:sz w:val="28"/>
                <w:szCs w:val="28"/>
              </w:rPr>
              <w:tab/>
              <w:t xml:space="preserve"> Права использования «</w:t>
            </w:r>
            <w:proofErr w:type="spellStart"/>
            <w:r>
              <w:rPr>
                <w:color w:val="000000"/>
                <w:sz w:val="28"/>
                <w:szCs w:val="28"/>
              </w:rPr>
              <w:t>СБиС</w:t>
            </w:r>
            <w:proofErr w:type="spellEnd"/>
            <w:r>
              <w:rPr>
                <w:color w:val="000000"/>
                <w:sz w:val="28"/>
                <w:szCs w:val="28"/>
              </w:rPr>
              <w:t xml:space="preserve">» для системы Фабрикант – 3 </w:t>
            </w:r>
            <w:r>
              <w:rPr>
                <w:color w:val="000000"/>
                <w:sz w:val="28"/>
                <w:szCs w:val="28"/>
              </w:rPr>
              <w:lastRenderedPageBreak/>
              <w:t>500,0 рублей; 11.</w:t>
            </w:r>
            <w:r>
              <w:rPr>
                <w:color w:val="000000"/>
                <w:sz w:val="28"/>
                <w:szCs w:val="28"/>
              </w:rPr>
              <w:tab/>
              <w:t xml:space="preserve"> Неисключительное право использования программного обеспечения АС "Управление имуществом" – 25 000,00 рублей. </w:t>
            </w:r>
            <w:proofErr w:type="gramStart"/>
            <w:r>
              <w:rPr>
                <w:color w:val="000000"/>
                <w:sz w:val="28"/>
                <w:szCs w:val="28"/>
              </w:rPr>
              <w:t xml:space="preserve">В связи с вступлением в силу приказа Минфина России от 31.12.2016 №258н «Об утверждении федерального стандарта бухгалтерского учета для организаций государственного сектора «Аренда», по состоянию на 01 января 2018 года в </w:t>
            </w:r>
            <w:proofErr w:type="spellStart"/>
            <w:r>
              <w:rPr>
                <w:color w:val="000000"/>
                <w:sz w:val="28"/>
                <w:szCs w:val="28"/>
              </w:rPr>
              <w:t>межотчетный</w:t>
            </w:r>
            <w:proofErr w:type="spellEnd"/>
            <w:r>
              <w:rPr>
                <w:color w:val="000000"/>
                <w:sz w:val="28"/>
                <w:szCs w:val="28"/>
              </w:rPr>
              <w:t xml:space="preserve"> период 31.12.2017 г. имущество, получение по договорам аренды и безвозмездного пользования, учитываемое на </w:t>
            </w:r>
            <w:proofErr w:type="spellStart"/>
            <w:r>
              <w:rPr>
                <w:color w:val="000000"/>
                <w:sz w:val="28"/>
                <w:szCs w:val="28"/>
              </w:rPr>
              <w:t>забалансовом</w:t>
            </w:r>
            <w:proofErr w:type="spellEnd"/>
            <w:r>
              <w:rPr>
                <w:color w:val="000000"/>
                <w:sz w:val="28"/>
                <w:szCs w:val="28"/>
              </w:rPr>
              <w:t xml:space="preserve"> счете 01, отражено по счету 111 «Права пользования активами» в размере арендных платежей (7</w:t>
            </w:r>
            <w:proofErr w:type="gramEnd"/>
            <w:r>
              <w:rPr>
                <w:color w:val="000000"/>
                <w:sz w:val="28"/>
                <w:szCs w:val="28"/>
              </w:rPr>
              <w:t xml:space="preserve"> </w:t>
            </w:r>
            <w:proofErr w:type="gramStart"/>
            <w:r>
              <w:rPr>
                <w:color w:val="000000"/>
                <w:sz w:val="28"/>
                <w:szCs w:val="28"/>
              </w:rPr>
              <w:t>259,33 рублей), а по договору безвозмездного пользования в сумме справедливой стоимости, предоставленной ссудодателем – Администрацией городского поселения Гаврилов-Ям, в сумме 166 320,00 рублей.</w:t>
            </w:r>
            <w:proofErr w:type="gramEnd"/>
            <w:r>
              <w:rPr>
                <w:color w:val="000000"/>
                <w:sz w:val="28"/>
                <w:szCs w:val="28"/>
              </w:rPr>
              <w:t xml:space="preserve">  Предупреждения и ошибки Контроль ф.110 и ф.125 Справка (ф. 0503110) сформирована в соответствии с требованиями письма Министерства финансов РФ от 21.01.2019 №02-06-07/2736  Контроль ф.121 и ф.168  Предупреждение: Увеличение стоимости основных средств по ф.121 не соответствует идентичному показателю ф.168, отклонение 2 996 130,00 рублей. Пояснение: расхождение в сумме 2 996 130,00 рублей составляет стоимость основных средств, принятых к учету.  Контроль ф.121 и ф.125 Ошибка: Сумма начисленных расходов в ф.121 по гр. 5 не соответствует сумме </w:t>
            </w:r>
            <w:proofErr w:type="spellStart"/>
            <w:r>
              <w:rPr>
                <w:color w:val="000000"/>
                <w:sz w:val="28"/>
                <w:szCs w:val="28"/>
              </w:rPr>
              <w:t>неденежных</w:t>
            </w:r>
            <w:proofErr w:type="spellEnd"/>
            <w:r>
              <w:rPr>
                <w:color w:val="000000"/>
                <w:sz w:val="28"/>
                <w:szCs w:val="28"/>
              </w:rPr>
              <w:t xml:space="preserve"> расчетов в ф.125 по счету 1.401.20.251, отклонение 1 078 732,03 рублей.  Пояснение: В соответствии с письмом Министерства финансов РФ от 21.01.2019 №02-06-07/2736 п. 4 информация о показателях, сформированных при передаче  (получении) объектов аренды на льготных условиях, в Справках (ф. 0503125) не отражается.   Контроль ф.128 </w:t>
            </w:r>
            <w:proofErr w:type="spellStart"/>
            <w:r>
              <w:rPr>
                <w:color w:val="000000"/>
                <w:sz w:val="28"/>
                <w:szCs w:val="28"/>
              </w:rPr>
              <w:t>Внутриформенные</w:t>
            </w:r>
            <w:proofErr w:type="spellEnd"/>
            <w:r>
              <w:rPr>
                <w:color w:val="000000"/>
                <w:sz w:val="28"/>
                <w:szCs w:val="28"/>
              </w:rPr>
              <w:t>: Предупреждение:  Показатель принятых денежных обязатель</w:t>
            </w:r>
            <w:proofErr w:type="gramStart"/>
            <w:r>
              <w:rPr>
                <w:color w:val="000000"/>
                <w:sz w:val="28"/>
                <w:szCs w:val="28"/>
              </w:rPr>
              <w:t>ств пр</w:t>
            </w:r>
            <w:proofErr w:type="gramEnd"/>
            <w:r>
              <w:rPr>
                <w:color w:val="000000"/>
                <w:sz w:val="28"/>
                <w:szCs w:val="28"/>
              </w:rPr>
              <w:t xml:space="preserve">евышает принятые бюджетные обязательства, отклонение 811,12 рублей. Пояснение: Денежные обязательства приняты в сумме дебиторской задолженности ФСС РФ по пособиям по временной нетрудоспособности  Предупреждение: Отражение в графе 11 "принятых бюджетных обязательств" ф.0503128 показателей со знаком "минус", отклонение 811,12 рублей. Пояснение: Дебиторской задолженности ФСС РФ по пособиям по временной нетрудоспособности подлежит возврату в 2019 г.  Контроль ф.128 и ф.169 Расходы бюджета Предупреждение: Графа 12 "Расходы" Графа "Всего на конец отчетного периода" стр. "Всего" раздел "Кредиторская задолженность" ф.0503169 по </w:t>
            </w:r>
            <w:proofErr w:type="spellStart"/>
            <w:r>
              <w:rPr>
                <w:color w:val="000000"/>
                <w:sz w:val="28"/>
                <w:szCs w:val="28"/>
              </w:rPr>
              <w:t>кбк</w:t>
            </w:r>
            <w:proofErr w:type="spellEnd"/>
            <w:r>
              <w:rPr>
                <w:color w:val="000000"/>
                <w:sz w:val="28"/>
                <w:szCs w:val="28"/>
              </w:rPr>
              <w:t xml:space="preserve">: 868 0113 3620610090 244 - 16801,32 руб., 868 0113 5000011020 242 - 3232,79 руб., 868 0113 5000011020 244 - 1128,88 руб., 868 0412 3620610280 244 - 15730,00 руб. Пояснение: кредиторская задолженность прията как обязательства следующего года. Обязательства следующих финансовых годов Предупреждение: Гр.12 стр.999 &lt;&gt; ф.169 раздел "Кредиторская задолженность" гр.9 "Всего на конец отчетного периода" стр. Всего - остатки по счетам 1 205 00 000, 1 209 00 000 - сумма строк по номеру счетов КДБ 1 303 00 000 – недопустимо, отклонение 811,12 рублей. Пояснение: Денежные обязательства не были приняты, так как исполнение договора планируется в 2019 году.  Контроль ф.130  </w:t>
            </w:r>
            <w:proofErr w:type="spellStart"/>
            <w:r>
              <w:rPr>
                <w:color w:val="000000"/>
                <w:sz w:val="28"/>
                <w:szCs w:val="28"/>
              </w:rPr>
              <w:lastRenderedPageBreak/>
              <w:t>Внутриформенные</w:t>
            </w:r>
            <w:proofErr w:type="spellEnd"/>
            <w:r>
              <w:rPr>
                <w:color w:val="000000"/>
                <w:sz w:val="28"/>
                <w:szCs w:val="28"/>
              </w:rPr>
              <w:t>: Предупреждение: Показатели по сч.201 00 000 и сч.201 20 000 - требуют пояснения (подлежат описанию в текстовой части раздела 4 «Анализ показателей бухгалтерской отчетности субъекта бюджетной отчетности» Пояснительной записки (ф. 0503160)), графы 3, 5, отклонение 1237,30 рублей. Пояснение: По счету 201.35 отражена стоимость денежных документов (знаки почтовой оплаты) Контроль ф.130 и ф.130 (прошлый год) Ошибка: Несоответствие показателя на начало этого года и на конец прошлого по счетам: Счет 01: - 1400780,69 рублей; Счет 25: 195788 449,04 рублей; Счет 26: 15242167,50 рублей. Пояснение: В связи с внедрением федеральных стандартов бухгалтерского учета в государственном секторе, по состоянию на 01 января 2018 г. отражены следующие изменения:  - по счету 01 – списана стоимость полученных в пользование помещений и арендованных земельных участков</w:t>
            </w:r>
            <w:proofErr w:type="gramStart"/>
            <w:r>
              <w:rPr>
                <w:color w:val="000000"/>
                <w:sz w:val="28"/>
                <w:szCs w:val="28"/>
              </w:rPr>
              <w:t>.</w:t>
            </w:r>
            <w:proofErr w:type="gramEnd"/>
            <w:r>
              <w:rPr>
                <w:color w:val="000000"/>
                <w:sz w:val="28"/>
                <w:szCs w:val="28"/>
              </w:rPr>
              <w:t xml:space="preserve"> - </w:t>
            </w:r>
            <w:proofErr w:type="gramStart"/>
            <w:r>
              <w:rPr>
                <w:color w:val="000000"/>
                <w:sz w:val="28"/>
                <w:szCs w:val="28"/>
              </w:rPr>
              <w:t>п</w:t>
            </w:r>
            <w:proofErr w:type="gramEnd"/>
            <w:r>
              <w:rPr>
                <w:color w:val="000000"/>
                <w:sz w:val="28"/>
                <w:szCs w:val="28"/>
              </w:rPr>
              <w:t xml:space="preserve">о счетам 25, 26 –  по состоянию на 01.01.2018 г. отражена стоимость основных средств и земельных участков, переданных в аренду и безвозмездное пользование в соответствии с федеральным стандартом «Аренда». Контроль ф.168 и ф.168 (прошлый год) Предупреждение: Несоответствие остатков по стр. 150 </w:t>
            </w:r>
            <w:proofErr w:type="spellStart"/>
            <w:r>
              <w:rPr>
                <w:color w:val="000000"/>
                <w:sz w:val="28"/>
                <w:szCs w:val="28"/>
              </w:rPr>
              <w:t>сч</w:t>
            </w:r>
            <w:proofErr w:type="spellEnd"/>
            <w:r>
              <w:rPr>
                <w:color w:val="000000"/>
                <w:sz w:val="28"/>
                <w:szCs w:val="28"/>
              </w:rPr>
              <w:t>. 010300000 на начало этого года и конец прошлого. Допустимо отклонение на суммы ф.0503173, отклонение 196 209 483,30 рублей.  Пояснение: В связи с внедрением федеральных стандартов бухгалтерского учета в государственном секторе, по состоянию на 01 января 2018 г. отражены следующие изменения: по счету 103.13 отражена стоимость земельных участков, государственная стоимость на которые не разграничена, вовлеченных в хозяйственный оборот посредством предоставления их в аренду  в сумме 196 209 483,30 рублей. Контроль ф.169 и ф.169 (прошлый год) Дебиторская задолженность Ошибка: В отчете за прошлый год в графе "На конец отчетного периода" указан показатель по счету 20531000, который отсутствует в отчете за текущий период в графе "На начало года", отклонение 15412,12 рублей.  Пояснение: остаток по счету 20531000 по состоянию на 01.01.2018 г. перенесен  на счет 205.35  в соответствии с изменениями в Приказ Минфина России от 01.12.2010 N 157н "Об утверждении Единого плана счетов бухгалтерского учета и Инструкции по его применению".   Предупреждение: Несоответствие суммы в гр.3 на начало этого года и гр.6 и на конец прошлого по счету 205.хх</w:t>
            </w:r>
            <w:proofErr w:type="gramStart"/>
            <w:r>
              <w:rPr>
                <w:color w:val="000000"/>
                <w:sz w:val="28"/>
                <w:szCs w:val="28"/>
              </w:rPr>
              <w:t>.х</w:t>
            </w:r>
            <w:proofErr w:type="gramEnd"/>
            <w:r>
              <w:rPr>
                <w:color w:val="000000"/>
                <w:sz w:val="28"/>
                <w:szCs w:val="28"/>
              </w:rPr>
              <w:t>хх. Возможно на сумму, отраженную в. ф.173 стр.230 гр.5</w:t>
            </w:r>
            <w:proofErr w:type="gramStart"/>
            <w:r>
              <w:rPr>
                <w:color w:val="000000"/>
                <w:sz w:val="28"/>
                <w:szCs w:val="28"/>
              </w:rPr>
              <w:t xml:space="preserve"> П</w:t>
            </w:r>
            <w:proofErr w:type="gramEnd"/>
            <w:r>
              <w:rPr>
                <w:color w:val="000000"/>
                <w:sz w:val="28"/>
                <w:szCs w:val="28"/>
              </w:rPr>
              <w:t xml:space="preserve">о счету 11402053050000410 1 20571000 Пояснение: Расхождения по счету </w:t>
            </w:r>
            <w:proofErr w:type="gramStart"/>
            <w:r>
              <w:rPr>
                <w:color w:val="000000"/>
                <w:sz w:val="28"/>
                <w:szCs w:val="28"/>
              </w:rPr>
              <w:t>на конец</w:t>
            </w:r>
            <w:proofErr w:type="gramEnd"/>
            <w:r>
              <w:rPr>
                <w:color w:val="000000"/>
                <w:sz w:val="28"/>
                <w:szCs w:val="28"/>
              </w:rPr>
              <w:t xml:space="preserve"> 2017 г. и начало 2018 г. отсутствует.  Предупреждение: Сумма дебиторской задолженности в гр. 2 по счету 20500000 на конец предыдущего отчетного года не соответствует показателю ежеквартальных Сведений ф. 0503169 на начало года – требуются пояснения, отклонение 45 521 540,35 рублей Пояснение:  </w:t>
            </w:r>
            <w:proofErr w:type="gramStart"/>
            <w:r>
              <w:rPr>
                <w:color w:val="000000"/>
                <w:sz w:val="28"/>
                <w:szCs w:val="28"/>
              </w:rPr>
              <w:t xml:space="preserve">В связи с вступлением в силу приказа Минфина России от 31.12.2016 №258н «Об утверждении федерального стандарта бухгалтерского учета для организаций государственного сектора «Аренда», по состоянию на 01 января 2018 года в </w:t>
            </w:r>
            <w:proofErr w:type="spellStart"/>
            <w:r>
              <w:rPr>
                <w:color w:val="000000"/>
                <w:sz w:val="28"/>
                <w:szCs w:val="28"/>
              </w:rPr>
              <w:t>межотчетный</w:t>
            </w:r>
            <w:proofErr w:type="spellEnd"/>
            <w:r>
              <w:rPr>
                <w:color w:val="000000"/>
                <w:sz w:val="28"/>
                <w:szCs w:val="28"/>
              </w:rPr>
              <w:t xml:space="preserve"> период 31.12.2017 г. начислены арендные платежи по </w:t>
            </w:r>
            <w:r>
              <w:rPr>
                <w:color w:val="000000"/>
                <w:sz w:val="28"/>
                <w:szCs w:val="28"/>
              </w:rPr>
              <w:lastRenderedPageBreak/>
              <w:t>договорам аренды земельных участков и муниципального имущества в сумме арендных платежей за весь срок пользования объектом учета аренды.</w:t>
            </w:r>
            <w:proofErr w:type="gramEnd"/>
            <w:r>
              <w:rPr>
                <w:color w:val="000000"/>
                <w:sz w:val="28"/>
                <w:szCs w:val="28"/>
              </w:rPr>
              <w:t xml:space="preserve">  Предупреждение: Сумма дебиторской задолженности в гр. 3 по счету 20500000 на конец предыдущего отчетного года не соответствует показателю ежеквартальных Сведений ф. 0503169 на начало года – требуются пояснения, отклонение 40 813 462,02 рублей Пояснение:  </w:t>
            </w:r>
            <w:proofErr w:type="gramStart"/>
            <w:r>
              <w:rPr>
                <w:color w:val="000000"/>
                <w:sz w:val="28"/>
                <w:szCs w:val="28"/>
              </w:rPr>
              <w:t xml:space="preserve">В связи с вступлением в силу приказа Минфина России от 31.12.2016 №258н «Об утверждении федерального стандарта бухгалтерского учета для организаций государственного сектора «Аренда», по состоянию на 01 января 2018 года в </w:t>
            </w:r>
            <w:proofErr w:type="spellStart"/>
            <w:r>
              <w:rPr>
                <w:color w:val="000000"/>
                <w:sz w:val="28"/>
                <w:szCs w:val="28"/>
              </w:rPr>
              <w:t>межотчетный</w:t>
            </w:r>
            <w:proofErr w:type="spellEnd"/>
            <w:r>
              <w:rPr>
                <w:color w:val="000000"/>
                <w:sz w:val="28"/>
                <w:szCs w:val="28"/>
              </w:rPr>
              <w:t xml:space="preserve"> период 31.12.2017 г. начислены арендные платежи по договорам аренды земельных участков и муниципального имущества в  сумме арендных платежей за весь срок пользования объектом учета аренды, в том числе</w:t>
            </w:r>
            <w:proofErr w:type="gramEnd"/>
            <w:r>
              <w:rPr>
                <w:color w:val="000000"/>
                <w:sz w:val="28"/>
                <w:szCs w:val="28"/>
              </w:rPr>
              <w:t xml:space="preserve"> долгосрочная задолженность.  Кредиторская задолженность Предупреждение: Сумма (кредиторской) задолженности в гр. 2 по счету 30200000 на конец предыдущего отчетного года не соответствует показателю ежеквартальных Сведений ф. 0503169 на начало года – требуются пояснения, отклонение 7 259,33 рублей Пояснение:  </w:t>
            </w:r>
            <w:proofErr w:type="gramStart"/>
            <w:r>
              <w:rPr>
                <w:color w:val="000000"/>
                <w:sz w:val="28"/>
                <w:szCs w:val="28"/>
              </w:rPr>
              <w:t xml:space="preserve">В связи с вступлением в силу приказа Минфина России от 31.12.2016 №258н «Об утверждении федерального стандарта бухгалтерского учета для организаций государственного сектора «Аренда», по состоянию на 01 января 2018 года в </w:t>
            </w:r>
            <w:proofErr w:type="spellStart"/>
            <w:r>
              <w:rPr>
                <w:color w:val="000000"/>
                <w:sz w:val="28"/>
                <w:szCs w:val="28"/>
              </w:rPr>
              <w:t>межотчетный</w:t>
            </w:r>
            <w:proofErr w:type="spellEnd"/>
            <w:r>
              <w:rPr>
                <w:color w:val="000000"/>
                <w:sz w:val="28"/>
                <w:szCs w:val="28"/>
              </w:rPr>
              <w:t xml:space="preserve"> период 31.12.2017 г. начислены арендные платежи по договору аренды земельного участка   Контроль ф.175 </w:t>
            </w:r>
            <w:proofErr w:type="spellStart"/>
            <w:r>
              <w:rPr>
                <w:color w:val="000000"/>
                <w:sz w:val="28"/>
                <w:szCs w:val="28"/>
              </w:rPr>
              <w:t>Внутриформенные</w:t>
            </w:r>
            <w:proofErr w:type="spellEnd"/>
            <w:r>
              <w:rPr>
                <w:color w:val="000000"/>
                <w:sz w:val="28"/>
                <w:szCs w:val="28"/>
              </w:rPr>
              <w:t xml:space="preserve"> Предупреждение: гр.4 &lt;&gt; Гр.2 - Гр.3 – требует пояснения в части конкурсных процедур</w:t>
            </w:r>
            <w:proofErr w:type="gramEnd"/>
            <w:r>
              <w:rPr>
                <w:color w:val="000000"/>
                <w:sz w:val="28"/>
                <w:szCs w:val="28"/>
              </w:rPr>
              <w:t xml:space="preserve">, по </w:t>
            </w:r>
            <w:proofErr w:type="gramStart"/>
            <w:r>
              <w:rPr>
                <w:color w:val="000000"/>
                <w:sz w:val="28"/>
                <w:szCs w:val="28"/>
              </w:rPr>
              <w:t>которым</w:t>
            </w:r>
            <w:proofErr w:type="gramEnd"/>
            <w:r>
              <w:rPr>
                <w:color w:val="000000"/>
                <w:sz w:val="28"/>
                <w:szCs w:val="28"/>
              </w:rPr>
              <w:t xml:space="preserve"> контракты еще не заключены, отклонение 720 902,40 рублей. Пояснение: </w:t>
            </w:r>
            <w:proofErr w:type="gramStart"/>
            <w:r>
              <w:rPr>
                <w:color w:val="000000"/>
                <w:sz w:val="28"/>
                <w:szCs w:val="28"/>
              </w:rPr>
              <w:t>В форме отражены сведения о размещенных извещениях на заключение контрактов с единственным поставщиков на поставку</w:t>
            </w:r>
            <w:proofErr w:type="gramEnd"/>
            <w:r>
              <w:rPr>
                <w:color w:val="000000"/>
                <w:sz w:val="28"/>
                <w:szCs w:val="28"/>
              </w:rPr>
              <w:t xml:space="preserve"> тепловой энергии.   Не представлены формы, не имеющие числового значения (нулевые): •</w:t>
            </w:r>
            <w:r>
              <w:rPr>
                <w:color w:val="000000"/>
                <w:sz w:val="28"/>
                <w:szCs w:val="28"/>
              </w:rPr>
              <w:tab/>
              <w:t>Сведения о результатах деятельности форма 0503162 по причине отсутствия показателей; •</w:t>
            </w:r>
            <w:r>
              <w:rPr>
                <w:color w:val="000000"/>
                <w:sz w:val="28"/>
                <w:szCs w:val="28"/>
              </w:rPr>
              <w:tab/>
              <w:t>Сведения об исполнении мероприятий в рамках целевых программ форма 0503166 по причине отсутствия показателей; •</w:t>
            </w:r>
            <w:r>
              <w:rPr>
                <w:color w:val="000000"/>
                <w:sz w:val="28"/>
                <w:szCs w:val="28"/>
              </w:rPr>
              <w:tab/>
              <w:t>Сведения о целевых иностранных кредитах форма 0503167 по причине отсутствия кредитов; •</w:t>
            </w:r>
            <w:r>
              <w:rPr>
                <w:color w:val="000000"/>
                <w:sz w:val="28"/>
                <w:szCs w:val="28"/>
              </w:rPr>
              <w:tab/>
              <w:t xml:space="preserve">Сведения о движении нефинансовых активов форма 0503168 </w:t>
            </w:r>
            <w:proofErr w:type="gramStart"/>
            <w:r>
              <w:rPr>
                <w:color w:val="000000"/>
                <w:sz w:val="28"/>
                <w:szCs w:val="28"/>
              </w:rPr>
              <w:t>КОРР</w:t>
            </w:r>
            <w:proofErr w:type="gramEnd"/>
            <w:r>
              <w:rPr>
                <w:color w:val="000000"/>
                <w:sz w:val="28"/>
                <w:szCs w:val="28"/>
              </w:rPr>
              <w:t xml:space="preserve"> по причине отсутствия показателей •</w:t>
            </w:r>
            <w:r>
              <w:rPr>
                <w:color w:val="000000"/>
                <w:sz w:val="28"/>
                <w:szCs w:val="28"/>
              </w:rPr>
              <w:tab/>
              <w:t>Сведения об изменении остатков валюты баланса форма 0503173 SVR; •</w:t>
            </w:r>
            <w:r>
              <w:rPr>
                <w:color w:val="000000"/>
                <w:sz w:val="28"/>
                <w:szCs w:val="28"/>
              </w:rPr>
              <w:tab/>
            </w:r>
            <w:proofErr w:type="gramStart"/>
            <w:r>
              <w:rPr>
                <w:color w:val="000000"/>
                <w:sz w:val="28"/>
                <w:szCs w:val="28"/>
              </w:rPr>
              <w:t>Сведения о государственном (муниципальном) долге форма 0503172 по причине отсутствия; •</w:t>
            </w:r>
            <w:r>
              <w:rPr>
                <w:color w:val="000000"/>
                <w:sz w:val="28"/>
                <w:szCs w:val="28"/>
              </w:rPr>
              <w:tab/>
              <w:t>Сведения о недостачах и хищениях денежных средств и материальных ценностей форма 0503176 - недостач не выявлено; •</w:t>
            </w:r>
            <w:r>
              <w:rPr>
                <w:color w:val="000000"/>
                <w:sz w:val="28"/>
                <w:szCs w:val="28"/>
              </w:rPr>
              <w:tab/>
              <w:t>«Сведения об остатках денежных средств на счетах получателя бюджетных средств» форма 0503178 – остатки на счетах по состоянию на отчетную дату отсутствуют; •</w:t>
            </w:r>
            <w:r>
              <w:rPr>
                <w:color w:val="000000"/>
                <w:sz w:val="28"/>
                <w:szCs w:val="28"/>
              </w:rPr>
              <w:tab/>
              <w:t>«Сведения об исполнении судебных решений по денежным обязательствам бюджета» форма 0503296;</w:t>
            </w:r>
            <w:proofErr w:type="gramEnd"/>
            <w:r>
              <w:rPr>
                <w:color w:val="000000"/>
                <w:sz w:val="28"/>
                <w:szCs w:val="28"/>
              </w:rPr>
              <w:t xml:space="preserve"> •</w:t>
            </w:r>
            <w:r>
              <w:rPr>
                <w:color w:val="000000"/>
                <w:sz w:val="28"/>
                <w:szCs w:val="28"/>
              </w:rPr>
              <w:tab/>
              <w:t xml:space="preserve">«Отчет об использовании межбюджетных трансфертов из федерального бюджета субъектами Российской Федерации, муниципальными образованиями и территориальным государственным </w:t>
            </w:r>
            <w:r>
              <w:rPr>
                <w:color w:val="000000"/>
                <w:sz w:val="28"/>
                <w:szCs w:val="28"/>
              </w:rPr>
              <w:lastRenderedPageBreak/>
              <w:t xml:space="preserve">внебюджетным фондом» форма 0503324.   </w:t>
            </w:r>
          </w:p>
          <w:p w:rsidR="007E7E5A" w:rsidRDefault="00D03730" w:rsidP="00DA021D">
            <w:pPr>
              <w:jc w:val="both"/>
              <w:rPr>
                <w:color w:val="000000"/>
                <w:sz w:val="28"/>
                <w:szCs w:val="28"/>
              </w:rPr>
            </w:pPr>
            <w:r>
              <w:rPr>
                <w:color w:val="000000"/>
                <w:sz w:val="28"/>
                <w:szCs w:val="28"/>
              </w:rPr>
              <w:t xml:space="preserve">Руководитель                                                                       В.В. Василевская  Главный бухгалтер                                                           </w:t>
            </w:r>
            <w:r w:rsidR="00DA021D">
              <w:rPr>
                <w:color w:val="000000"/>
                <w:sz w:val="28"/>
                <w:szCs w:val="28"/>
              </w:rPr>
              <w:t xml:space="preserve">   </w:t>
            </w:r>
            <w:r>
              <w:rPr>
                <w:color w:val="000000"/>
                <w:sz w:val="28"/>
                <w:szCs w:val="28"/>
              </w:rPr>
              <w:t xml:space="preserve">  Е.В. Макеева</w:t>
            </w:r>
          </w:p>
        </w:tc>
      </w:tr>
      <w:tr w:rsidR="007E7E5A">
        <w:tc>
          <w:tcPr>
            <w:tcW w:w="9356" w:type="dxa"/>
            <w:tcBorders>
              <w:top w:val="single" w:sz="6"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7E7E5A">
            <w:pPr>
              <w:spacing w:line="1" w:lineRule="auto"/>
            </w:pPr>
          </w:p>
        </w:tc>
      </w:tr>
      <w:tr w:rsidR="007E7E5A">
        <w:tc>
          <w:tcPr>
            <w:tcW w:w="9356"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tcPr>
          <w:p w:rsidR="007E7E5A" w:rsidRDefault="00D03730">
            <w:pPr>
              <w:rPr>
                <w:color w:val="000000"/>
                <w:sz w:val="28"/>
                <w:szCs w:val="28"/>
              </w:rPr>
            </w:pPr>
            <w:r>
              <w:rPr>
                <w:color w:val="000000"/>
                <w:sz w:val="28"/>
                <w:szCs w:val="28"/>
              </w:rPr>
              <w:t xml:space="preserve"> </w:t>
            </w:r>
          </w:p>
        </w:tc>
      </w:tr>
    </w:tbl>
    <w:p w:rsidR="007E7E5A" w:rsidRDefault="007E7E5A">
      <w:pPr>
        <w:rPr>
          <w:vanish/>
        </w:rPr>
      </w:pPr>
    </w:p>
    <w:tbl>
      <w:tblPr>
        <w:tblOverlap w:val="never"/>
        <w:tblW w:w="9356" w:type="dxa"/>
        <w:tblLayout w:type="fixed"/>
        <w:tblLook w:val="01E0" w:firstRow="1" w:lastRow="1" w:firstColumn="1" w:lastColumn="1" w:noHBand="0" w:noVBand="0"/>
      </w:tblPr>
      <w:tblGrid>
        <w:gridCol w:w="9356"/>
      </w:tblGrid>
      <w:tr w:rsidR="007E7E5A">
        <w:tc>
          <w:tcPr>
            <w:tcW w:w="9356" w:type="dxa"/>
            <w:tcMar>
              <w:top w:w="0" w:type="dxa"/>
              <w:left w:w="0" w:type="dxa"/>
              <w:bottom w:w="0" w:type="dxa"/>
              <w:right w:w="0" w:type="dxa"/>
            </w:tcMar>
          </w:tcPr>
          <w:tbl>
            <w:tblPr>
              <w:tblOverlap w:val="never"/>
              <w:tblW w:w="8159" w:type="dxa"/>
              <w:tblLayout w:type="fixed"/>
              <w:tblLook w:val="01E0" w:firstRow="1" w:lastRow="1" w:firstColumn="1" w:lastColumn="1" w:noHBand="0" w:noVBand="0"/>
            </w:tblPr>
            <w:tblGrid>
              <w:gridCol w:w="2040"/>
              <w:gridCol w:w="1133"/>
              <w:gridCol w:w="566"/>
              <w:gridCol w:w="3401"/>
              <w:gridCol w:w="453"/>
              <w:gridCol w:w="566"/>
            </w:tblGrid>
            <w:tr w:rsidR="007E7E5A">
              <w:tc>
                <w:tcPr>
                  <w:tcW w:w="2040" w:type="dxa"/>
                  <w:vMerge w:val="restart"/>
                  <w:tcMar>
                    <w:top w:w="0" w:type="dxa"/>
                    <w:left w:w="0" w:type="dxa"/>
                    <w:bottom w:w="0" w:type="dxa"/>
                    <w:right w:w="0" w:type="dxa"/>
                  </w:tcMar>
                </w:tcPr>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7E7E5A">
                    <w:tc>
                      <w:tcPr>
                        <w:tcW w:w="2040" w:type="dxa"/>
                        <w:tcMar>
                          <w:top w:w="0" w:type="dxa"/>
                          <w:left w:w="0" w:type="dxa"/>
                          <w:bottom w:w="0" w:type="dxa"/>
                          <w:right w:w="0" w:type="dxa"/>
                        </w:tcMar>
                      </w:tcPr>
                      <w:p w:rsidR="007E7E5A" w:rsidRDefault="00D03730">
                        <w:bookmarkStart w:id="2" w:name="__bookmark_4"/>
                        <w:bookmarkEnd w:id="2"/>
                        <w:r>
                          <w:rPr>
                            <w:color w:val="000000"/>
                          </w:rPr>
                          <w:t>Руководитель</w:t>
                        </w:r>
                      </w:p>
                    </w:tc>
                  </w:tr>
                </w:tbl>
                <w:p w:rsidR="007E7E5A" w:rsidRDefault="007E7E5A">
                  <w:pPr>
                    <w:spacing w:line="1" w:lineRule="auto"/>
                  </w:pPr>
                </w:p>
              </w:tc>
              <w:tc>
                <w:tcPr>
                  <w:tcW w:w="1133" w:type="dxa"/>
                  <w:tcMar>
                    <w:top w:w="0" w:type="dxa"/>
                    <w:left w:w="0" w:type="dxa"/>
                    <w:bottom w:w="0" w:type="dxa"/>
                    <w:right w:w="0" w:type="dxa"/>
                  </w:tcMar>
                </w:tcPr>
                <w:p w:rsidR="007E7E5A" w:rsidRDefault="00D03730">
                  <w:pPr>
                    <w:rPr>
                      <w:color w:val="000000"/>
                    </w:rPr>
                  </w:pPr>
                  <w:r>
                    <w:rPr>
                      <w:color w:val="000000"/>
                    </w:rPr>
                    <w:t xml:space="preserve"> </w:t>
                  </w:r>
                </w:p>
              </w:tc>
              <w:tc>
                <w:tcPr>
                  <w:tcW w:w="566" w:type="dxa"/>
                  <w:tcMar>
                    <w:top w:w="0" w:type="dxa"/>
                    <w:left w:w="0" w:type="dxa"/>
                    <w:bottom w:w="0" w:type="dxa"/>
                    <w:right w:w="0" w:type="dxa"/>
                  </w:tcMar>
                </w:tcPr>
                <w:p w:rsidR="007E7E5A" w:rsidRDefault="007E7E5A">
                  <w:pPr>
                    <w:spacing w:line="1" w:lineRule="auto"/>
                  </w:pPr>
                </w:p>
              </w:tc>
              <w:tc>
                <w:tcPr>
                  <w:tcW w:w="3401" w:type="dxa"/>
                  <w:tcBorders>
                    <w:bottom w:val="single" w:sz="6" w:space="0" w:color="000000"/>
                  </w:tcBorders>
                  <w:tcMar>
                    <w:top w:w="0" w:type="dxa"/>
                    <w:left w:w="0" w:type="dxa"/>
                    <w:bottom w:w="0" w:type="dxa"/>
                    <w:right w:w="0" w:type="dxa"/>
                  </w:tcMar>
                  <w:vAlign w:val="bottom"/>
                </w:tcPr>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7E7E5A">
                    <w:trPr>
                      <w:jc w:val="center"/>
                    </w:trPr>
                    <w:tc>
                      <w:tcPr>
                        <w:tcW w:w="3401" w:type="dxa"/>
                        <w:tcMar>
                          <w:top w:w="0" w:type="dxa"/>
                          <w:left w:w="0" w:type="dxa"/>
                          <w:bottom w:w="0" w:type="dxa"/>
                          <w:right w:w="0" w:type="dxa"/>
                        </w:tcMar>
                      </w:tcPr>
                      <w:p w:rsidR="007E7E5A" w:rsidRDefault="00D03730">
                        <w:pPr>
                          <w:jc w:val="center"/>
                        </w:pPr>
                        <w:r>
                          <w:rPr>
                            <w:color w:val="000000"/>
                            <w:sz w:val="16"/>
                            <w:szCs w:val="16"/>
                          </w:rPr>
                          <w:t>Василевская Виктория Васильевна</w:t>
                        </w:r>
                      </w:p>
                    </w:tc>
                  </w:tr>
                </w:tbl>
                <w:p w:rsidR="007E7E5A" w:rsidRDefault="007E7E5A">
                  <w:pPr>
                    <w:spacing w:line="1" w:lineRule="auto"/>
                  </w:pPr>
                </w:p>
              </w:tc>
              <w:tc>
                <w:tcPr>
                  <w:tcW w:w="45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r w:rsidR="007E7E5A">
              <w:tc>
                <w:tcPr>
                  <w:tcW w:w="2040" w:type="dxa"/>
                  <w:vMerge/>
                  <w:tcMar>
                    <w:top w:w="0" w:type="dxa"/>
                    <w:left w:w="0" w:type="dxa"/>
                    <w:bottom w:w="0" w:type="dxa"/>
                    <w:right w:w="0" w:type="dxa"/>
                  </w:tcMar>
                </w:tcPr>
                <w:p w:rsidR="007E7E5A" w:rsidRDefault="007E7E5A">
                  <w:pPr>
                    <w:spacing w:line="1" w:lineRule="auto"/>
                  </w:pPr>
                </w:p>
              </w:tc>
              <w:tc>
                <w:tcPr>
                  <w:tcW w:w="113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c>
                <w:tcPr>
                  <w:tcW w:w="3401" w:type="dxa"/>
                  <w:tcMar>
                    <w:top w:w="0" w:type="dxa"/>
                    <w:left w:w="0" w:type="dxa"/>
                    <w:bottom w:w="0" w:type="dxa"/>
                    <w:right w:w="0" w:type="dxa"/>
                  </w:tcMar>
                </w:tcPr>
                <w:p w:rsidR="007E7E5A" w:rsidRDefault="00D03730">
                  <w:pPr>
                    <w:jc w:val="center"/>
                    <w:rPr>
                      <w:rFonts w:ascii="Arial" w:eastAsia="Arial" w:hAnsi="Arial" w:cs="Arial"/>
                      <w:color w:val="000000"/>
                      <w:sz w:val="14"/>
                      <w:szCs w:val="14"/>
                    </w:rPr>
                  </w:pPr>
                  <w:r>
                    <w:rPr>
                      <w:rFonts w:ascii="Arial" w:eastAsia="Arial" w:hAnsi="Arial" w:cs="Arial"/>
                      <w:color w:val="000000"/>
                      <w:sz w:val="14"/>
                      <w:szCs w:val="14"/>
                    </w:rPr>
                    <w:t>(расшифровка подписи)</w:t>
                  </w:r>
                </w:p>
              </w:tc>
              <w:tc>
                <w:tcPr>
                  <w:tcW w:w="45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r w:rsidR="007E7E5A">
              <w:trPr>
                <w:trHeight w:val="230"/>
              </w:trPr>
              <w:tc>
                <w:tcPr>
                  <w:tcW w:w="8159"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7E7E5A">
                    <w:trPr>
                      <w:trHeight w:val="230"/>
                    </w:trPr>
                    <w:tc>
                      <w:tcPr>
                        <w:tcW w:w="6015" w:type="dxa"/>
                        <w:gridSpan w:val="6"/>
                        <w:vMerge w:val="restart"/>
                        <w:tcMar>
                          <w:top w:w="0" w:type="dxa"/>
                          <w:left w:w="0" w:type="dxa"/>
                          <w:bottom w:w="0" w:type="dxa"/>
                          <w:right w:w="0" w:type="dxa"/>
                        </w:tcMar>
                        <w:vAlign w:val="center"/>
                      </w:tcPr>
                      <w:p w:rsidR="007E7E5A" w:rsidRDefault="00D03730">
                        <w:pPr>
                          <w:jc w:val="center"/>
                          <w:rPr>
                            <w:b/>
                            <w:bCs/>
                            <w:color w:val="000000"/>
                          </w:rPr>
                        </w:pPr>
                        <w:r>
                          <w:rPr>
                            <w:b/>
                            <w:bCs/>
                            <w:color w:val="000000"/>
                          </w:rPr>
                          <w:t>ДОКУМЕНТ ПОДПИСАН ЭЛЕКТРОННОЙ ПОДПИСЬЮ</w:t>
                        </w:r>
                      </w:p>
                    </w:tc>
                  </w:tr>
                  <w:tr w:rsidR="007E7E5A">
                    <w:trPr>
                      <w:trHeight w:val="105"/>
                    </w:trPr>
                    <w:tc>
                      <w:tcPr>
                        <w:tcW w:w="6015" w:type="dxa"/>
                        <w:gridSpan w:val="6"/>
                        <w:vMerge/>
                        <w:tcMar>
                          <w:top w:w="0" w:type="dxa"/>
                          <w:left w:w="0" w:type="dxa"/>
                          <w:bottom w:w="0" w:type="dxa"/>
                          <w:right w:w="0" w:type="dxa"/>
                        </w:tcMar>
                        <w:vAlign w:val="center"/>
                      </w:tcPr>
                      <w:p w:rsidR="007E7E5A" w:rsidRDefault="007E7E5A">
                        <w:pPr>
                          <w:spacing w:line="1" w:lineRule="auto"/>
                        </w:pPr>
                      </w:p>
                    </w:tc>
                  </w:tr>
                  <w:tr w:rsidR="007E7E5A">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7E7E5A">
                          <w:tc>
                            <w:tcPr>
                              <w:tcW w:w="6015" w:type="dxa"/>
                              <w:tcMar>
                                <w:top w:w="0" w:type="dxa"/>
                                <w:left w:w="0" w:type="dxa"/>
                                <w:bottom w:w="0" w:type="dxa"/>
                                <w:right w:w="0" w:type="dxa"/>
                              </w:tcMar>
                            </w:tcPr>
                            <w:p w:rsidR="007E7E5A" w:rsidRDefault="00D03730">
                              <w:r>
                                <w:rPr>
                                  <w:color w:val="000000"/>
                                </w:rPr>
                                <w:t>Сертификат: 68DF9D8901BD4D2F17120A82B874ACFAFAEAB38E</w:t>
                              </w:r>
                            </w:p>
                            <w:p w:rsidR="007E7E5A" w:rsidRDefault="00D03730">
                              <w:r>
                                <w:rPr>
                                  <w:color w:val="000000"/>
                                </w:rPr>
                                <w:t>Владелец: Василевская Виктория Васильевна</w:t>
                              </w:r>
                            </w:p>
                            <w:p w:rsidR="007E7E5A" w:rsidRDefault="00D03730">
                              <w:r>
                                <w:rPr>
                                  <w:color w:val="000000"/>
                                </w:rPr>
                                <w:t>Действителен с 28.09.2018 по 28.12.2019</w:t>
                              </w:r>
                            </w:p>
                          </w:tc>
                        </w:tr>
                      </w:tbl>
                      <w:p w:rsidR="007E7E5A" w:rsidRDefault="007E7E5A">
                        <w:pPr>
                          <w:spacing w:line="1" w:lineRule="auto"/>
                        </w:pPr>
                      </w:p>
                    </w:tc>
                  </w:tr>
                  <w:tr w:rsidR="007E7E5A">
                    <w:trPr>
                      <w:trHeight w:val="45"/>
                    </w:trPr>
                    <w:tc>
                      <w:tcPr>
                        <w:tcW w:w="990"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r>
                </w:tbl>
                <w:p w:rsidR="007E7E5A" w:rsidRDefault="007E7E5A">
                  <w:pPr>
                    <w:spacing w:line="1" w:lineRule="auto"/>
                  </w:pPr>
                </w:p>
              </w:tc>
            </w:tr>
            <w:tr w:rsidR="007E7E5A">
              <w:tc>
                <w:tcPr>
                  <w:tcW w:w="2040" w:type="dxa"/>
                  <w:tcMar>
                    <w:top w:w="0" w:type="dxa"/>
                    <w:left w:w="0" w:type="dxa"/>
                    <w:bottom w:w="0" w:type="dxa"/>
                    <w:right w:w="0" w:type="dxa"/>
                  </w:tcMar>
                </w:tcPr>
                <w:p w:rsidR="007E7E5A" w:rsidRDefault="007E7E5A">
                  <w:pPr>
                    <w:spacing w:line="1" w:lineRule="auto"/>
                  </w:pPr>
                </w:p>
              </w:tc>
              <w:tc>
                <w:tcPr>
                  <w:tcW w:w="1133" w:type="dxa"/>
                  <w:tcMar>
                    <w:top w:w="0" w:type="dxa"/>
                    <w:left w:w="0" w:type="dxa"/>
                    <w:bottom w:w="0" w:type="dxa"/>
                    <w:right w:w="0" w:type="dxa"/>
                  </w:tcMar>
                </w:tcPr>
                <w:p w:rsidR="007E7E5A" w:rsidRDefault="00D03730">
                  <w:pPr>
                    <w:rPr>
                      <w:color w:val="000000"/>
                    </w:rPr>
                  </w:pPr>
                  <w:r>
                    <w:rPr>
                      <w:color w:val="000000"/>
                    </w:rPr>
                    <w:t xml:space="preserve"> </w:t>
                  </w:r>
                </w:p>
              </w:tc>
              <w:tc>
                <w:tcPr>
                  <w:tcW w:w="566" w:type="dxa"/>
                  <w:tcMar>
                    <w:top w:w="0" w:type="dxa"/>
                    <w:left w:w="0" w:type="dxa"/>
                    <w:bottom w:w="0" w:type="dxa"/>
                    <w:right w:w="0" w:type="dxa"/>
                  </w:tcMar>
                </w:tcPr>
                <w:p w:rsidR="007E7E5A" w:rsidRDefault="007E7E5A">
                  <w:pPr>
                    <w:spacing w:line="1" w:lineRule="auto"/>
                  </w:pPr>
                </w:p>
              </w:tc>
              <w:tc>
                <w:tcPr>
                  <w:tcW w:w="3401" w:type="dxa"/>
                  <w:tcMar>
                    <w:top w:w="0" w:type="dxa"/>
                    <w:left w:w="0" w:type="dxa"/>
                    <w:bottom w:w="0" w:type="dxa"/>
                    <w:right w:w="0" w:type="dxa"/>
                  </w:tcMar>
                </w:tcPr>
                <w:p w:rsidR="007E7E5A" w:rsidRDefault="007E7E5A">
                  <w:pPr>
                    <w:spacing w:line="1" w:lineRule="auto"/>
                  </w:pPr>
                </w:p>
              </w:tc>
              <w:tc>
                <w:tcPr>
                  <w:tcW w:w="45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r w:rsidR="007E7E5A">
              <w:tc>
                <w:tcPr>
                  <w:tcW w:w="2040" w:type="dxa"/>
                  <w:vMerge w:val="restart"/>
                  <w:tcMar>
                    <w:top w:w="0" w:type="dxa"/>
                    <w:left w:w="0" w:type="dxa"/>
                    <w:bottom w:w="0" w:type="dxa"/>
                    <w:right w:w="0" w:type="dxa"/>
                  </w:tcMar>
                </w:tcPr>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7E7E5A">
                    <w:tc>
                      <w:tcPr>
                        <w:tcW w:w="2040" w:type="dxa"/>
                        <w:tcMar>
                          <w:top w:w="0" w:type="dxa"/>
                          <w:left w:w="0" w:type="dxa"/>
                          <w:bottom w:w="0" w:type="dxa"/>
                          <w:right w:w="0" w:type="dxa"/>
                        </w:tcMar>
                      </w:tcPr>
                      <w:p w:rsidR="007E7E5A" w:rsidRDefault="00D03730">
                        <w:r>
                          <w:rPr>
                            <w:color w:val="000000"/>
                          </w:rPr>
                          <w:t>Руководитель планово-экономической службы</w:t>
                        </w:r>
                      </w:p>
                    </w:tc>
                  </w:tr>
                </w:tbl>
                <w:p w:rsidR="007E7E5A" w:rsidRDefault="007E7E5A">
                  <w:pPr>
                    <w:spacing w:line="1" w:lineRule="auto"/>
                  </w:pPr>
                </w:p>
              </w:tc>
              <w:tc>
                <w:tcPr>
                  <w:tcW w:w="1133" w:type="dxa"/>
                  <w:tcMar>
                    <w:top w:w="0" w:type="dxa"/>
                    <w:left w:w="0" w:type="dxa"/>
                    <w:bottom w:w="0" w:type="dxa"/>
                    <w:right w:w="0" w:type="dxa"/>
                  </w:tcMar>
                </w:tcPr>
                <w:p w:rsidR="007E7E5A" w:rsidRDefault="00D03730">
                  <w:pPr>
                    <w:rPr>
                      <w:color w:val="000000"/>
                    </w:rPr>
                  </w:pPr>
                  <w:r>
                    <w:rPr>
                      <w:color w:val="000000"/>
                    </w:rPr>
                    <w:t xml:space="preserve"> </w:t>
                  </w:r>
                </w:p>
              </w:tc>
              <w:tc>
                <w:tcPr>
                  <w:tcW w:w="566" w:type="dxa"/>
                  <w:tcMar>
                    <w:top w:w="0" w:type="dxa"/>
                    <w:left w:w="0" w:type="dxa"/>
                    <w:bottom w:w="0" w:type="dxa"/>
                    <w:right w:w="0" w:type="dxa"/>
                  </w:tcMar>
                </w:tcPr>
                <w:p w:rsidR="007E7E5A" w:rsidRDefault="007E7E5A">
                  <w:pPr>
                    <w:spacing w:line="1" w:lineRule="auto"/>
                  </w:pPr>
                </w:p>
              </w:tc>
              <w:tc>
                <w:tcPr>
                  <w:tcW w:w="3401" w:type="dxa"/>
                  <w:tcBorders>
                    <w:bottom w:val="single" w:sz="6" w:space="0" w:color="000000"/>
                  </w:tcBorders>
                  <w:tcMar>
                    <w:top w:w="0" w:type="dxa"/>
                    <w:left w:w="0" w:type="dxa"/>
                    <w:bottom w:w="0" w:type="dxa"/>
                    <w:right w:w="0" w:type="dxa"/>
                  </w:tcMar>
                  <w:vAlign w:val="bottom"/>
                </w:tcPr>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7E7E5A">
                    <w:trPr>
                      <w:jc w:val="center"/>
                    </w:trPr>
                    <w:tc>
                      <w:tcPr>
                        <w:tcW w:w="3401" w:type="dxa"/>
                        <w:tcMar>
                          <w:top w:w="0" w:type="dxa"/>
                          <w:left w:w="0" w:type="dxa"/>
                          <w:bottom w:w="0" w:type="dxa"/>
                          <w:right w:w="0" w:type="dxa"/>
                        </w:tcMar>
                      </w:tcPr>
                      <w:p w:rsidR="007E7E5A" w:rsidRDefault="00D03730">
                        <w:pPr>
                          <w:jc w:val="center"/>
                        </w:pPr>
                        <w:r>
                          <w:rPr>
                            <w:color w:val="000000"/>
                            <w:sz w:val="16"/>
                            <w:szCs w:val="16"/>
                          </w:rPr>
                          <w:t>Макеева Елена Владимировна</w:t>
                        </w:r>
                      </w:p>
                    </w:tc>
                  </w:tr>
                </w:tbl>
                <w:p w:rsidR="007E7E5A" w:rsidRDefault="007E7E5A">
                  <w:pPr>
                    <w:spacing w:line="1" w:lineRule="auto"/>
                  </w:pPr>
                </w:p>
              </w:tc>
              <w:tc>
                <w:tcPr>
                  <w:tcW w:w="45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r w:rsidR="007E7E5A">
              <w:tc>
                <w:tcPr>
                  <w:tcW w:w="2040" w:type="dxa"/>
                  <w:vMerge/>
                  <w:tcMar>
                    <w:top w:w="0" w:type="dxa"/>
                    <w:left w:w="0" w:type="dxa"/>
                    <w:bottom w:w="0" w:type="dxa"/>
                    <w:right w:w="0" w:type="dxa"/>
                  </w:tcMar>
                </w:tcPr>
                <w:p w:rsidR="007E7E5A" w:rsidRDefault="007E7E5A">
                  <w:pPr>
                    <w:spacing w:line="1" w:lineRule="auto"/>
                  </w:pPr>
                </w:p>
              </w:tc>
              <w:tc>
                <w:tcPr>
                  <w:tcW w:w="113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c>
                <w:tcPr>
                  <w:tcW w:w="3401" w:type="dxa"/>
                  <w:tcMar>
                    <w:top w:w="0" w:type="dxa"/>
                    <w:left w:w="0" w:type="dxa"/>
                    <w:bottom w:w="0" w:type="dxa"/>
                    <w:right w:w="0" w:type="dxa"/>
                  </w:tcMar>
                </w:tcPr>
                <w:p w:rsidR="007E7E5A" w:rsidRDefault="00D03730">
                  <w:pPr>
                    <w:jc w:val="center"/>
                    <w:rPr>
                      <w:rFonts w:ascii="Arial" w:eastAsia="Arial" w:hAnsi="Arial" w:cs="Arial"/>
                      <w:color w:val="000000"/>
                      <w:sz w:val="14"/>
                      <w:szCs w:val="14"/>
                    </w:rPr>
                  </w:pPr>
                  <w:r>
                    <w:rPr>
                      <w:rFonts w:ascii="Arial" w:eastAsia="Arial" w:hAnsi="Arial" w:cs="Arial"/>
                      <w:color w:val="000000"/>
                      <w:sz w:val="14"/>
                      <w:szCs w:val="14"/>
                    </w:rPr>
                    <w:t>(расшифровка подписи)</w:t>
                  </w:r>
                </w:p>
              </w:tc>
              <w:tc>
                <w:tcPr>
                  <w:tcW w:w="45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r w:rsidR="007E7E5A">
              <w:trPr>
                <w:trHeight w:val="230"/>
              </w:trPr>
              <w:tc>
                <w:tcPr>
                  <w:tcW w:w="8159"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7E7E5A">
                    <w:trPr>
                      <w:trHeight w:val="230"/>
                    </w:trPr>
                    <w:tc>
                      <w:tcPr>
                        <w:tcW w:w="6015" w:type="dxa"/>
                        <w:gridSpan w:val="6"/>
                        <w:vMerge w:val="restart"/>
                        <w:tcMar>
                          <w:top w:w="0" w:type="dxa"/>
                          <w:left w:w="0" w:type="dxa"/>
                          <w:bottom w:w="0" w:type="dxa"/>
                          <w:right w:w="0" w:type="dxa"/>
                        </w:tcMar>
                        <w:vAlign w:val="center"/>
                      </w:tcPr>
                      <w:p w:rsidR="007E7E5A" w:rsidRDefault="00D03730">
                        <w:pPr>
                          <w:jc w:val="center"/>
                          <w:rPr>
                            <w:b/>
                            <w:bCs/>
                            <w:color w:val="000000"/>
                          </w:rPr>
                        </w:pPr>
                        <w:r>
                          <w:rPr>
                            <w:b/>
                            <w:bCs/>
                            <w:color w:val="000000"/>
                          </w:rPr>
                          <w:t>ДОКУМЕНТ ПОДПИСАН ЭЛЕКТРОННОЙ ПОДПИСЬЮ</w:t>
                        </w:r>
                      </w:p>
                    </w:tc>
                  </w:tr>
                  <w:tr w:rsidR="007E7E5A">
                    <w:trPr>
                      <w:trHeight w:val="105"/>
                    </w:trPr>
                    <w:tc>
                      <w:tcPr>
                        <w:tcW w:w="6015" w:type="dxa"/>
                        <w:gridSpan w:val="6"/>
                        <w:vMerge/>
                        <w:tcMar>
                          <w:top w:w="0" w:type="dxa"/>
                          <w:left w:w="0" w:type="dxa"/>
                          <w:bottom w:w="0" w:type="dxa"/>
                          <w:right w:w="0" w:type="dxa"/>
                        </w:tcMar>
                        <w:vAlign w:val="center"/>
                      </w:tcPr>
                      <w:p w:rsidR="007E7E5A" w:rsidRDefault="007E7E5A">
                        <w:pPr>
                          <w:spacing w:line="1" w:lineRule="auto"/>
                        </w:pPr>
                      </w:p>
                    </w:tc>
                  </w:tr>
                  <w:tr w:rsidR="007E7E5A">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7E7E5A">
                          <w:tc>
                            <w:tcPr>
                              <w:tcW w:w="6015" w:type="dxa"/>
                              <w:tcMar>
                                <w:top w:w="0" w:type="dxa"/>
                                <w:left w:w="0" w:type="dxa"/>
                                <w:bottom w:w="0" w:type="dxa"/>
                                <w:right w:w="0" w:type="dxa"/>
                              </w:tcMar>
                            </w:tcPr>
                            <w:p w:rsidR="007E7E5A" w:rsidRDefault="00D03730">
                              <w:r>
                                <w:rPr>
                                  <w:color w:val="000000"/>
                                </w:rPr>
                                <w:t>Сертификат: 0195F72B50230BE7A1F4C3BE8226AC1CC08ABD52</w:t>
                              </w:r>
                            </w:p>
                            <w:p w:rsidR="007E7E5A" w:rsidRDefault="00D03730">
                              <w:r>
                                <w:rPr>
                                  <w:color w:val="000000"/>
                                </w:rPr>
                                <w:t>Владелец: Макеева Елена Владимировна</w:t>
                              </w:r>
                            </w:p>
                            <w:p w:rsidR="007E7E5A" w:rsidRDefault="00D03730">
                              <w:r>
                                <w:rPr>
                                  <w:color w:val="000000"/>
                                </w:rPr>
                                <w:t>Действителен с 27.02.2018 по 27.05.2019</w:t>
                              </w:r>
                            </w:p>
                          </w:tc>
                        </w:tr>
                      </w:tbl>
                      <w:p w:rsidR="007E7E5A" w:rsidRDefault="007E7E5A">
                        <w:pPr>
                          <w:spacing w:line="1" w:lineRule="auto"/>
                        </w:pPr>
                      </w:p>
                    </w:tc>
                  </w:tr>
                  <w:tr w:rsidR="007E7E5A">
                    <w:trPr>
                      <w:trHeight w:val="45"/>
                    </w:trPr>
                    <w:tc>
                      <w:tcPr>
                        <w:tcW w:w="990"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r>
                </w:tbl>
                <w:p w:rsidR="007E7E5A" w:rsidRDefault="007E7E5A">
                  <w:pPr>
                    <w:spacing w:line="1" w:lineRule="auto"/>
                  </w:pPr>
                </w:p>
              </w:tc>
            </w:tr>
            <w:tr w:rsidR="007E7E5A">
              <w:tc>
                <w:tcPr>
                  <w:tcW w:w="2040" w:type="dxa"/>
                  <w:tcMar>
                    <w:top w:w="0" w:type="dxa"/>
                    <w:left w:w="0" w:type="dxa"/>
                    <w:bottom w:w="0" w:type="dxa"/>
                    <w:right w:w="0" w:type="dxa"/>
                  </w:tcMar>
                </w:tcPr>
                <w:p w:rsidR="007E7E5A" w:rsidRDefault="007E7E5A">
                  <w:pPr>
                    <w:spacing w:line="1" w:lineRule="auto"/>
                  </w:pPr>
                </w:p>
              </w:tc>
              <w:tc>
                <w:tcPr>
                  <w:tcW w:w="1133" w:type="dxa"/>
                  <w:tcMar>
                    <w:top w:w="0" w:type="dxa"/>
                    <w:left w:w="0" w:type="dxa"/>
                    <w:bottom w:w="0" w:type="dxa"/>
                    <w:right w:w="0" w:type="dxa"/>
                  </w:tcMar>
                </w:tcPr>
                <w:p w:rsidR="007E7E5A" w:rsidRDefault="00D03730">
                  <w:pPr>
                    <w:rPr>
                      <w:color w:val="000000"/>
                    </w:rPr>
                  </w:pPr>
                  <w:r>
                    <w:rPr>
                      <w:color w:val="000000"/>
                    </w:rPr>
                    <w:t xml:space="preserve"> </w:t>
                  </w:r>
                </w:p>
              </w:tc>
              <w:tc>
                <w:tcPr>
                  <w:tcW w:w="566" w:type="dxa"/>
                  <w:tcMar>
                    <w:top w:w="0" w:type="dxa"/>
                    <w:left w:w="0" w:type="dxa"/>
                    <w:bottom w:w="0" w:type="dxa"/>
                    <w:right w:w="0" w:type="dxa"/>
                  </w:tcMar>
                </w:tcPr>
                <w:p w:rsidR="007E7E5A" w:rsidRDefault="007E7E5A">
                  <w:pPr>
                    <w:spacing w:line="1" w:lineRule="auto"/>
                  </w:pPr>
                </w:p>
              </w:tc>
              <w:tc>
                <w:tcPr>
                  <w:tcW w:w="3401" w:type="dxa"/>
                  <w:tcMar>
                    <w:top w:w="0" w:type="dxa"/>
                    <w:left w:w="0" w:type="dxa"/>
                    <w:bottom w:w="0" w:type="dxa"/>
                    <w:right w:w="0" w:type="dxa"/>
                  </w:tcMar>
                </w:tcPr>
                <w:p w:rsidR="007E7E5A" w:rsidRDefault="007E7E5A">
                  <w:pPr>
                    <w:spacing w:line="1" w:lineRule="auto"/>
                  </w:pPr>
                </w:p>
              </w:tc>
              <w:tc>
                <w:tcPr>
                  <w:tcW w:w="45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r w:rsidR="007E7E5A">
              <w:tc>
                <w:tcPr>
                  <w:tcW w:w="2040" w:type="dxa"/>
                  <w:vMerge w:val="restart"/>
                  <w:tcMar>
                    <w:top w:w="0" w:type="dxa"/>
                    <w:left w:w="0" w:type="dxa"/>
                    <w:bottom w:w="0" w:type="dxa"/>
                    <w:right w:w="0" w:type="dxa"/>
                  </w:tcMar>
                </w:tcPr>
                <w:tbl>
                  <w:tblPr>
                    <w:tblOverlap w:val="never"/>
                    <w:tblW w:w="2040" w:type="dxa"/>
                    <w:tblLayout w:type="fixed"/>
                    <w:tblCellMar>
                      <w:left w:w="0" w:type="dxa"/>
                      <w:right w:w="0" w:type="dxa"/>
                    </w:tblCellMar>
                    <w:tblLook w:val="01E0" w:firstRow="1" w:lastRow="1" w:firstColumn="1" w:lastColumn="1" w:noHBand="0" w:noVBand="0"/>
                  </w:tblPr>
                  <w:tblGrid>
                    <w:gridCol w:w="2040"/>
                  </w:tblGrid>
                  <w:tr w:rsidR="007E7E5A">
                    <w:tc>
                      <w:tcPr>
                        <w:tcW w:w="2040" w:type="dxa"/>
                        <w:tcMar>
                          <w:top w:w="0" w:type="dxa"/>
                          <w:left w:w="0" w:type="dxa"/>
                          <w:bottom w:w="0" w:type="dxa"/>
                          <w:right w:w="0" w:type="dxa"/>
                        </w:tcMar>
                      </w:tcPr>
                      <w:p w:rsidR="007E7E5A" w:rsidRDefault="00D03730">
                        <w:r>
                          <w:rPr>
                            <w:color w:val="000000"/>
                          </w:rPr>
                          <w:t>Главный бухгалтер</w:t>
                        </w:r>
                      </w:p>
                    </w:tc>
                  </w:tr>
                </w:tbl>
                <w:p w:rsidR="007E7E5A" w:rsidRDefault="007E7E5A">
                  <w:pPr>
                    <w:spacing w:line="1" w:lineRule="auto"/>
                  </w:pPr>
                </w:p>
              </w:tc>
              <w:tc>
                <w:tcPr>
                  <w:tcW w:w="1133" w:type="dxa"/>
                  <w:tcMar>
                    <w:top w:w="0" w:type="dxa"/>
                    <w:left w:w="0" w:type="dxa"/>
                    <w:bottom w:w="0" w:type="dxa"/>
                    <w:right w:w="0" w:type="dxa"/>
                  </w:tcMar>
                </w:tcPr>
                <w:p w:rsidR="007E7E5A" w:rsidRDefault="00D03730">
                  <w:pPr>
                    <w:rPr>
                      <w:color w:val="000000"/>
                    </w:rPr>
                  </w:pPr>
                  <w:r>
                    <w:rPr>
                      <w:color w:val="000000"/>
                    </w:rPr>
                    <w:t xml:space="preserve"> </w:t>
                  </w:r>
                </w:p>
              </w:tc>
              <w:tc>
                <w:tcPr>
                  <w:tcW w:w="566" w:type="dxa"/>
                  <w:tcMar>
                    <w:top w:w="0" w:type="dxa"/>
                    <w:left w:w="0" w:type="dxa"/>
                    <w:bottom w:w="0" w:type="dxa"/>
                    <w:right w:w="0" w:type="dxa"/>
                  </w:tcMar>
                </w:tcPr>
                <w:p w:rsidR="007E7E5A" w:rsidRDefault="007E7E5A">
                  <w:pPr>
                    <w:spacing w:line="1" w:lineRule="auto"/>
                  </w:pPr>
                </w:p>
              </w:tc>
              <w:tc>
                <w:tcPr>
                  <w:tcW w:w="3401" w:type="dxa"/>
                  <w:tcBorders>
                    <w:bottom w:val="single" w:sz="6" w:space="0" w:color="000000"/>
                  </w:tcBorders>
                  <w:tcMar>
                    <w:top w:w="0" w:type="dxa"/>
                    <w:left w:w="0" w:type="dxa"/>
                    <w:bottom w:w="0" w:type="dxa"/>
                    <w:right w:w="0" w:type="dxa"/>
                  </w:tcMar>
                  <w:vAlign w:val="bottom"/>
                </w:tcPr>
                <w:tbl>
                  <w:tblPr>
                    <w:tblOverlap w:val="never"/>
                    <w:tblW w:w="3401" w:type="dxa"/>
                    <w:jc w:val="center"/>
                    <w:tblLayout w:type="fixed"/>
                    <w:tblCellMar>
                      <w:left w:w="0" w:type="dxa"/>
                      <w:right w:w="0" w:type="dxa"/>
                    </w:tblCellMar>
                    <w:tblLook w:val="01E0" w:firstRow="1" w:lastRow="1" w:firstColumn="1" w:lastColumn="1" w:noHBand="0" w:noVBand="0"/>
                  </w:tblPr>
                  <w:tblGrid>
                    <w:gridCol w:w="3401"/>
                  </w:tblGrid>
                  <w:tr w:rsidR="007E7E5A">
                    <w:trPr>
                      <w:jc w:val="center"/>
                    </w:trPr>
                    <w:tc>
                      <w:tcPr>
                        <w:tcW w:w="3401" w:type="dxa"/>
                        <w:tcMar>
                          <w:top w:w="0" w:type="dxa"/>
                          <w:left w:w="0" w:type="dxa"/>
                          <w:bottom w:w="0" w:type="dxa"/>
                          <w:right w:w="0" w:type="dxa"/>
                        </w:tcMar>
                      </w:tcPr>
                      <w:p w:rsidR="007E7E5A" w:rsidRDefault="00D03730">
                        <w:pPr>
                          <w:jc w:val="center"/>
                        </w:pPr>
                        <w:r>
                          <w:rPr>
                            <w:color w:val="000000"/>
                            <w:sz w:val="16"/>
                            <w:szCs w:val="16"/>
                          </w:rPr>
                          <w:t>Макеева Елена Владимировна</w:t>
                        </w:r>
                      </w:p>
                    </w:tc>
                  </w:tr>
                </w:tbl>
                <w:p w:rsidR="007E7E5A" w:rsidRDefault="007E7E5A">
                  <w:pPr>
                    <w:spacing w:line="1" w:lineRule="auto"/>
                  </w:pPr>
                </w:p>
              </w:tc>
              <w:tc>
                <w:tcPr>
                  <w:tcW w:w="45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r w:rsidR="007E7E5A">
              <w:tc>
                <w:tcPr>
                  <w:tcW w:w="2040" w:type="dxa"/>
                  <w:vMerge/>
                  <w:tcMar>
                    <w:top w:w="0" w:type="dxa"/>
                    <w:left w:w="0" w:type="dxa"/>
                    <w:bottom w:w="0" w:type="dxa"/>
                    <w:right w:w="0" w:type="dxa"/>
                  </w:tcMar>
                </w:tcPr>
                <w:p w:rsidR="007E7E5A" w:rsidRDefault="007E7E5A">
                  <w:pPr>
                    <w:spacing w:line="1" w:lineRule="auto"/>
                  </w:pPr>
                </w:p>
              </w:tc>
              <w:tc>
                <w:tcPr>
                  <w:tcW w:w="113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c>
                <w:tcPr>
                  <w:tcW w:w="3401" w:type="dxa"/>
                  <w:tcMar>
                    <w:top w:w="0" w:type="dxa"/>
                    <w:left w:w="0" w:type="dxa"/>
                    <w:bottom w:w="0" w:type="dxa"/>
                    <w:right w:w="0" w:type="dxa"/>
                  </w:tcMar>
                </w:tcPr>
                <w:p w:rsidR="007E7E5A" w:rsidRDefault="00D03730">
                  <w:pPr>
                    <w:jc w:val="center"/>
                    <w:rPr>
                      <w:rFonts w:ascii="Arial" w:eastAsia="Arial" w:hAnsi="Arial" w:cs="Arial"/>
                      <w:color w:val="000000"/>
                      <w:sz w:val="14"/>
                      <w:szCs w:val="14"/>
                    </w:rPr>
                  </w:pPr>
                  <w:r>
                    <w:rPr>
                      <w:rFonts w:ascii="Arial" w:eastAsia="Arial" w:hAnsi="Arial" w:cs="Arial"/>
                      <w:color w:val="000000"/>
                      <w:sz w:val="14"/>
                      <w:szCs w:val="14"/>
                    </w:rPr>
                    <w:t>(расшифровка подписи)</w:t>
                  </w:r>
                </w:p>
              </w:tc>
              <w:tc>
                <w:tcPr>
                  <w:tcW w:w="45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r w:rsidR="007E7E5A">
              <w:trPr>
                <w:trHeight w:val="230"/>
              </w:trPr>
              <w:tc>
                <w:tcPr>
                  <w:tcW w:w="8159" w:type="dxa"/>
                  <w:gridSpan w:val="6"/>
                  <w:vMerge w:val="restart"/>
                  <w:tcMar>
                    <w:top w:w="0" w:type="dxa"/>
                    <w:left w:w="0" w:type="dxa"/>
                    <w:bottom w:w="0" w:type="dxa"/>
                    <w:right w:w="0" w:type="dxa"/>
                  </w:tcMar>
                </w:tcPr>
                <w:tbl>
                  <w:tblPr>
                    <w:tblOverlap w:val="never"/>
                    <w:tblW w:w="6015"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990"/>
                    <w:gridCol w:w="1005"/>
                    <w:gridCol w:w="1005"/>
                    <w:gridCol w:w="1005"/>
                    <w:gridCol w:w="1005"/>
                    <w:gridCol w:w="1005"/>
                  </w:tblGrid>
                  <w:tr w:rsidR="007E7E5A">
                    <w:trPr>
                      <w:trHeight w:val="230"/>
                    </w:trPr>
                    <w:tc>
                      <w:tcPr>
                        <w:tcW w:w="6015" w:type="dxa"/>
                        <w:gridSpan w:val="6"/>
                        <w:vMerge w:val="restart"/>
                        <w:tcMar>
                          <w:top w:w="0" w:type="dxa"/>
                          <w:left w:w="0" w:type="dxa"/>
                          <w:bottom w:w="0" w:type="dxa"/>
                          <w:right w:w="0" w:type="dxa"/>
                        </w:tcMar>
                        <w:vAlign w:val="center"/>
                      </w:tcPr>
                      <w:p w:rsidR="007E7E5A" w:rsidRDefault="00D03730">
                        <w:pPr>
                          <w:jc w:val="center"/>
                          <w:rPr>
                            <w:b/>
                            <w:bCs/>
                            <w:color w:val="000000"/>
                          </w:rPr>
                        </w:pPr>
                        <w:r>
                          <w:rPr>
                            <w:b/>
                            <w:bCs/>
                            <w:color w:val="000000"/>
                          </w:rPr>
                          <w:t>ДОКУМЕНТ ПОДПИСАН ЭЛЕКТРОННОЙ ПОДПИСЬЮ</w:t>
                        </w:r>
                      </w:p>
                    </w:tc>
                  </w:tr>
                  <w:tr w:rsidR="007E7E5A">
                    <w:trPr>
                      <w:trHeight w:val="105"/>
                    </w:trPr>
                    <w:tc>
                      <w:tcPr>
                        <w:tcW w:w="6015" w:type="dxa"/>
                        <w:gridSpan w:val="6"/>
                        <w:vMerge/>
                        <w:tcMar>
                          <w:top w:w="0" w:type="dxa"/>
                          <w:left w:w="0" w:type="dxa"/>
                          <w:bottom w:w="0" w:type="dxa"/>
                          <w:right w:w="0" w:type="dxa"/>
                        </w:tcMar>
                        <w:vAlign w:val="center"/>
                      </w:tcPr>
                      <w:p w:rsidR="007E7E5A" w:rsidRDefault="007E7E5A">
                        <w:pPr>
                          <w:spacing w:line="1" w:lineRule="auto"/>
                        </w:pPr>
                      </w:p>
                    </w:tc>
                  </w:tr>
                  <w:tr w:rsidR="007E7E5A">
                    <w:trPr>
                      <w:trHeight w:val="230"/>
                    </w:trPr>
                    <w:tc>
                      <w:tcPr>
                        <w:tcW w:w="6015" w:type="dxa"/>
                        <w:gridSpan w:val="6"/>
                        <w:vMerge w:val="restart"/>
                        <w:tcBorders>
                          <w:right w:val="single" w:sz="18" w:space="0" w:color="000000"/>
                        </w:tcBorders>
                        <w:tcMar>
                          <w:top w:w="0" w:type="dxa"/>
                          <w:left w:w="0" w:type="dxa"/>
                          <w:bottom w:w="0" w:type="dxa"/>
                          <w:right w:w="0" w:type="dxa"/>
                        </w:tcMar>
                      </w:tcPr>
                      <w:tbl>
                        <w:tblPr>
                          <w:tblOverlap w:val="never"/>
                          <w:tblW w:w="6015" w:type="dxa"/>
                          <w:tblLayout w:type="fixed"/>
                          <w:tblCellMar>
                            <w:left w:w="0" w:type="dxa"/>
                            <w:right w:w="0" w:type="dxa"/>
                          </w:tblCellMar>
                          <w:tblLook w:val="01E0" w:firstRow="1" w:lastRow="1" w:firstColumn="1" w:lastColumn="1" w:noHBand="0" w:noVBand="0"/>
                        </w:tblPr>
                        <w:tblGrid>
                          <w:gridCol w:w="6015"/>
                        </w:tblGrid>
                        <w:tr w:rsidR="007E7E5A">
                          <w:tc>
                            <w:tcPr>
                              <w:tcW w:w="6015" w:type="dxa"/>
                              <w:tcMar>
                                <w:top w:w="0" w:type="dxa"/>
                                <w:left w:w="0" w:type="dxa"/>
                                <w:bottom w:w="0" w:type="dxa"/>
                                <w:right w:w="0" w:type="dxa"/>
                              </w:tcMar>
                            </w:tcPr>
                            <w:p w:rsidR="007E7E5A" w:rsidRDefault="00D03730">
                              <w:r>
                                <w:rPr>
                                  <w:color w:val="000000"/>
                                </w:rPr>
                                <w:t>Сертификат: 0195F72B50230BE7A1F4C3BE8226AC1CC08ABD52</w:t>
                              </w:r>
                            </w:p>
                            <w:p w:rsidR="007E7E5A" w:rsidRDefault="00D03730">
                              <w:r>
                                <w:rPr>
                                  <w:color w:val="000000"/>
                                </w:rPr>
                                <w:t>Владелец: Макеева Елена Владимировна</w:t>
                              </w:r>
                            </w:p>
                            <w:p w:rsidR="007E7E5A" w:rsidRDefault="00D03730">
                              <w:r>
                                <w:rPr>
                                  <w:color w:val="000000"/>
                                </w:rPr>
                                <w:t>Действителен с 27.02.2018 по 27.05.2019</w:t>
                              </w:r>
                            </w:p>
                          </w:tc>
                        </w:tr>
                      </w:tbl>
                      <w:p w:rsidR="007E7E5A" w:rsidRDefault="007E7E5A">
                        <w:pPr>
                          <w:spacing w:line="1" w:lineRule="auto"/>
                        </w:pPr>
                      </w:p>
                    </w:tc>
                  </w:tr>
                  <w:tr w:rsidR="007E7E5A">
                    <w:trPr>
                      <w:trHeight w:val="45"/>
                    </w:trPr>
                    <w:tc>
                      <w:tcPr>
                        <w:tcW w:w="990"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c>
                      <w:tcPr>
                        <w:tcW w:w="1005" w:type="dxa"/>
                        <w:tcMar>
                          <w:top w:w="0" w:type="dxa"/>
                          <w:left w:w="0" w:type="dxa"/>
                          <w:bottom w:w="0" w:type="dxa"/>
                          <w:right w:w="0" w:type="dxa"/>
                        </w:tcMar>
                      </w:tcPr>
                      <w:p w:rsidR="007E7E5A" w:rsidRDefault="007E7E5A">
                        <w:pPr>
                          <w:spacing w:line="1" w:lineRule="auto"/>
                        </w:pPr>
                      </w:p>
                    </w:tc>
                  </w:tr>
                </w:tbl>
                <w:p w:rsidR="007E7E5A" w:rsidRDefault="007E7E5A">
                  <w:pPr>
                    <w:spacing w:line="1" w:lineRule="auto"/>
                  </w:pPr>
                </w:p>
              </w:tc>
            </w:tr>
            <w:tr w:rsidR="007E7E5A">
              <w:tc>
                <w:tcPr>
                  <w:tcW w:w="2040" w:type="dxa"/>
                  <w:tcMar>
                    <w:top w:w="0" w:type="dxa"/>
                    <w:left w:w="0" w:type="dxa"/>
                    <w:bottom w:w="0" w:type="dxa"/>
                    <w:right w:w="0" w:type="dxa"/>
                  </w:tcMar>
                  <w:vAlign w:val="center"/>
                </w:tcPr>
                <w:p w:rsidR="007E7E5A" w:rsidRDefault="007E7E5A">
                  <w:pPr>
                    <w:spacing w:line="1" w:lineRule="auto"/>
                  </w:pPr>
                </w:p>
              </w:tc>
              <w:tc>
                <w:tcPr>
                  <w:tcW w:w="1133" w:type="dxa"/>
                  <w:tcMar>
                    <w:top w:w="0" w:type="dxa"/>
                    <w:left w:w="0" w:type="dxa"/>
                    <w:bottom w:w="0" w:type="dxa"/>
                    <w:right w:w="0" w:type="dxa"/>
                  </w:tcMar>
                </w:tcPr>
                <w:p w:rsidR="007E7E5A" w:rsidRDefault="00D03730">
                  <w:pPr>
                    <w:rPr>
                      <w:color w:val="000000"/>
                    </w:rPr>
                  </w:pPr>
                  <w:r>
                    <w:rPr>
                      <w:color w:val="000000"/>
                    </w:rPr>
                    <w:t xml:space="preserve"> </w:t>
                  </w:r>
                </w:p>
              </w:tc>
              <w:tc>
                <w:tcPr>
                  <w:tcW w:w="566" w:type="dxa"/>
                  <w:tcMar>
                    <w:top w:w="0" w:type="dxa"/>
                    <w:left w:w="0" w:type="dxa"/>
                    <w:bottom w:w="0" w:type="dxa"/>
                    <w:right w:w="0" w:type="dxa"/>
                  </w:tcMar>
                </w:tcPr>
                <w:p w:rsidR="007E7E5A" w:rsidRDefault="007E7E5A">
                  <w:pPr>
                    <w:spacing w:line="1" w:lineRule="auto"/>
                  </w:pPr>
                </w:p>
              </w:tc>
              <w:tc>
                <w:tcPr>
                  <w:tcW w:w="3401" w:type="dxa"/>
                  <w:tcMar>
                    <w:top w:w="0" w:type="dxa"/>
                    <w:left w:w="0" w:type="dxa"/>
                    <w:bottom w:w="0" w:type="dxa"/>
                    <w:right w:w="0" w:type="dxa"/>
                  </w:tcMar>
                </w:tcPr>
                <w:p w:rsidR="007E7E5A" w:rsidRDefault="007E7E5A">
                  <w:pPr>
                    <w:spacing w:line="1" w:lineRule="auto"/>
                  </w:pPr>
                </w:p>
              </w:tc>
              <w:tc>
                <w:tcPr>
                  <w:tcW w:w="45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r w:rsidR="007E7E5A">
              <w:tc>
                <w:tcPr>
                  <w:tcW w:w="2040" w:type="dxa"/>
                  <w:tcMar>
                    <w:top w:w="0" w:type="dxa"/>
                    <w:left w:w="0" w:type="dxa"/>
                    <w:bottom w:w="0" w:type="dxa"/>
                    <w:right w:w="0" w:type="dxa"/>
                  </w:tcMar>
                </w:tcPr>
                <w:p w:rsidR="007E7E5A" w:rsidRDefault="00D03730">
                  <w:pPr>
                    <w:rPr>
                      <w:color w:val="000000"/>
                    </w:rPr>
                  </w:pPr>
                  <w:r>
                    <w:rPr>
                      <w:color w:val="000000"/>
                    </w:rPr>
                    <w:t xml:space="preserve"> </w:t>
                  </w:r>
                </w:p>
              </w:tc>
              <w:tc>
                <w:tcPr>
                  <w:tcW w:w="113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c>
                <w:tcPr>
                  <w:tcW w:w="3401" w:type="dxa"/>
                  <w:tcMar>
                    <w:top w:w="0" w:type="dxa"/>
                    <w:left w:w="0" w:type="dxa"/>
                    <w:bottom w:w="0" w:type="dxa"/>
                    <w:right w:w="0" w:type="dxa"/>
                  </w:tcMar>
                </w:tcPr>
                <w:p w:rsidR="007E7E5A" w:rsidRDefault="007E7E5A">
                  <w:pPr>
                    <w:spacing w:line="1" w:lineRule="auto"/>
                  </w:pPr>
                </w:p>
              </w:tc>
              <w:tc>
                <w:tcPr>
                  <w:tcW w:w="453" w:type="dxa"/>
                  <w:tcMar>
                    <w:top w:w="0" w:type="dxa"/>
                    <w:left w:w="0" w:type="dxa"/>
                    <w:bottom w:w="0" w:type="dxa"/>
                    <w:right w:w="0" w:type="dxa"/>
                  </w:tcMar>
                </w:tcPr>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r w:rsidR="007E7E5A">
              <w:tc>
                <w:tcPr>
                  <w:tcW w:w="7593" w:type="dxa"/>
                  <w:gridSpan w:val="5"/>
                  <w:vMerge w:val="restart"/>
                  <w:tcMar>
                    <w:top w:w="0" w:type="dxa"/>
                    <w:left w:w="0" w:type="dxa"/>
                    <w:bottom w:w="0" w:type="dxa"/>
                    <w:right w:w="0" w:type="dxa"/>
                  </w:tcMar>
                </w:tcPr>
                <w:tbl>
                  <w:tblPr>
                    <w:tblOverlap w:val="never"/>
                    <w:tblW w:w="7593" w:type="dxa"/>
                    <w:tblLayout w:type="fixed"/>
                    <w:tblCellMar>
                      <w:left w:w="0" w:type="dxa"/>
                      <w:right w:w="0" w:type="dxa"/>
                    </w:tblCellMar>
                    <w:tblLook w:val="01E0" w:firstRow="1" w:lastRow="1" w:firstColumn="1" w:lastColumn="1" w:noHBand="0" w:noVBand="0"/>
                  </w:tblPr>
                  <w:tblGrid>
                    <w:gridCol w:w="7593"/>
                  </w:tblGrid>
                  <w:tr w:rsidR="007E7E5A">
                    <w:tc>
                      <w:tcPr>
                        <w:tcW w:w="7593" w:type="dxa"/>
                        <w:tcMar>
                          <w:top w:w="0" w:type="dxa"/>
                          <w:left w:w="0" w:type="dxa"/>
                          <w:bottom w:w="0" w:type="dxa"/>
                          <w:right w:w="0" w:type="dxa"/>
                        </w:tcMar>
                      </w:tcPr>
                      <w:p w:rsidR="007E7E5A" w:rsidRDefault="00D03730">
                        <w:r>
                          <w:rPr>
                            <w:color w:val="000000"/>
                          </w:rPr>
                          <w:t>28 января 2019 г.</w:t>
                        </w:r>
                      </w:p>
                    </w:tc>
                  </w:tr>
                </w:tbl>
                <w:p w:rsidR="007E7E5A" w:rsidRDefault="007E7E5A">
                  <w:pPr>
                    <w:spacing w:line="1" w:lineRule="auto"/>
                  </w:pPr>
                </w:p>
              </w:tc>
              <w:tc>
                <w:tcPr>
                  <w:tcW w:w="566" w:type="dxa"/>
                  <w:tcMar>
                    <w:top w:w="0" w:type="dxa"/>
                    <w:left w:w="0" w:type="dxa"/>
                    <w:bottom w:w="0" w:type="dxa"/>
                    <w:right w:w="0" w:type="dxa"/>
                  </w:tcMar>
                </w:tcPr>
                <w:p w:rsidR="007E7E5A" w:rsidRDefault="007E7E5A">
                  <w:pPr>
                    <w:spacing w:line="1" w:lineRule="auto"/>
                  </w:pPr>
                </w:p>
              </w:tc>
            </w:tr>
          </w:tbl>
          <w:p w:rsidR="007E7E5A" w:rsidRDefault="007E7E5A">
            <w:pPr>
              <w:spacing w:line="1" w:lineRule="auto"/>
            </w:pPr>
          </w:p>
        </w:tc>
      </w:tr>
    </w:tbl>
    <w:p w:rsidR="007E7E5A" w:rsidRDefault="007E7E5A">
      <w:pPr>
        <w:sectPr w:rsidR="007E7E5A">
          <w:headerReference w:type="default" r:id="rId7"/>
          <w:footerReference w:type="default" r:id="rId8"/>
          <w:pgSz w:w="11055" w:h="16837"/>
          <w:pgMar w:top="1133" w:right="566" w:bottom="1133" w:left="1133" w:header="1133" w:footer="1133" w:gutter="0"/>
          <w:cols w:space="720"/>
        </w:sectPr>
      </w:pPr>
    </w:p>
    <w:p w:rsidR="007E7E5A" w:rsidRDefault="007E7E5A">
      <w:pPr>
        <w:rPr>
          <w:vanish/>
        </w:rPr>
      </w:pPr>
      <w:bookmarkStart w:id="3" w:name="__bookmark_6"/>
      <w:bookmarkEnd w:id="3"/>
    </w:p>
    <w:tbl>
      <w:tblPr>
        <w:tblOverlap w:val="never"/>
        <w:tblW w:w="9348" w:type="dxa"/>
        <w:tblLayout w:type="fixed"/>
        <w:tblLook w:val="01E0" w:firstRow="1" w:lastRow="1" w:firstColumn="1" w:lastColumn="1" w:noHBand="0" w:noVBand="0"/>
      </w:tblPr>
      <w:tblGrid>
        <w:gridCol w:w="56"/>
        <w:gridCol w:w="3004"/>
        <w:gridCol w:w="56"/>
        <w:gridCol w:w="56"/>
        <w:gridCol w:w="3004"/>
        <w:gridCol w:w="56"/>
        <w:gridCol w:w="56"/>
        <w:gridCol w:w="3004"/>
        <w:gridCol w:w="56"/>
      </w:tblGrid>
      <w:tr w:rsidR="007E7E5A">
        <w:trPr>
          <w:trHeight w:val="453"/>
        </w:trPr>
        <w:tc>
          <w:tcPr>
            <w:tcW w:w="56" w:type="dxa"/>
            <w:tcMar>
              <w:top w:w="0" w:type="dxa"/>
              <w:left w:w="0" w:type="dxa"/>
              <w:bottom w:w="0" w:type="dxa"/>
              <w:right w:w="0" w:type="dxa"/>
            </w:tcMar>
          </w:tcPr>
          <w:p w:rsidR="007E7E5A" w:rsidRDefault="007E7E5A">
            <w:pPr>
              <w:spacing w:line="1" w:lineRule="auto"/>
            </w:pPr>
          </w:p>
        </w:tc>
        <w:tc>
          <w:tcPr>
            <w:tcW w:w="3004"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3004"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3004" w:type="dxa"/>
            <w:tcMar>
              <w:top w:w="0" w:type="dxa"/>
              <w:left w:w="0" w:type="dxa"/>
              <w:bottom w:w="0" w:type="dxa"/>
              <w:right w:w="0" w:type="dxa"/>
            </w:tcMar>
          </w:tcPr>
          <w:p w:rsidR="007E7E5A" w:rsidRDefault="00D03730">
            <w:pPr>
              <w:jc w:val="right"/>
              <w:rPr>
                <w:color w:val="000000"/>
                <w:sz w:val="16"/>
                <w:szCs w:val="16"/>
              </w:rPr>
            </w:pPr>
            <w:r>
              <w:rPr>
                <w:color w:val="000000"/>
                <w:sz w:val="16"/>
                <w:szCs w:val="16"/>
              </w:rPr>
              <w:t>Таблица №1</w:t>
            </w:r>
          </w:p>
        </w:tc>
        <w:tc>
          <w:tcPr>
            <w:tcW w:w="56" w:type="dxa"/>
            <w:tcMar>
              <w:top w:w="0" w:type="dxa"/>
              <w:left w:w="0" w:type="dxa"/>
              <w:bottom w:w="0" w:type="dxa"/>
              <w:right w:w="0" w:type="dxa"/>
            </w:tcMar>
          </w:tcPr>
          <w:p w:rsidR="007E7E5A" w:rsidRDefault="007E7E5A">
            <w:pPr>
              <w:spacing w:line="1" w:lineRule="auto"/>
            </w:pPr>
          </w:p>
        </w:tc>
      </w:tr>
      <w:tr w:rsidR="007E7E5A">
        <w:trPr>
          <w:trHeight w:val="453"/>
        </w:trPr>
        <w:tc>
          <w:tcPr>
            <w:tcW w:w="56" w:type="dxa"/>
            <w:tcMar>
              <w:top w:w="0" w:type="dxa"/>
              <w:left w:w="0" w:type="dxa"/>
              <w:bottom w:w="0" w:type="dxa"/>
              <w:right w:w="0" w:type="dxa"/>
            </w:tcMar>
          </w:tcPr>
          <w:p w:rsidR="007E7E5A" w:rsidRDefault="007E7E5A">
            <w:pPr>
              <w:spacing w:line="1" w:lineRule="auto"/>
            </w:pPr>
          </w:p>
        </w:tc>
        <w:tc>
          <w:tcPr>
            <w:tcW w:w="9236" w:type="dxa"/>
            <w:gridSpan w:val="7"/>
            <w:vMerge w:val="restart"/>
            <w:tcMar>
              <w:top w:w="0" w:type="dxa"/>
              <w:left w:w="0" w:type="dxa"/>
              <w:bottom w:w="0" w:type="dxa"/>
              <w:right w:w="0" w:type="dxa"/>
            </w:tcMar>
          </w:tcPr>
          <w:p w:rsidR="007E7E5A" w:rsidRDefault="00D03730">
            <w:pPr>
              <w:jc w:val="center"/>
              <w:rPr>
                <w:b/>
                <w:bCs/>
                <w:color w:val="000000"/>
                <w:sz w:val="16"/>
                <w:szCs w:val="16"/>
              </w:rPr>
            </w:pPr>
            <w:r>
              <w:rPr>
                <w:b/>
                <w:bCs/>
                <w:color w:val="000000"/>
                <w:sz w:val="16"/>
                <w:szCs w:val="16"/>
              </w:rPr>
              <w:t>Сведения об основных направлениях деятельности</w:t>
            </w:r>
          </w:p>
        </w:tc>
        <w:tc>
          <w:tcPr>
            <w:tcW w:w="56" w:type="dxa"/>
            <w:tcMar>
              <w:top w:w="0" w:type="dxa"/>
              <w:left w:w="0" w:type="dxa"/>
              <w:bottom w:w="0" w:type="dxa"/>
              <w:right w:w="0" w:type="dxa"/>
            </w:tcMar>
          </w:tcPr>
          <w:p w:rsidR="007E7E5A" w:rsidRDefault="007E7E5A">
            <w:pPr>
              <w:spacing w:line="1" w:lineRule="auto"/>
            </w:pPr>
          </w:p>
        </w:tc>
      </w:tr>
    </w:tbl>
    <w:p w:rsidR="007E7E5A" w:rsidRDefault="007E7E5A">
      <w:pPr>
        <w:rPr>
          <w:vanish/>
        </w:rPr>
      </w:pPr>
      <w:bookmarkStart w:id="4" w:name="__bookmark_7"/>
      <w:bookmarkEnd w:id="4"/>
    </w:p>
    <w:tbl>
      <w:tblPr>
        <w:tblOverlap w:val="never"/>
        <w:tblW w:w="9356" w:type="dxa"/>
        <w:tblLayout w:type="fixed"/>
        <w:tblLook w:val="01E0" w:firstRow="1" w:lastRow="1" w:firstColumn="1" w:lastColumn="1" w:noHBand="0" w:noVBand="0"/>
      </w:tblPr>
      <w:tblGrid>
        <w:gridCol w:w="56"/>
        <w:gridCol w:w="3006"/>
        <w:gridCol w:w="56"/>
        <w:gridCol w:w="56"/>
        <w:gridCol w:w="3006"/>
        <w:gridCol w:w="56"/>
        <w:gridCol w:w="56"/>
        <w:gridCol w:w="3006"/>
        <w:gridCol w:w="58"/>
      </w:tblGrid>
      <w:tr w:rsidR="007E7E5A">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Наименование цели деятельности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Краткая характеристика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Правовое обоснование</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r>
      <w:tr w:rsidR="007E7E5A">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2</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3</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r>
      <w:tr w:rsidR="007E7E5A">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Обеспечение эффективного использования муниципального имущества и увеличение на этой основе доходов бюджета муниципального района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Ведение учета муниципального имущества, оформление прав на него, управление и распоряжение в установленном порядке имуществом (включая земельные участки), находящиеся в муниципальной собственности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 xml:space="preserve">Федеральный закон от 06.10.2003 № 131-ФЗ «Об общих принципах организации местного самоуправления в РФ»  Положение об Управлении по имущественным и земельным отношениям Администрации </w:t>
            </w:r>
            <w:proofErr w:type="gramStart"/>
            <w:r>
              <w:rPr>
                <w:color w:val="000000"/>
                <w:sz w:val="16"/>
                <w:szCs w:val="16"/>
              </w:rPr>
              <w:t>Гаврилов-Ямского</w:t>
            </w:r>
            <w:proofErr w:type="gramEnd"/>
            <w:r>
              <w:rPr>
                <w:color w:val="000000"/>
                <w:sz w:val="16"/>
                <w:szCs w:val="16"/>
              </w:rPr>
              <w:t xml:space="preserve"> муниципального района</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Реализация решений органов местного самоуправления о приватизации муниципальных предприятий, объектов недвижимости и др. муниципального имущества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Осуществляет функции продавца при приватизации различных видов муниципального имущества, а также земельных участков, государственная собственность на которые не разграничена</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3006"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proofErr w:type="gramStart"/>
            <w:r>
              <w:rPr>
                <w:color w:val="000000"/>
                <w:sz w:val="16"/>
                <w:szCs w:val="16"/>
              </w:rPr>
              <w:t>Федеральный закон от 22.07.2008 N 159-ФЗ (ред. от 02.07.2010)"Об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РФ» Федеральный закон от 21.12.2001 N 178-ФЗ (ред. от 18.07.2011, с изм. от 21.11.2011) "О приватизации государственного и муниципального имущества</w:t>
            </w:r>
            <w:proofErr w:type="gramEnd"/>
            <w:r>
              <w:rPr>
                <w:color w:val="000000"/>
                <w:sz w:val="16"/>
                <w:szCs w:val="16"/>
              </w:rPr>
              <w:t>" Программа приватизации муниципального имущества, утвержденная решением Собрания представителей муниципального района</w:t>
            </w:r>
          </w:p>
        </w:tc>
        <w:tc>
          <w:tcPr>
            <w:tcW w:w="58"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56" w:type="dxa"/>
            <w:tcMar>
              <w:top w:w="0" w:type="dxa"/>
              <w:left w:w="0" w:type="dxa"/>
              <w:bottom w:w="0" w:type="dxa"/>
              <w:right w:w="0" w:type="dxa"/>
            </w:tcMar>
          </w:tcPr>
          <w:p w:rsidR="007E7E5A" w:rsidRDefault="00D03730">
            <w:pPr>
              <w:rPr>
                <w:color w:val="000000"/>
                <w:sz w:val="16"/>
                <w:szCs w:val="16"/>
              </w:rPr>
            </w:pPr>
            <w:r>
              <w:rPr>
                <w:color w:val="000000"/>
                <w:sz w:val="16"/>
                <w:szCs w:val="16"/>
              </w:rPr>
              <w:t xml:space="preserve"> </w:t>
            </w:r>
          </w:p>
        </w:tc>
        <w:tc>
          <w:tcPr>
            <w:tcW w:w="3006"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3006"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3006" w:type="dxa"/>
            <w:tcMar>
              <w:top w:w="0" w:type="dxa"/>
              <w:left w:w="0" w:type="dxa"/>
              <w:bottom w:w="0" w:type="dxa"/>
              <w:right w:w="0" w:type="dxa"/>
            </w:tcMar>
          </w:tcPr>
          <w:p w:rsidR="007E7E5A" w:rsidRDefault="007E7E5A">
            <w:pPr>
              <w:spacing w:line="1" w:lineRule="auto"/>
            </w:pPr>
          </w:p>
        </w:tc>
        <w:tc>
          <w:tcPr>
            <w:tcW w:w="58" w:type="dxa"/>
            <w:tcMar>
              <w:top w:w="0" w:type="dxa"/>
              <w:left w:w="0" w:type="dxa"/>
              <w:bottom w:w="0" w:type="dxa"/>
              <w:right w:w="0" w:type="dxa"/>
            </w:tcMar>
          </w:tcPr>
          <w:p w:rsidR="007E7E5A" w:rsidRDefault="007E7E5A">
            <w:pPr>
              <w:spacing w:line="1" w:lineRule="auto"/>
            </w:pPr>
          </w:p>
        </w:tc>
      </w:tr>
    </w:tbl>
    <w:p w:rsidR="007E7E5A" w:rsidRDefault="007E7E5A">
      <w:pPr>
        <w:sectPr w:rsidR="007E7E5A">
          <w:headerReference w:type="default" r:id="rId9"/>
          <w:footerReference w:type="default" r:id="rId10"/>
          <w:pgSz w:w="11055" w:h="16837"/>
          <w:pgMar w:top="1133" w:right="566" w:bottom="1133" w:left="1133" w:header="1133" w:footer="1133" w:gutter="0"/>
          <w:cols w:space="720"/>
        </w:sectPr>
      </w:pPr>
    </w:p>
    <w:p w:rsidR="007E7E5A" w:rsidRDefault="007E7E5A">
      <w:pPr>
        <w:rPr>
          <w:vanish/>
        </w:rPr>
      </w:pPr>
      <w:bookmarkStart w:id="5" w:name="__bookmark_11"/>
      <w:bookmarkEnd w:id="5"/>
    </w:p>
    <w:tbl>
      <w:tblPr>
        <w:tblOverlap w:val="never"/>
        <w:tblW w:w="9356" w:type="dxa"/>
        <w:tblLayout w:type="fixed"/>
        <w:tblLook w:val="01E0" w:firstRow="1" w:lastRow="1" w:firstColumn="1" w:lastColumn="1" w:noHBand="0" w:noVBand="0"/>
      </w:tblPr>
      <w:tblGrid>
        <w:gridCol w:w="2283"/>
        <w:gridCol w:w="2283"/>
        <w:gridCol w:w="56"/>
        <w:gridCol w:w="2283"/>
        <w:gridCol w:w="56"/>
        <w:gridCol w:w="56"/>
        <w:gridCol w:w="2283"/>
        <w:gridCol w:w="56"/>
      </w:tblGrid>
      <w:tr w:rsidR="007E7E5A">
        <w:tc>
          <w:tcPr>
            <w:tcW w:w="2283" w:type="dxa"/>
            <w:tcMar>
              <w:top w:w="0" w:type="dxa"/>
              <w:left w:w="0" w:type="dxa"/>
              <w:bottom w:w="0" w:type="dxa"/>
              <w:right w:w="0" w:type="dxa"/>
            </w:tcMar>
          </w:tcPr>
          <w:p w:rsidR="007E7E5A" w:rsidRDefault="007E7E5A">
            <w:pPr>
              <w:spacing w:line="1" w:lineRule="auto"/>
              <w:jc w:val="center"/>
            </w:pPr>
          </w:p>
        </w:tc>
        <w:tc>
          <w:tcPr>
            <w:tcW w:w="2283"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2283"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2283" w:type="dxa"/>
            <w:tcMar>
              <w:top w:w="0" w:type="dxa"/>
              <w:left w:w="0" w:type="dxa"/>
              <w:bottom w:w="0" w:type="dxa"/>
              <w:right w:w="0" w:type="dxa"/>
            </w:tcMar>
          </w:tcPr>
          <w:p w:rsidR="007E7E5A" w:rsidRDefault="00D03730">
            <w:pPr>
              <w:jc w:val="right"/>
              <w:rPr>
                <w:color w:val="000000"/>
                <w:sz w:val="16"/>
                <w:szCs w:val="16"/>
              </w:rPr>
            </w:pPr>
            <w:r>
              <w:rPr>
                <w:color w:val="000000"/>
                <w:sz w:val="16"/>
                <w:szCs w:val="16"/>
              </w:rPr>
              <w:t>Таблица №4</w:t>
            </w:r>
          </w:p>
        </w:tc>
        <w:tc>
          <w:tcPr>
            <w:tcW w:w="56" w:type="dxa"/>
            <w:tcMar>
              <w:top w:w="0" w:type="dxa"/>
              <w:left w:w="0" w:type="dxa"/>
              <w:bottom w:w="0" w:type="dxa"/>
              <w:right w:w="0" w:type="dxa"/>
            </w:tcMar>
          </w:tcPr>
          <w:p w:rsidR="007E7E5A" w:rsidRDefault="007E7E5A">
            <w:pPr>
              <w:spacing w:line="1" w:lineRule="auto"/>
              <w:jc w:val="center"/>
            </w:pPr>
          </w:p>
        </w:tc>
      </w:tr>
      <w:tr w:rsidR="007E7E5A">
        <w:tc>
          <w:tcPr>
            <w:tcW w:w="9300" w:type="dxa"/>
            <w:gridSpan w:val="7"/>
            <w:vMerge w:val="restart"/>
            <w:tcMar>
              <w:top w:w="0" w:type="dxa"/>
              <w:left w:w="0" w:type="dxa"/>
              <w:bottom w:w="0" w:type="dxa"/>
              <w:right w:w="0" w:type="dxa"/>
            </w:tcMar>
          </w:tcPr>
          <w:p w:rsidR="007E7E5A" w:rsidRDefault="00D03730">
            <w:pPr>
              <w:jc w:val="center"/>
              <w:rPr>
                <w:b/>
                <w:bCs/>
                <w:color w:val="000000"/>
                <w:sz w:val="16"/>
                <w:szCs w:val="16"/>
              </w:rPr>
            </w:pPr>
            <w:r>
              <w:rPr>
                <w:b/>
                <w:bCs/>
                <w:color w:val="000000"/>
                <w:sz w:val="16"/>
                <w:szCs w:val="16"/>
              </w:rPr>
              <w:t>Сведения об особенностях ведения бюджетного учета</w:t>
            </w:r>
          </w:p>
        </w:tc>
        <w:tc>
          <w:tcPr>
            <w:tcW w:w="56" w:type="dxa"/>
            <w:tcMar>
              <w:top w:w="0" w:type="dxa"/>
              <w:left w:w="0" w:type="dxa"/>
              <w:bottom w:w="0" w:type="dxa"/>
              <w:right w:w="0" w:type="dxa"/>
            </w:tcMar>
          </w:tcPr>
          <w:p w:rsidR="007E7E5A" w:rsidRDefault="007E7E5A">
            <w:pPr>
              <w:spacing w:line="1" w:lineRule="auto"/>
              <w:jc w:val="center"/>
            </w:pPr>
          </w:p>
        </w:tc>
      </w:tr>
      <w:tr w:rsidR="007E7E5A">
        <w:tc>
          <w:tcPr>
            <w:tcW w:w="2283" w:type="dxa"/>
            <w:tcMar>
              <w:top w:w="0" w:type="dxa"/>
              <w:left w:w="0" w:type="dxa"/>
              <w:bottom w:w="0" w:type="dxa"/>
              <w:right w:w="0" w:type="dxa"/>
            </w:tcMar>
          </w:tcPr>
          <w:p w:rsidR="007E7E5A" w:rsidRDefault="00D03730">
            <w:pPr>
              <w:jc w:val="center"/>
              <w:rPr>
                <w:color w:val="000000"/>
                <w:sz w:val="16"/>
                <w:szCs w:val="16"/>
              </w:rPr>
            </w:pPr>
            <w:r>
              <w:rPr>
                <w:color w:val="000000"/>
                <w:sz w:val="16"/>
                <w:szCs w:val="16"/>
              </w:rPr>
              <w:t xml:space="preserve"> </w:t>
            </w:r>
          </w:p>
        </w:tc>
        <w:tc>
          <w:tcPr>
            <w:tcW w:w="2283"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2283"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2283"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Наименование объекта учета</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Код счета бюджетного учета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Характеристика метода оценки и момент отражения операции в учете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Правовое обоснование</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4</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Основные средства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10100000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Принятие к учету - по первоначальной стоимости в день подписания акта приема-передачи.  Объекты, ранее подвергавшиеся переоценке, учитываются по восстановительной стоимости по дате переоценки Списание - по остаточной стоимости. Объекты, стоимостью до 10 000 рублей, списываются по первоначальной стоимости при выдаче в эксплуатацию в день подписания акта списания (ведомости выдачи материальных ценностей на нужды учреждения).</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Приказ Минфина России от 01.12.2010 N 157н "Об утверждении Единого плана счетов бухгалтерского учета и Инструкции по его применению"</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Амортизация</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10400000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Амортизация начисляется линейным способом в соответствии с классификацией основных средств</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Постановление правительства РФ от 01.01.2002г. №1</w:t>
            </w:r>
            <w:proofErr w:type="gramStart"/>
            <w:r>
              <w:rPr>
                <w:color w:val="000000"/>
                <w:sz w:val="16"/>
                <w:szCs w:val="16"/>
              </w:rPr>
              <w:t xml:space="preserve"> С</w:t>
            </w:r>
            <w:proofErr w:type="gramEnd"/>
            <w:r>
              <w:rPr>
                <w:color w:val="000000"/>
                <w:sz w:val="16"/>
                <w:szCs w:val="16"/>
              </w:rPr>
              <w:t>т. 258 НК РФ</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Материальные запасы</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10500000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По фактической стоимости на дату принятия на основании документов поставщика, списания с учета по средней фактической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Приказ Минфина России от 01.12.2010 N 157н "Об утверждении Единого плана счетов бухгалтерского учета и Инструкции по его применению"</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Нефинансовые активы имущества казны</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10800000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 xml:space="preserve">Принятие к учету - по первоначальной стоимости в день подписания акта приема-передачи. </w:t>
            </w:r>
            <w:r>
              <w:rPr>
                <w:color w:val="000000"/>
                <w:sz w:val="16"/>
                <w:szCs w:val="16"/>
              </w:rPr>
              <w:br/>
              <w:t>Объекты, ранее подвергавшиеся переоценке, учитываются по восстановительной стоимости по дате переоценки</w:t>
            </w:r>
            <w:r>
              <w:rPr>
                <w:color w:val="000000"/>
                <w:sz w:val="16"/>
                <w:szCs w:val="16"/>
              </w:rPr>
              <w:br/>
              <w:t>Списание - по остаточной стоимости.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Приказ Минфина России от 01.12.2010 N 157н "Об утверждении Единого плана счетов бухгалтерского учета и Инструкции по его применению"</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Денежные средства</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20100000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Поступление денежных средств, денежных документов, кассовый расход, учет средств во временном распоряжении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Приказ Минфина России от 01.12.2010 N 157н "Об утверждении Единого плана счетов бухгалтерского учета и Инструкции по его применению"</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Расчеты по выданным авансам</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20600000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Согласно договорам</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Приказ Минфина России от 01.12.2010 N 157н "Об утверждении Единого плана счетов бухгалтерского учета и Инструкции по его применению"</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Расчеты с подотчетными лицами</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20800000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Поступление денежных средств, денежных документов, кассовый расход, учет средств во временном распоряжении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Учетная политика, утвержденная приказом Начальника Управления от 29.12.2017 г. № 68 о/д</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Расчеты по принятым обязательствам</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30200000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Заработная плата, пособие по временной нетрудоспособности, расчеты с поставщиками и подрядчиками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Заработная плата согласно штатному расписанию, пособие по временной нетрудоспособности согласно действующему законодательству</w:t>
            </w:r>
            <w:r>
              <w:rPr>
                <w:color w:val="000000"/>
                <w:sz w:val="16"/>
                <w:szCs w:val="16"/>
              </w:rPr>
              <w:br/>
              <w:t>Приказ Минфина России от 01.12.2010 N 157н "Об утверждении Единого плана счетов бухгалтерского учета и Инструкции по его применению", Приказ Минфина России от 06.12.2010 N 162н</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Расчеты по платежам в бюджет</w:t>
            </w:r>
          </w:p>
        </w:tc>
        <w:tc>
          <w:tcPr>
            <w:tcW w:w="228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30300000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Начисление налогов и платежей в бюджет</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283"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НК РФ главы 20, 30, 31</w:t>
            </w:r>
            <w:r>
              <w:rPr>
                <w:color w:val="000000"/>
                <w:sz w:val="16"/>
                <w:szCs w:val="16"/>
              </w:rPr>
              <w:br/>
              <w:t>ФЗ 212-Фз от 24.07.2009 г.</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2283" w:type="dxa"/>
            <w:tcMar>
              <w:top w:w="0" w:type="dxa"/>
              <w:left w:w="0" w:type="dxa"/>
              <w:bottom w:w="0" w:type="dxa"/>
              <w:right w:w="0" w:type="dxa"/>
            </w:tcMar>
          </w:tcPr>
          <w:p w:rsidR="007E7E5A" w:rsidRDefault="00D03730">
            <w:pPr>
              <w:rPr>
                <w:color w:val="000000"/>
                <w:sz w:val="16"/>
                <w:szCs w:val="16"/>
              </w:rPr>
            </w:pPr>
            <w:r>
              <w:rPr>
                <w:color w:val="000000"/>
                <w:sz w:val="16"/>
                <w:szCs w:val="16"/>
              </w:rPr>
              <w:t xml:space="preserve"> </w:t>
            </w:r>
          </w:p>
        </w:tc>
        <w:tc>
          <w:tcPr>
            <w:tcW w:w="2283"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2283"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2283"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r>
    </w:tbl>
    <w:p w:rsidR="007E7E5A" w:rsidRDefault="007E7E5A">
      <w:pPr>
        <w:sectPr w:rsidR="007E7E5A">
          <w:headerReference w:type="default" r:id="rId11"/>
          <w:footerReference w:type="default" r:id="rId12"/>
          <w:pgSz w:w="11055" w:h="16837"/>
          <w:pgMar w:top="1133" w:right="566" w:bottom="1133" w:left="1133" w:header="1133" w:footer="1133" w:gutter="0"/>
          <w:cols w:space="720"/>
        </w:sectPr>
      </w:pPr>
    </w:p>
    <w:p w:rsidR="007E7E5A" w:rsidRDefault="007E7E5A">
      <w:pPr>
        <w:rPr>
          <w:vanish/>
        </w:rPr>
      </w:pPr>
      <w:bookmarkStart w:id="6" w:name="__bookmark_15"/>
      <w:bookmarkEnd w:id="6"/>
    </w:p>
    <w:tbl>
      <w:tblPr>
        <w:tblOverlap w:val="never"/>
        <w:tblW w:w="9356" w:type="dxa"/>
        <w:tblLayout w:type="fixed"/>
        <w:tblLook w:val="01E0" w:firstRow="1" w:lastRow="1" w:firstColumn="1" w:lastColumn="1" w:noHBand="0" w:noVBand="0"/>
      </w:tblPr>
      <w:tblGrid>
        <w:gridCol w:w="56"/>
        <w:gridCol w:w="1304"/>
        <w:gridCol w:w="56"/>
        <w:gridCol w:w="1304"/>
        <w:gridCol w:w="1304"/>
        <w:gridCol w:w="1304"/>
        <w:gridCol w:w="1304"/>
        <w:gridCol w:w="1304"/>
        <w:gridCol w:w="56"/>
        <w:gridCol w:w="1304"/>
        <w:gridCol w:w="60"/>
      </w:tblGrid>
      <w:tr w:rsidR="007E7E5A">
        <w:tc>
          <w:tcPr>
            <w:tcW w:w="56"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D03730">
            <w:pPr>
              <w:jc w:val="right"/>
              <w:rPr>
                <w:color w:val="000000"/>
                <w:sz w:val="16"/>
                <w:szCs w:val="16"/>
              </w:rPr>
            </w:pPr>
            <w:r>
              <w:rPr>
                <w:color w:val="000000"/>
                <w:sz w:val="16"/>
                <w:szCs w:val="16"/>
              </w:rPr>
              <w:t>Таблица №6</w:t>
            </w:r>
          </w:p>
        </w:tc>
        <w:tc>
          <w:tcPr>
            <w:tcW w:w="60" w:type="dxa"/>
            <w:tcMar>
              <w:top w:w="0" w:type="dxa"/>
              <w:left w:w="0" w:type="dxa"/>
              <w:bottom w:w="0" w:type="dxa"/>
              <w:right w:w="0" w:type="dxa"/>
            </w:tcMar>
          </w:tcPr>
          <w:p w:rsidR="007E7E5A" w:rsidRDefault="007E7E5A">
            <w:pPr>
              <w:spacing w:line="1" w:lineRule="auto"/>
              <w:jc w:val="center"/>
            </w:pPr>
          </w:p>
        </w:tc>
      </w:tr>
      <w:tr w:rsidR="007E7E5A">
        <w:tc>
          <w:tcPr>
            <w:tcW w:w="56" w:type="dxa"/>
            <w:tcMar>
              <w:top w:w="0" w:type="dxa"/>
              <w:left w:w="0" w:type="dxa"/>
              <w:bottom w:w="0" w:type="dxa"/>
              <w:right w:w="0" w:type="dxa"/>
            </w:tcMar>
          </w:tcPr>
          <w:p w:rsidR="007E7E5A" w:rsidRDefault="007E7E5A">
            <w:pPr>
              <w:spacing w:line="1" w:lineRule="auto"/>
              <w:jc w:val="center"/>
            </w:pPr>
          </w:p>
        </w:tc>
        <w:tc>
          <w:tcPr>
            <w:tcW w:w="9240" w:type="dxa"/>
            <w:gridSpan w:val="9"/>
            <w:vMerge w:val="restart"/>
            <w:tcMar>
              <w:top w:w="0" w:type="dxa"/>
              <w:left w:w="0" w:type="dxa"/>
              <w:bottom w:w="0" w:type="dxa"/>
              <w:right w:w="0" w:type="dxa"/>
            </w:tcMar>
          </w:tcPr>
          <w:p w:rsidR="007E7E5A" w:rsidRDefault="00D03730">
            <w:pPr>
              <w:jc w:val="center"/>
              <w:rPr>
                <w:b/>
                <w:bCs/>
                <w:color w:val="000000"/>
                <w:sz w:val="16"/>
                <w:szCs w:val="16"/>
              </w:rPr>
            </w:pPr>
            <w:r>
              <w:rPr>
                <w:b/>
                <w:bCs/>
                <w:color w:val="000000"/>
                <w:sz w:val="16"/>
                <w:szCs w:val="16"/>
              </w:rPr>
              <w:t>Сведения о проведении инвентаризаций</w:t>
            </w:r>
          </w:p>
        </w:tc>
        <w:tc>
          <w:tcPr>
            <w:tcW w:w="60" w:type="dxa"/>
            <w:tcMar>
              <w:top w:w="0" w:type="dxa"/>
              <w:left w:w="0" w:type="dxa"/>
              <w:bottom w:w="0" w:type="dxa"/>
              <w:right w:w="0" w:type="dxa"/>
            </w:tcMar>
          </w:tcPr>
          <w:p w:rsidR="007E7E5A" w:rsidRDefault="007E7E5A">
            <w:pPr>
              <w:spacing w:line="1" w:lineRule="auto"/>
              <w:jc w:val="center"/>
            </w:pPr>
          </w:p>
        </w:tc>
      </w:tr>
      <w:tr w:rsidR="007E7E5A">
        <w:tc>
          <w:tcPr>
            <w:tcW w:w="56" w:type="dxa"/>
            <w:tcMar>
              <w:top w:w="0" w:type="dxa"/>
              <w:left w:w="0" w:type="dxa"/>
              <w:bottom w:w="0" w:type="dxa"/>
              <w:right w:w="0" w:type="dxa"/>
            </w:tcMar>
          </w:tcPr>
          <w:p w:rsidR="007E7E5A" w:rsidRDefault="00D03730">
            <w:pPr>
              <w:jc w:val="center"/>
              <w:rPr>
                <w:color w:val="000000"/>
                <w:sz w:val="16"/>
                <w:szCs w:val="16"/>
              </w:rPr>
            </w:pPr>
            <w:r>
              <w:rPr>
                <w:color w:val="000000"/>
                <w:sz w:val="16"/>
                <w:szCs w:val="16"/>
              </w:rPr>
              <w:t xml:space="preserve"> </w:t>
            </w:r>
          </w:p>
        </w:tc>
        <w:tc>
          <w:tcPr>
            <w:tcW w:w="1304"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1304" w:type="dxa"/>
            <w:tcMar>
              <w:top w:w="0" w:type="dxa"/>
              <w:left w:w="0" w:type="dxa"/>
              <w:bottom w:w="0" w:type="dxa"/>
              <w:right w:w="0" w:type="dxa"/>
            </w:tcMar>
          </w:tcPr>
          <w:p w:rsidR="007E7E5A" w:rsidRDefault="007E7E5A">
            <w:pPr>
              <w:spacing w:line="1" w:lineRule="auto"/>
              <w:jc w:val="center"/>
            </w:pPr>
          </w:p>
        </w:tc>
        <w:tc>
          <w:tcPr>
            <w:tcW w:w="60" w:type="dxa"/>
            <w:tcMar>
              <w:top w:w="0" w:type="dxa"/>
              <w:left w:w="0" w:type="dxa"/>
              <w:bottom w:w="0" w:type="dxa"/>
              <w:right w:w="0" w:type="dxa"/>
            </w:tcMar>
          </w:tcPr>
          <w:p w:rsidR="007E7E5A" w:rsidRDefault="007E7E5A">
            <w:pPr>
              <w:spacing w:line="1" w:lineRule="auto"/>
              <w:jc w:val="center"/>
            </w:pPr>
          </w:p>
        </w:tc>
      </w:tr>
      <w:tr w:rsidR="007E7E5A">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5272" w:type="dxa"/>
            <w:gridSpan w:val="5"/>
            <w:vMerge w:val="restart"/>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Проведение инвентаризации</w:t>
            </w:r>
          </w:p>
        </w:tc>
        <w:tc>
          <w:tcPr>
            <w:tcW w:w="260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Результат инвентаризации</w:t>
            </w:r>
          </w:p>
        </w:tc>
        <w:tc>
          <w:tcPr>
            <w:tcW w:w="56" w:type="dxa"/>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1304" w:type="dxa"/>
            <w:vMerge w:val="restart"/>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Меры по устранению выявленных нарушений</w:t>
            </w:r>
          </w:p>
        </w:tc>
        <w:tc>
          <w:tcPr>
            <w:tcW w:w="60" w:type="dxa"/>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r>
      <w:tr w:rsidR="007E7E5A">
        <w:trPr>
          <w:trHeight w:val="1"/>
        </w:trPr>
        <w:tc>
          <w:tcPr>
            <w:tcW w:w="56" w:type="dxa"/>
            <w:vMerge w:val="restart"/>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1304" w:type="dxa"/>
            <w:vMerge w:val="restart"/>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причина</w:t>
            </w:r>
          </w:p>
        </w:tc>
        <w:tc>
          <w:tcPr>
            <w:tcW w:w="56" w:type="dxa"/>
            <w:vMerge w:val="restart"/>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130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дата</w:t>
            </w:r>
          </w:p>
        </w:tc>
        <w:tc>
          <w:tcPr>
            <w:tcW w:w="2608"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приказ о проведении</w:t>
            </w:r>
          </w:p>
        </w:tc>
        <w:tc>
          <w:tcPr>
            <w:tcW w:w="130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код счета бухгалтерского учета</w:t>
            </w:r>
          </w:p>
        </w:tc>
        <w:tc>
          <w:tcPr>
            <w:tcW w:w="130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сумма, руб.</w:t>
            </w:r>
          </w:p>
        </w:tc>
        <w:tc>
          <w:tcPr>
            <w:tcW w:w="56" w:type="dxa"/>
            <w:vMerge/>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1304" w:type="dxa"/>
            <w:vMerge/>
            <w:tcBorders>
              <w:top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60" w:type="dxa"/>
            <w:vMerge/>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56" w:type="dxa"/>
            <w:vMerge/>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1304" w:type="dxa"/>
            <w:vMerge/>
            <w:tcBorders>
              <w:top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56" w:type="dxa"/>
            <w:vMerge/>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130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номер</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дата</w:t>
            </w:r>
          </w:p>
        </w:tc>
        <w:tc>
          <w:tcPr>
            <w:tcW w:w="130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130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vMerge/>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1304" w:type="dxa"/>
            <w:vMerge/>
            <w:tcBorders>
              <w:top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60" w:type="dxa"/>
            <w:vMerge/>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1304"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2</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3</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4</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5</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6</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1304"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7</w:t>
            </w:r>
          </w:p>
        </w:tc>
        <w:tc>
          <w:tcPr>
            <w:tcW w:w="60"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r>
      <w:tr w:rsidR="007E7E5A">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1304"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Перед составлением годовой отчетности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05.12.2018</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101 о/д</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05.12.2018</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10855000</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right"/>
              <w:rPr>
                <w:color w:val="FF0000"/>
                <w:sz w:val="16"/>
                <w:szCs w:val="16"/>
              </w:rPr>
            </w:pPr>
            <w:r>
              <w:rPr>
                <w:color w:val="FF0000"/>
                <w:sz w:val="16"/>
                <w:szCs w:val="16"/>
              </w:rPr>
              <w:t>-16 699 262,90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1304"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Кадастровая стоимость земельных участков приведена в соответствие</w:t>
            </w:r>
          </w:p>
        </w:tc>
        <w:tc>
          <w:tcPr>
            <w:tcW w:w="60"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1304"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Перед составлением годовой отчетности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05.12.2018</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101 о/д</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05.12.2018</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20432000</w:t>
            </w:r>
          </w:p>
        </w:tc>
        <w:tc>
          <w:tcPr>
            <w:tcW w:w="130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right"/>
              <w:rPr>
                <w:color w:val="000000"/>
                <w:sz w:val="16"/>
                <w:szCs w:val="16"/>
              </w:rPr>
            </w:pPr>
            <w:r>
              <w:rPr>
                <w:color w:val="000000"/>
                <w:sz w:val="16"/>
                <w:szCs w:val="16"/>
              </w:rPr>
              <w:t>2 093 448,00</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1304"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Вклады в уставные капиталы МУП  отражены в учете в соответствии с учредительными документами.</w:t>
            </w:r>
          </w:p>
        </w:tc>
        <w:tc>
          <w:tcPr>
            <w:tcW w:w="60"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56" w:type="dxa"/>
            <w:tcMar>
              <w:top w:w="0" w:type="dxa"/>
              <w:left w:w="0" w:type="dxa"/>
              <w:bottom w:w="0" w:type="dxa"/>
              <w:right w:w="0" w:type="dxa"/>
            </w:tcMar>
          </w:tcPr>
          <w:p w:rsidR="007E7E5A" w:rsidRDefault="00D03730">
            <w:pPr>
              <w:rPr>
                <w:color w:val="000000"/>
                <w:sz w:val="16"/>
                <w:szCs w:val="16"/>
              </w:rPr>
            </w:pPr>
            <w:r>
              <w:rPr>
                <w:color w:val="000000"/>
                <w:sz w:val="16"/>
                <w:szCs w:val="16"/>
              </w:rPr>
              <w:t xml:space="preserve"> </w:t>
            </w:r>
          </w:p>
        </w:tc>
        <w:tc>
          <w:tcPr>
            <w:tcW w:w="1304"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1304" w:type="dxa"/>
            <w:tcMar>
              <w:top w:w="0" w:type="dxa"/>
              <w:left w:w="0" w:type="dxa"/>
              <w:bottom w:w="0" w:type="dxa"/>
              <w:right w:w="0" w:type="dxa"/>
            </w:tcMar>
          </w:tcPr>
          <w:p w:rsidR="007E7E5A" w:rsidRDefault="007E7E5A">
            <w:pPr>
              <w:spacing w:line="1" w:lineRule="auto"/>
            </w:pPr>
          </w:p>
        </w:tc>
        <w:tc>
          <w:tcPr>
            <w:tcW w:w="1304" w:type="dxa"/>
            <w:tcMar>
              <w:top w:w="0" w:type="dxa"/>
              <w:left w:w="0" w:type="dxa"/>
              <w:bottom w:w="0" w:type="dxa"/>
              <w:right w:w="0" w:type="dxa"/>
            </w:tcMar>
          </w:tcPr>
          <w:p w:rsidR="007E7E5A" w:rsidRDefault="007E7E5A">
            <w:pPr>
              <w:spacing w:line="1" w:lineRule="auto"/>
            </w:pPr>
          </w:p>
        </w:tc>
        <w:tc>
          <w:tcPr>
            <w:tcW w:w="1304" w:type="dxa"/>
            <w:tcMar>
              <w:top w:w="0" w:type="dxa"/>
              <w:left w:w="0" w:type="dxa"/>
              <w:bottom w:w="0" w:type="dxa"/>
              <w:right w:w="0" w:type="dxa"/>
            </w:tcMar>
          </w:tcPr>
          <w:p w:rsidR="007E7E5A" w:rsidRDefault="007E7E5A">
            <w:pPr>
              <w:spacing w:line="1" w:lineRule="auto"/>
            </w:pPr>
          </w:p>
        </w:tc>
        <w:tc>
          <w:tcPr>
            <w:tcW w:w="1304" w:type="dxa"/>
            <w:tcMar>
              <w:top w:w="0" w:type="dxa"/>
              <w:left w:w="0" w:type="dxa"/>
              <w:bottom w:w="0" w:type="dxa"/>
              <w:right w:w="0" w:type="dxa"/>
            </w:tcMar>
          </w:tcPr>
          <w:p w:rsidR="007E7E5A" w:rsidRDefault="007E7E5A">
            <w:pPr>
              <w:spacing w:line="1" w:lineRule="auto"/>
            </w:pPr>
          </w:p>
        </w:tc>
        <w:tc>
          <w:tcPr>
            <w:tcW w:w="1304"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1304" w:type="dxa"/>
            <w:tcMar>
              <w:top w:w="0" w:type="dxa"/>
              <w:left w:w="0" w:type="dxa"/>
              <w:bottom w:w="0" w:type="dxa"/>
              <w:right w:w="0" w:type="dxa"/>
            </w:tcMar>
          </w:tcPr>
          <w:p w:rsidR="007E7E5A" w:rsidRDefault="007E7E5A">
            <w:pPr>
              <w:spacing w:line="1" w:lineRule="auto"/>
            </w:pPr>
          </w:p>
        </w:tc>
        <w:tc>
          <w:tcPr>
            <w:tcW w:w="60" w:type="dxa"/>
            <w:tcMar>
              <w:top w:w="0" w:type="dxa"/>
              <w:left w:w="0" w:type="dxa"/>
              <w:bottom w:w="0" w:type="dxa"/>
              <w:right w:w="0" w:type="dxa"/>
            </w:tcMar>
          </w:tcPr>
          <w:p w:rsidR="007E7E5A" w:rsidRDefault="007E7E5A">
            <w:pPr>
              <w:spacing w:line="1" w:lineRule="auto"/>
            </w:pPr>
          </w:p>
        </w:tc>
      </w:tr>
    </w:tbl>
    <w:p w:rsidR="007E7E5A" w:rsidRDefault="007E7E5A">
      <w:pPr>
        <w:sectPr w:rsidR="007E7E5A">
          <w:headerReference w:type="default" r:id="rId13"/>
          <w:footerReference w:type="default" r:id="rId14"/>
          <w:pgSz w:w="11055" w:h="16837"/>
          <w:pgMar w:top="1133" w:right="566" w:bottom="1133" w:left="1133" w:header="1133" w:footer="1133" w:gutter="0"/>
          <w:cols w:space="720"/>
        </w:sectPr>
      </w:pPr>
    </w:p>
    <w:p w:rsidR="007E7E5A" w:rsidRDefault="007E7E5A">
      <w:pPr>
        <w:rPr>
          <w:vanish/>
        </w:rPr>
      </w:pPr>
      <w:bookmarkStart w:id="7" w:name="__bookmark_17"/>
      <w:bookmarkEnd w:id="7"/>
    </w:p>
    <w:tbl>
      <w:tblPr>
        <w:tblOverlap w:val="never"/>
        <w:tblW w:w="9356" w:type="dxa"/>
        <w:tblLayout w:type="fixed"/>
        <w:tblLook w:val="01E0" w:firstRow="1" w:lastRow="1" w:firstColumn="1" w:lastColumn="1" w:noHBand="0" w:noVBand="0"/>
      </w:tblPr>
      <w:tblGrid>
        <w:gridCol w:w="1020"/>
        <w:gridCol w:w="2000"/>
        <w:gridCol w:w="56"/>
        <w:gridCol w:w="2000"/>
        <w:gridCol w:w="56"/>
        <w:gridCol w:w="56"/>
        <w:gridCol w:w="2000"/>
        <w:gridCol w:w="56"/>
        <w:gridCol w:w="56"/>
        <w:gridCol w:w="2000"/>
        <w:gridCol w:w="56"/>
      </w:tblGrid>
      <w:tr w:rsidR="007E7E5A">
        <w:tc>
          <w:tcPr>
            <w:tcW w:w="1020" w:type="dxa"/>
            <w:tcMar>
              <w:top w:w="0" w:type="dxa"/>
              <w:left w:w="0" w:type="dxa"/>
              <w:bottom w:w="0" w:type="dxa"/>
              <w:right w:w="0" w:type="dxa"/>
            </w:tcMar>
          </w:tcPr>
          <w:p w:rsidR="007E7E5A" w:rsidRDefault="007E7E5A">
            <w:pPr>
              <w:spacing w:line="1" w:lineRule="auto"/>
              <w:jc w:val="center"/>
            </w:pPr>
          </w:p>
        </w:tc>
        <w:tc>
          <w:tcPr>
            <w:tcW w:w="2000"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2000"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2000"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2000" w:type="dxa"/>
            <w:tcMar>
              <w:top w:w="0" w:type="dxa"/>
              <w:left w:w="0" w:type="dxa"/>
              <w:bottom w:w="0" w:type="dxa"/>
              <w:right w:w="0" w:type="dxa"/>
            </w:tcMar>
          </w:tcPr>
          <w:p w:rsidR="007E7E5A" w:rsidRDefault="00D03730">
            <w:pPr>
              <w:jc w:val="right"/>
              <w:rPr>
                <w:color w:val="000000"/>
                <w:sz w:val="16"/>
                <w:szCs w:val="16"/>
              </w:rPr>
            </w:pPr>
            <w:r>
              <w:rPr>
                <w:color w:val="000000"/>
                <w:sz w:val="16"/>
                <w:szCs w:val="16"/>
              </w:rPr>
              <w:t>Таблица №7</w:t>
            </w:r>
          </w:p>
        </w:tc>
        <w:tc>
          <w:tcPr>
            <w:tcW w:w="56" w:type="dxa"/>
            <w:tcMar>
              <w:top w:w="0" w:type="dxa"/>
              <w:left w:w="0" w:type="dxa"/>
              <w:bottom w:w="0" w:type="dxa"/>
              <w:right w:w="0" w:type="dxa"/>
            </w:tcMar>
          </w:tcPr>
          <w:p w:rsidR="007E7E5A" w:rsidRDefault="007E7E5A">
            <w:pPr>
              <w:spacing w:line="1" w:lineRule="auto"/>
              <w:jc w:val="center"/>
            </w:pPr>
          </w:p>
        </w:tc>
      </w:tr>
      <w:tr w:rsidR="007E7E5A">
        <w:tc>
          <w:tcPr>
            <w:tcW w:w="9300" w:type="dxa"/>
            <w:gridSpan w:val="10"/>
            <w:vMerge w:val="restart"/>
            <w:tcMar>
              <w:top w:w="0" w:type="dxa"/>
              <w:left w:w="0" w:type="dxa"/>
              <w:bottom w:w="0" w:type="dxa"/>
              <w:right w:w="0" w:type="dxa"/>
            </w:tcMar>
          </w:tcPr>
          <w:p w:rsidR="007E7E5A" w:rsidRDefault="00D03730">
            <w:pPr>
              <w:jc w:val="center"/>
              <w:rPr>
                <w:b/>
                <w:bCs/>
                <w:color w:val="000000"/>
                <w:sz w:val="16"/>
                <w:szCs w:val="16"/>
              </w:rPr>
            </w:pPr>
            <w:r>
              <w:rPr>
                <w:b/>
                <w:bCs/>
                <w:color w:val="000000"/>
                <w:sz w:val="16"/>
                <w:szCs w:val="16"/>
              </w:rPr>
              <w:t>Сведения о результатах внешнего государственного (муниципального) финансового контроля</w:t>
            </w:r>
          </w:p>
        </w:tc>
        <w:tc>
          <w:tcPr>
            <w:tcW w:w="56" w:type="dxa"/>
            <w:tcMar>
              <w:top w:w="0" w:type="dxa"/>
              <w:left w:w="0" w:type="dxa"/>
              <w:bottom w:w="0" w:type="dxa"/>
              <w:right w:w="0" w:type="dxa"/>
            </w:tcMar>
          </w:tcPr>
          <w:p w:rsidR="007E7E5A" w:rsidRDefault="007E7E5A">
            <w:pPr>
              <w:spacing w:line="1" w:lineRule="auto"/>
              <w:jc w:val="center"/>
            </w:pPr>
          </w:p>
        </w:tc>
      </w:tr>
      <w:tr w:rsidR="007E7E5A">
        <w:tc>
          <w:tcPr>
            <w:tcW w:w="1020" w:type="dxa"/>
            <w:tcMar>
              <w:top w:w="0" w:type="dxa"/>
              <w:left w:w="0" w:type="dxa"/>
              <w:bottom w:w="0" w:type="dxa"/>
              <w:right w:w="0" w:type="dxa"/>
            </w:tcMar>
          </w:tcPr>
          <w:p w:rsidR="007E7E5A" w:rsidRDefault="00D03730">
            <w:pPr>
              <w:jc w:val="center"/>
              <w:rPr>
                <w:color w:val="000000"/>
                <w:sz w:val="16"/>
                <w:szCs w:val="16"/>
              </w:rPr>
            </w:pPr>
            <w:r>
              <w:rPr>
                <w:color w:val="000000"/>
                <w:sz w:val="16"/>
                <w:szCs w:val="16"/>
              </w:rPr>
              <w:t xml:space="preserve"> </w:t>
            </w:r>
          </w:p>
        </w:tc>
        <w:tc>
          <w:tcPr>
            <w:tcW w:w="2000"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2000"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2000"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c>
          <w:tcPr>
            <w:tcW w:w="2000" w:type="dxa"/>
            <w:tcMar>
              <w:top w:w="0" w:type="dxa"/>
              <w:left w:w="0" w:type="dxa"/>
              <w:bottom w:w="0" w:type="dxa"/>
              <w:right w:w="0" w:type="dxa"/>
            </w:tcMar>
          </w:tcPr>
          <w:p w:rsidR="007E7E5A" w:rsidRDefault="007E7E5A">
            <w:pPr>
              <w:spacing w:line="1" w:lineRule="auto"/>
              <w:jc w:val="center"/>
            </w:pPr>
          </w:p>
        </w:tc>
        <w:tc>
          <w:tcPr>
            <w:tcW w:w="56" w:type="dxa"/>
            <w:tcMar>
              <w:top w:w="0" w:type="dxa"/>
              <w:left w:w="0" w:type="dxa"/>
              <w:bottom w:w="0" w:type="dxa"/>
              <w:right w:w="0" w:type="dxa"/>
            </w:tcMar>
          </w:tcPr>
          <w:p w:rsidR="007E7E5A" w:rsidRDefault="007E7E5A">
            <w:pPr>
              <w:spacing w:line="1" w:lineRule="auto"/>
              <w:jc w:val="center"/>
            </w:pPr>
          </w:p>
        </w:tc>
      </w:tr>
      <w:tr w:rsidR="007E7E5A">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Дата проверки</w:t>
            </w:r>
          </w:p>
        </w:tc>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Наименование контрольного органа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2000"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Тема проверки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2000"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Результаты проверки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2000"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Меры по результатам проверки</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r>
      <w:tr w:rsidR="007E7E5A">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1</w:t>
            </w:r>
          </w:p>
        </w:tc>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2</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2000"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3</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2000"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4</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jc w:val="center"/>
            </w:pPr>
          </w:p>
        </w:tc>
        <w:tc>
          <w:tcPr>
            <w:tcW w:w="2000" w:type="dxa"/>
            <w:tcBorders>
              <w:top w:val="single" w:sz="6" w:space="0" w:color="000000"/>
              <w:bottom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5</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jc w:val="center"/>
            </w:pPr>
          </w:p>
        </w:tc>
      </w:tr>
      <w:tr w:rsidR="007E7E5A">
        <w:tc>
          <w:tcPr>
            <w:tcW w:w="10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jc w:val="center"/>
              <w:rPr>
                <w:color w:val="000000"/>
                <w:sz w:val="16"/>
                <w:szCs w:val="16"/>
              </w:rPr>
            </w:pPr>
            <w:r>
              <w:rPr>
                <w:color w:val="000000"/>
                <w:sz w:val="16"/>
                <w:szCs w:val="16"/>
              </w:rPr>
              <w:t>29.03.2018</w:t>
            </w:r>
          </w:p>
        </w:tc>
        <w:tc>
          <w:tcPr>
            <w:tcW w:w="20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 xml:space="preserve">Контрольно-счетная комиссия </w:t>
            </w:r>
            <w:proofErr w:type="gramStart"/>
            <w:r>
              <w:rPr>
                <w:color w:val="000000"/>
                <w:sz w:val="16"/>
                <w:szCs w:val="16"/>
              </w:rPr>
              <w:t>Гаврилов-Ямского</w:t>
            </w:r>
            <w:proofErr w:type="gramEnd"/>
            <w:r>
              <w:rPr>
                <w:color w:val="000000"/>
                <w:sz w:val="16"/>
                <w:szCs w:val="16"/>
              </w:rPr>
              <w:t xml:space="preserve"> муниципального района</w:t>
            </w: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000" w:type="dxa"/>
            <w:tcBorders>
              <w:top w:val="single" w:sz="6" w:space="0" w:color="000000"/>
              <w:bottom w:val="single" w:sz="6" w:space="0" w:color="000000"/>
            </w:tcBorders>
            <w:tcMar>
              <w:top w:w="0" w:type="dxa"/>
              <w:left w:w="0" w:type="dxa"/>
              <w:bottom w:w="0" w:type="dxa"/>
              <w:right w:w="0" w:type="dxa"/>
            </w:tcMar>
          </w:tcPr>
          <w:p w:rsidR="007E7E5A" w:rsidRDefault="00D03730">
            <w:pPr>
              <w:rPr>
                <w:color w:val="000000"/>
                <w:sz w:val="16"/>
                <w:szCs w:val="16"/>
              </w:rPr>
            </w:pPr>
            <w:r>
              <w:rPr>
                <w:color w:val="000000"/>
                <w:sz w:val="16"/>
                <w:szCs w:val="16"/>
              </w:rPr>
              <w:t>Проверка годовой бюджетной отчетности за 2017 год</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000" w:type="dxa"/>
            <w:tcBorders>
              <w:top w:val="single" w:sz="6" w:space="0" w:color="000000"/>
              <w:bottom w:val="single" w:sz="6" w:space="0" w:color="000000"/>
            </w:tcBorders>
            <w:tcMar>
              <w:top w:w="0" w:type="dxa"/>
              <w:left w:w="0" w:type="dxa"/>
              <w:bottom w:w="0" w:type="dxa"/>
              <w:right w:w="0" w:type="dxa"/>
            </w:tcMar>
          </w:tcPr>
          <w:p w:rsidR="007E7E5A" w:rsidRDefault="00F72E71" w:rsidP="00F72E71">
            <w:pPr>
              <w:rPr>
                <w:color w:val="000000"/>
                <w:sz w:val="16"/>
                <w:szCs w:val="16"/>
              </w:rPr>
            </w:pPr>
            <w:r>
              <w:rPr>
                <w:color w:val="000000"/>
                <w:sz w:val="16"/>
                <w:szCs w:val="16"/>
              </w:rPr>
              <w:t>По заключению от 29.03.2018 б/н н</w:t>
            </w:r>
            <w:bookmarkStart w:id="8" w:name="_GoBack"/>
            <w:bookmarkEnd w:id="8"/>
            <w:r w:rsidR="00D03730">
              <w:rPr>
                <w:color w:val="000000"/>
                <w:sz w:val="16"/>
                <w:szCs w:val="16"/>
              </w:rPr>
              <w:t>арушений не выявлено</w:t>
            </w: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c>
          <w:tcPr>
            <w:tcW w:w="56" w:type="dxa"/>
            <w:tcBorders>
              <w:top w:val="single" w:sz="6" w:space="0" w:color="000000"/>
              <w:left w:val="single" w:sz="6" w:space="0" w:color="000000"/>
              <w:bottom w:val="single" w:sz="6" w:space="0" w:color="000000"/>
            </w:tcBorders>
            <w:tcMar>
              <w:top w:w="0" w:type="dxa"/>
              <w:left w:w="0" w:type="dxa"/>
              <w:bottom w:w="0" w:type="dxa"/>
              <w:right w:w="0" w:type="dxa"/>
            </w:tcMar>
          </w:tcPr>
          <w:p w:rsidR="007E7E5A" w:rsidRDefault="007E7E5A">
            <w:pPr>
              <w:spacing w:line="1" w:lineRule="auto"/>
            </w:pPr>
          </w:p>
        </w:tc>
        <w:tc>
          <w:tcPr>
            <w:tcW w:w="2000" w:type="dxa"/>
            <w:tcBorders>
              <w:top w:val="single" w:sz="6" w:space="0" w:color="000000"/>
              <w:bottom w:val="single" w:sz="6" w:space="0" w:color="000000"/>
            </w:tcBorders>
            <w:tcMar>
              <w:top w:w="0" w:type="dxa"/>
              <w:left w:w="0" w:type="dxa"/>
              <w:bottom w:w="0" w:type="dxa"/>
              <w:right w:w="0" w:type="dxa"/>
            </w:tcMar>
          </w:tcPr>
          <w:p w:rsidR="007E7E5A" w:rsidRDefault="007E7E5A">
            <w:pPr>
              <w:rPr>
                <w:color w:val="000000"/>
                <w:sz w:val="16"/>
                <w:szCs w:val="16"/>
              </w:rPr>
            </w:pPr>
          </w:p>
        </w:tc>
        <w:tc>
          <w:tcPr>
            <w:tcW w:w="56" w:type="dxa"/>
            <w:tcBorders>
              <w:top w:val="single" w:sz="6" w:space="0" w:color="000000"/>
              <w:bottom w:val="single" w:sz="6" w:space="0" w:color="000000"/>
              <w:right w:val="single" w:sz="6" w:space="0" w:color="000000"/>
            </w:tcBorders>
            <w:tcMar>
              <w:top w:w="0" w:type="dxa"/>
              <w:left w:w="0" w:type="dxa"/>
              <w:bottom w:w="0" w:type="dxa"/>
              <w:right w:w="0" w:type="dxa"/>
            </w:tcMar>
          </w:tcPr>
          <w:p w:rsidR="007E7E5A" w:rsidRDefault="007E7E5A">
            <w:pPr>
              <w:spacing w:line="1" w:lineRule="auto"/>
            </w:pPr>
          </w:p>
        </w:tc>
      </w:tr>
      <w:tr w:rsidR="007E7E5A">
        <w:tc>
          <w:tcPr>
            <w:tcW w:w="1020" w:type="dxa"/>
            <w:tcMar>
              <w:top w:w="0" w:type="dxa"/>
              <w:left w:w="0" w:type="dxa"/>
              <w:bottom w:w="0" w:type="dxa"/>
              <w:right w:w="0" w:type="dxa"/>
            </w:tcMar>
          </w:tcPr>
          <w:p w:rsidR="007E7E5A" w:rsidRDefault="00D03730">
            <w:pPr>
              <w:rPr>
                <w:color w:val="000000"/>
                <w:sz w:val="16"/>
                <w:szCs w:val="16"/>
              </w:rPr>
            </w:pPr>
            <w:r>
              <w:rPr>
                <w:color w:val="000000"/>
                <w:sz w:val="16"/>
                <w:szCs w:val="16"/>
              </w:rPr>
              <w:t xml:space="preserve"> </w:t>
            </w:r>
          </w:p>
        </w:tc>
        <w:tc>
          <w:tcPr>
            <w:tcW w:w="2000"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2000"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2000"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c>
          <w:tcPr>
            <w:tcW w:w="2000" w:type="dxa"/>
            <w:tcMar>
              <w:top w:w="0" w:type="dxa"/>
              <w:left w:w="0" w:type="dxa"/>
              <w:bottom w:w="0" w:type="dxa"/>
              <w:right w:w="0" w:type="dxa"/>
            </w:tcMar>
          </w:tcPr>
          <w:p w:rsidR="007E7E5A" w:rsidRDefault="007E7E5A">
            <w:pPr>
              <w:spacing w:line="1" w:lineRule="auto"/>
            </w:pPr>
          </w:p>
        </w:tc>
        <w:tc>
          <w:tcPr>
            <w:tcW w:w="56" w:type="dxa"/>
            <w:tcMar>
              <w:top w:w="0" w:type="dxa"/>
              <w:left w:w="0" w:type="dxa"/>
              <w:bottom w:w="0" w:type="dxa"/>
              <w:right w:w="0" w:type="dxa"/>
            </w:tcMar>
          </w:tcPr>
          <w:p w:rsidR="007E7E5A" w:rsidRDefault="007E7E5A">
            <w:pPr>
              <w:spacing w:line="1" w:lineRule="auto"/>
            </w:pPr>
          </w:p>
        </w:tc>
      </w:tr>
    </w:tbl>
    <w:p w:rsidR="00D03730" w:rsidRDefault="00D03730"/>
    <w:sectPr w:rsidR="00D03730" w:rsidSect="007E7E5A">
      <w:headerReference w:type="default" r:id="rId15"/>
      <w:footerReference w:type="default" r:id="rId16"/>
      <w:pgSz w:w="11055" w:h="16837"/>
      <w:pgMar w:top="1133" w:right="566" w:bottom="1133" w:left="1133" w:header="1133" w:footer="113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B51" w:rsidRDefault="00190B51" w:rsidP="007E7E5A">
      <w:r>
        <w:separator/>
      </w:r>
    </w:p>
  </w:endnote>
  <w:endnote w:type="continuationSeparator" w:id="0">
    <w:p w:rsidR="00190B51" w:rsidRDefault="00190B51" w:rsidP="007E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7E7E5A">
      <w:trPr>
        <w:trHeight w:val="56"/>
      </w:trPr>
      <w:tc>
        <w:tcPr>
          <w:tcW w:w="9571" w:type="dxa"/>
        </w:tcPr>
        <w:p w:rsidR="007E7E5A" w:rsidRDefault="007E7E5A">
          <w:pPr>
            <w:spacing w:line="1" w:lineRule="auto"/>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7E7E5A">
      <w:trPr>
        <w:trHeight w:val="56"/>
      </w:trPr>
      <w:tc>
        <w:tcPr>
          <w:tcW w:w="9571" w:type="dxa"/>
        </w:tcPr>
        <w:p w:rsidR="007E7E5A" w:rsidRDefault="007E7E5A">
          <w:pPr>
            <w:spacing w:line="1" w:lineRule="auto"/>
          </w:pPr>
        </w:p>
      </w:tc>
    </w:tr>
  </w:tbl>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7E7E5A">
      <w:trPr>
        <w:trHeight w:val="56"/>
      </w:trPr>
      <w:tc>
        <w:tcPr>
          <w:tcW w:w="9571" w:type="dxa"/>
        </w:tcPr>
        <w:p w:rsidR="007E7E5A" w:rsidRDefault="007E7E5A">
          <w:pPr>
            <w:spacing w:line="1" w:lineRule="auto"/>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7E7E5A">
      <w:trPr>
        <w:trHeight w:val="56"/>
      </w:trPr>
      <w:tc>
        <w:tcPr>
          <w:tcW w:w="9571" w:type="dxa"/>
        </w:tcPr>
        <w:p w:rsidR="007E7E5A" w:rsidRDefault="007E7E5A">
          <w:pPr>
            <w:spacing w:line="1" w:lineRule="auto"/>
          </w:pPr>
        </w:p>
      </w:tc>
    </w:tr>
  </w:tbl>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7E7E5A">
      <w:trPr>
        <w:trHeight w:val="56"/>
      </w:trPr>
      <w:tc>
        <w:tcPr>
          <w:tcW w:w="9571" w:type="dxa"/>
        </w:tcPr>
        <w:p w:rsidR="007E7E5A" w:rsidRDefault="007E7E5A">
          <w:pPr>
            <w:spacing w:line="1" w:lineRule="auto"/>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B51" w:rsidRDefault="00190B51" w:rsidP="007E7E5A">
      <w:r>
        <w:separator/>
      </w:r>
    </w:p>
  </w:footnote>
  <w:footnote w:type="continuationSeparator" w:id="0">
    <w:p w:rsidR="00190B51" w:rsidRDefault="00190B51" w:rsidP="007E7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7E7E5A">
      <w:trPr>
        <w:trHeight w:val="56"/>
      </w:trPr>
      <w:tc>
        <w:tcPr>
          <w:tcW w:w="9571" w:type="dxa"/>
        </w:tcPr>
        <w:p w:rsidR="007E7E5A" w:rsidRDefault="007E7E5A">
          <w:pPr>
            <w:spacing w:line="1" w:lineRule="auto"/>
          </w:pPr>
        </w:p>
      </w:tc>
    </w:tr>
  </w:tbl>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7E7E5A">
      <w:trPr>
        <w:trHeight w:val="56"/>
      </w:trPr>
      <w:tc>
        <w:tcPr>
          <w:tcW w:w="9571" w:type="dxa"/>
        </w:tcPr>
        <w:p w:rsidR="007E7E5A" w:rsidRDefault="007E7E5A">
          <w:pPr>
            <w:spacing w:line="1" w:lineRule="auto"/>
          </w:pPr>
        </w:p>
      </w:tc>
    </w:tr>
  </w:tbl>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7E7E5A">
      <w:trPr>
        <w:trHeight w:val="56"/>
      </w:trPr>
      <w:tc>
        <w:tcPr>
          <w:tcW w:w="9571" w:type="dxa"/>
        </w:tcPr>
        <w:p w:rsidR="007E7E5A" w:rsidRDefault="007E7E5A">
          <w:pPr>
            <w:spacing w:line="1" w:lineRule="auto"/>
          </w:pPr>
        </w:p>
      </w:tc>
    </w:tr>
  </w:tbl>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7E7E5A">
      <w:trPr>
        <w:trHeight w:val="56"/>
      </w:trPr>
      <w:tc>
        <w:tcPr>
          <w:tcW w:w="9571" w:type="dxa"/>
        </w:tcPr>
        <w:p w:rsidR="007E7E5A" w:rsidRDefault="007E7E5A">
          <w:pPr>
            <w:spacing w:line="1" w:lineRule="auto"/>
          </w:pPr>
        </w:p>
      </w:tc>
    </w:tr>
  </w:tbl>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71" w:type="dxa"/>
      <w:tblLayout w:type="fixed"/>
      <w:tblLook w:val="01E0" w:firstRow="1" w:lastRow="1" w:firstColumn="1" w:lastColumn="1" w:noHBand="0" w:noVBand="0"/>
    </w:tblPr>
    <w:tblGrid>
      <w:gridCol w:w="9571"/>
    </w:tblGrid>
    <w:tr w:rsidR="007E7E5A">
      <w:trPr>
        <w:trHeight w:val="56"/>
      </w:trPr>
      <w:tc>
        <w:tcPr>
          <w:tcW w:w="9571" w:type="dxa"/>
        </w:tcPr>
        <w:p w:rsidR="007E7E5A" w:rsidRDefault="007E7E5A">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5A"/>
    <w:rsid w:val="000F525D"/>
    <w:rsid w:val="00190B51"/>
    <w:rsid w:val="00637074"/>
    <w:rsid w:val="00664B9B"/>
    <w:rsid w:val="007E7E5A"/>
    <w:rsid w:val="00D03730"/>
    <w:rsid w:val="00DA021D"/>
    <w:rsid w:val="00E301CB"/>
    <w:rsid w:val="00E73438"/>
    <w:rsid w:val="00F716FA"/>
    <w:rsid w:val="00F72E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7E7E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7E7E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5.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11217</Words>
  <Characters>63939</Characters>
  <Application>Microsoft Office Word</Application>
  <DocSecurity>0</DocSecurity>
  <Lines>532</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uizo_1</dc:creator>
  <cp:lastModifiedBy>uizo_1</cp:lastModifiedBy>
  <cp:revision>3</cp:revision>
  <dcterms:created xsi:type="dcterms:W3CDTF">2019-05-29T12:22:00Z</dcterms:created>
  <dcterms:modified xsi:type="dcterms:W3CDTF">2019-05-29T12:24:00Z</dcterms:modified>
</cp:coreProperties>
</file>