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57" w:rsidRDefault="00C50357" w:rsidP="00C50357">
      <w:r>
        <w:t>Перечень нормативных правовых актов, регулирующих предоставление муниципальной услуги:</w:t>
      </w: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C50357">
        <w:t>Градостроительный кодекс Российской Федерации от 29.12.2004 № 190-ФЗ («</w:t>
      </w:r>
      <w:r w:rsidRPr="00C50357">
        <w:rPr>
          <w:rFonts w:eastAsia="Calibri"/>
        </w:rPr>
        <w:t>Российская газета», № 290, 30.12.2004</w:t>
      </w:r>
      <w:r w:rsidRPr="00C50357">
        <w:t xml:space="preserve">); </w:t>
      </w:r>
    </w:p>
    <w:p w:rsidR="006A01A7" w:rsidRPr="00C50357" w:rsidRDefault="006A01A7" w:rsidP="006A01A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C50357">
        <w:t>Федеральный закон «О введении в действие Градостроительного кодекса Российской Федерации» от 29.12.2004 № 191-ФЗ (</w:t>
      </w:r>
      <w:r w:rsidRPr="00C50357">
        <w:rPr>
          <w:rFonts w:eastAsia="Calibri"/>
        </w:rPr>
        <w:t>«Российская газета», № 290, 30.12.2004</w:t>
      </w:r>
      <w:r w:rsidRPr="00C50357">
        <w:t>);</w:t>
      </w:r>
    </w:p>
    <w:p w:rsidR="006A01A7" w:rsidRPr="00C50357" w:rsidRDefault="006A01A7" w:rsidP="006A01A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C50357">
        <w:t>Федеральный закон от 06.10.2003 № 131-ФЗ «Об общих принципах организации местного самоуправления в Российской Федерации» («</w:t>
      </w:r>
      <w:r w:rsidRPr="00C50357">
        <w:rPr>
          <w:rFonts w:eastAsia="Calibri"/>
        </w:rPr>
        <w:t>Собрание законодательства РФ», 06.10.2003, № 40, ст. 3822</w:t>
      </w:r>
      <w:r w:rsidRPr="00C50357">
        <w:t>);</w:t>
      </w:r>
    </w:p>
    <w:p w:rsidR="006A01A7" w:rsidRPr="00C50357" w:rsidRDefault="006A01A7" w:rsidP="006A01A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C50357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6A01A7" w:rsidRPr="00C50357" w:rsidRDefault="006A01A7" w:rsidP="006A01A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230A89" w:rsidRDefault="00230A89" w:rsidP="00230A89">
      <w:pPr>
        <w:pStyle w:val="ConsPlusNormal"/>
        <w:numPr>
          <w:ilvl w:val="0"/>
          <w:numId w:val="1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57">
        <w:rPr>
          <w:rFonts w:ascii="Times New Roman" w:eastAsia="Calibri" w:hAnsi="Times New Roman" w:cs="Times New Roman"/>
          <w:sz w:val="24"/>
          <w:szCs w:val="24"/>
        </w:rPr>
        <w:t>Федеральный закон от 26.07.2006 № 135-ФЗ «О защите конкуренции» («Российская газета», № 162, 27.07.2006);</w:t>
      </w:r>
    </w:p>
    <w:p w:rsidR="006A01A7" w:rsidRPr="00C50357" w:rsidRDefault="006A01A7" w:rsidP="006A01A7">
      <w:pPr>
        <w:pStyle w:val="ConsPlusNormal"/>
        <w:tabs>
          <w:tab w:val="left" w:pos="709"/>
          <w:tab w:val="left" w:pos="993"/>
          <w:tab w:val="left" w:pos="1418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A89" w:rsidRDefault="00230A89" w:rsidP="00230A89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57">
        <w:rPr>
          <w:rFonts w:ascii="Times New Roman" w:eastAsia="Calibri" w:hAnsi="Times New Roman" w:cs="Times New Roman"/>
          <w:sz w:val="24"/>
          <w:szCs w:val="24"/>
        </w:rPr>
        <w:t>Федеральный закон от 25.06.2002 № 73-ФЗ «Об объектах культурного наследия (памятниках истории и культуры) народов Российской Федерации» («Российская газета», № 116-117, 29.06.2002);</w:t>
      </w:r>
    </w:p>
    <w:p w:rsidR="006A01A7" w:rsidRPr="00C50357" w:rsidRDefault="006A01A7" w:rsidP="006A01A7">
      <w:pPr>
        <w:pStyle w:val="ConsPlusNormal"/>
        <w:tabs>
          <w:tab w:val="left" w:pos="709"/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C50357">
        <w:t>Постановление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6A01A7" w:rsidRPr="00C50357" w:rsidRDefault="006A01A7" w:rsidP="006A01A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230A89" w:rsidRDefault="00230A89" w:rsidP="00230A89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C50357">
        <w:t xml:space="preserve">Постановление Правительства Российской Федерации от 22.12.2012 №1376 «Об утверждении </w:t>
      </w:r>
      <w:proofErr w:type="gramStart"/>
      <w:r w:rsidRPr="00C50357">
        <w:t>Правил организации деятельности многофункциональных центров предоставления государственных</w:t>
      </w:r>
      <w:proofErr w:type="gramEnd"/>
      <w:r w:rsidRPr="00C50357"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6A01A7" w:rsidRPr="00C50357" w:rsidRDefault="006A01A7" w:rsidP="006A01A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</w:pPr>
    </w:p>
    <w:p w:rsidR="00230A89" w:rsidRDefault="00230A89" w:rsidP="00230A89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357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30.04.2014 №403 «Об исчерпывающем перечне процедур в сфере жилищного строительства» («</w:t>
      </w:r>
      <w:r w:rsidRPr="00C50357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РФ», 12.05.2014, № 19, ст. 2437)</w:t>
      </w:r>
      <w:r w:rsidRPr="00C50357">
        <w:rPr>
          <w:rFonts w:ascii="Times New Roman" w:hAnsi="Times New Roman" w:cs="Times New Roman"/>
          <w:sz w:val="24"/>
          <w:szCs w:val="24"/>
        </w:rPr>
        <w:t>;</w:t>
      </w:r>
    </w:p>
    <w:p w:rsidR="006A01A7" w:rsidRPr="00C50357" w:rsidRDefault="006A01A7" w:rsidP="006A01A7">
      <w:pPr>
        <w:pStyle w:val="ConsPlusNormal"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0A89" w:rsidRDefault="00230A89" w:rsidP="00230A89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0357">
        <w:rPr>
          <w:rFonts w:ascii="Times New Roman" w:hAnsi="Times New Roman" w:cs="Times New Roman"/>
          <w:sz w:val="24"/>
          <w:szCs w:val="24"/>
        </w:rPr>
        <w:t xml:space="preserve">Приказ Минэкономразвития России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 </w:t>
      </w:r>
    </w:p>
    <w:p w:rsidR="006A01A7" w:rsidRPr="00C50357" w:rsidRDefault="006A01A7" w:rsidP="006A01A7">
      <w:pPr>
        <w:pStyle w:val="ConsPlusNormal"/>
        <w:tabs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30A89" w:rsidRPr="00C50357" w:rsidRDefault="00230A89" w:rsidP="00230A89">
      <w:pPr>
        <w:tabs>
          <w:tab w:val="left" w:pos="426"/>
        </w:tabs>
        <w:jc w:val="both"/>
      </w:pPr>
      <w:r w:rsidRPr="00C50357">
        <w:tab/>
        <w:t>- Приказ Минстроя России от 19.09.2018 № 591/</w:t>
      </w:r>
      <w:proofErr w:type="spellStart"/>
      <w:proofErr w:type="gramStart"/>
      <w:r w:rsidRPr="00C50357">
        <w:t>пр</w:t>
      </w:r>
      <w:proofErr w:type="spellEnd"/>
      <w:proofErr w:type="gramEnd"/>
      <w:r w:rsidRPr="00C50357"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(Официальный интернет-портал правовой информации http://www.pravo.gov.ru, 28.09.2018</w:t>
      </w:r>
      <w:r w:rsidRPr="00C50357">
        <w:rPr>
          <w:rFonts w:eastAsia="Calibri"/>
        </w:rPr>
        <w:t>)</w:t>
      </w:r>
      <w:r w:rsidRPr="00C50357">
        <w:t>;</w:t>
      </w:r>
    </w:p>
    <w:p w:rsidR="00230A89" w:rsidRDefault="00230A89" w:rsidP="00230A89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357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культуры Российской Федерации № 418, Министерства регионального развития Российской Федерации  № 339 от 29.07.2010 «Об утверждении перечня исторических поселений» («Российская газета», № 219, 29.09.2010);</w:t>
      </w:r>
    </w:p>
    <w:p w:rsidR="006A01A7" w:rsidRPr="00C50357" w:rsidRDefault="006A01A7" w:rsidP="006A01A7">
      <w:pPr>
        <w:pStyle w:val="ConsPlusNormal"/>
        <w:tabs>
          <w:tab w:val="left" w:pos="709"/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30A89" w:rsidRPr="00C50357" w:rsidRDefault="00230A89" w:rsidP="00230A89">
      <w:pPr>
        <w:ind w:firstLine="426"/>
        <w:jc w:val="both"/>
        <w:rPr>
          <w:rFonts w:eastAsia="Calibri"/>
          <w:color w:val="000000" w:themeColor="text1"/>
          <w:lang w:eastAsia="en-US"/>
        </w:rPr>
      </w:pPr>
      <w:r w:rsidRPr="00C50357">
        <w:rPr>
          <w:rFonts w:eastAsia="Calibri"/>
          <w:lang w:eastAsia="en-US"/>
        </w:rPr>
        <w:t xml:space="preserve">- Правила землепользования и застройки Великосельского, </w:t>
      </w:r>
      <w:proofErr w:type="gramStart"/>
      <w:r w:rsidRPr="00C50357">
        <w:rPr>
          <w:rFonts w:eastAsia="Calibri"/>
          <w:lang w:eastAsia="en-US"/>
        </w:rPr>
        <w:t>Заячье-Холмского</w:t>
      </w:r>
      <w:proofErr w:type="gramEnd"/>
      <w:r w:rsidRPr="00C50357">
        <w:rPr>
          <w:rFonts w:eastAsia="Calibri"/>
          <w:lang w:eastAsia="en-US"/>
        </w:rPr>
        <w:t>, Митинского и Шопшинского сельских поселений Гаврилов-Ямского муниципального района (</w:t>
      </w:r>
      <w:r w:rsidR="00684C33" w:rsidRPr="00684C33">
        <w:rPr>
          <w:rFonts w:eastAsia="Calibri"/>
          <w:lang w:eastAsia="en-US"/>
        </w:rPr>
        <w:t>«Гаврилов-Ямский вестник» №25(11232) от 29.06.2017</w:t>
      </w:r>
      <w:r w:rsidR="00684C33">
        <w:rPr>
          <w:rFonts w:eastAsia="Calibri"/>
          <w:lang w:eastAsia="en-US"/>
        </w:rPr>
        <w:t xml:space="preserve">,  </w:t>
      </w:r>
      <w:hyperlink r:id="rId6" w:history="1">
        <w:r w:rsidRPr="00C50357">
          <w:rPr>
            <w:rStyle w:val="a6"/>
            <w:rFonts w:eastAsia="Calibri"/>
            <w:lang w:eastAsia="en-US"/>
          </w:rPr>
          <w:t>http://www.gavyam.ru/about/management/upr_zem/pzz.php</w:t>
        </w:r>
      </w:hyperlink>
      <w:r w:rsidRPr="00C50357">
        <w:rPr>
          <w:rFonts w:eastAsia="Calibri"/>
          <w:color w:val="000000" w:themeColor="text1"/>
          <w:lang w:eastAsia="en-US"/>
        </w:rPr>
        <w:t>).</w:t>
      </w:r>
    </w:p>
    <w:p w:rsidR="00975D65" w:rsidRPr="00C50357" w:rsidRDefault="00975D65"/>
    <w:sectPr w:rsidR="00975D65" w:rsidRPr="00C50357" w:rsidSect="0097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89"/>
    <w:rsid w:val="0017045B"/>
    <w:rsid w:val="00230A89"/>
    <w:rsid w:val="00284B6D"/>
    <w:rsid w:val="004C02BE"/>
    <w:rsid w:val="00684C33"/>
    <w:rsid w:val="006A01A7"/>
    <w:rsid w:val="008150BD"/>
    <w:rsid w:val="00975D65"/>
    <w:rsid w:val="009C3334"/>
    <w:rsid w:val="009F7B48"/>
    <w:rsid w:val="00C50357"/>
    <w:rsid w:val="00D0185E"/>
    <w:rsid w:val="00E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99"/>
    <w:qFormat/>
    <w:rsid w:val="004C02BE"/>
    <w:pPr>
      <w:ind w:left="720"/>
      <w:contextualSpacing/>
    </w:pPr>
  </w:style>
  <w:style w:type="character" w:styleId="a6">
    <w:name w:val="Hyperlink"/>
    <w:uiPriority w:val="99"/>
    <w:unhideWhenUsed/>
    <w:rsid w:val="00230A89"/>
    <w:rPr>
      <w:color w:val="0000FF"/>
      <w:u w:val="single"/>
    </w:rPr>
  </w:style>
  <w:style w:type="paragraph" w:customStyle="1" w:styleId="ConsPlusNormal">
    <w:name w:val="ConsPlusNormal"/>
    <w:link w:val="ConsPlusNormal0"/>
    <w:rsid w:val="00230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30A8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4C02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4C02BE"/>
    <w:rPr>
      <w:b/>
      <w:bCs/>
    </w:rPr>
  </w:style>
  <w:style w:type="character" w:styleId="a4">
    <w:name w:val="Emphasis"/>
    <w:basedOn w:val="a0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99"/>
    <w:qFormat/>
    <w:rsid w:val="004C02BE"/>
    <w:pPr>
      <w:ind w:left="720"/>
      <w:contextualSpacing/>
    </w:pPr>
  </w:style>
  <w:style w:type="character" w:styleId="a6">
    <w:name w:val="Hyperlink"/>
    <w:uiPriority w:val="99"/>
    <w:unhideWhenUsed/>
    <w:rsid w:val="00230A89"/>
    <w:rPr>
      <w:color w:val="0000FF"/>
      <w:u w:val="single"/>
    </w:rPr>
  </w:style>
  <w:style w:type="paragraph" w:customStyle="1" w:styleId="ConsPlusNormal">
    <w:name w:val="ConsPlusNormal"/>
    <w:link w:val="ConsPlusNormal0"/>
    <w:rsid w:val="00230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30A8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vyam.ru/about/management/upr_zem/pzz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oepdi_4</cp:lastModifiedBy>
  <cp:revision>8</cp:revision>
  <dcterms:created xsi:type="dcterms:W3CDTF">2019-06-24T11:39:00Z</dcterms:created>
  <dcterms:modified xsi:type="dcterms:W3CDTF">2020-01-28T13:03:00Z</dcterms:modified>
</cp:coreProperties>
</file>