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169F8">
        <w:rPr>
          <w:rFonts w:ascii="Times New Roman" w:hAnsi="Times New Roman" w:cs="Times New Roman"/>
          <w:b/>
          <w:sz w:val="28"/>
          <w:szCs w:val="28"/>
        </w:rPr>
        <w:t>городского поселения Гаврилов-Ям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201</w:t>
      </w:r>
      <w:r w:rsidR="005F6EA2">
        <w:rPr>
          <w:rFonts w:ascii="Times New Roman" w:hAnsi="Times New Roman" w:cs="Times New Roman"/>
          <w:b/>
          <w:sz w:val="28"/>
          <w:szCs w:val="28"/>
        </w:rPr>
        <w:t>9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Pr="00A064C9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A064C9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  </w:t>
      </w:r>
      <w:r w:rsidR="00F776CF">
        <w:rPr>
          <w:rFonts w:ascii="Times New Roman" w:hAnsi="Times New Roman" w:cs="Times New Roman"/>
          <w:sz w:val="28"/>
          <w:szCs w:val="28"/>
        </w:rPr>
        <w:t>29</w:t>
      </w:r>
      <w:r w:rsidRPr="00A064C9">
        <w:rPr>
          <w:rFonts w:ascii="Times New Roman" w:hAnsi="Times New Roman" w:cs="Times New Roman"/>
          <w:sz w:val="28"/>
          <w:szCs w:val="28"/>
        </w:rPr>
        <w:t xml:space="preserve"> мая 20</w:t>
      </w:r>
      <w:r w:rsidR="00360383">
        <w:rPr>
          <w:rFonts w:ascii="Times New Roman" w:hAnsi="Times New Roman" w:cs="Times New Roman"/>
          <w:sz w:val="28"/>
          <w:szCs w:val="28"/>
        </w:rPr>
        <w:t>20</w:t>
      </w:r>
      <w:r w:rsidRPr="00A064C9">
        <w:rPr>
          <w:rFonts w:ascii="Times New Roman" w:hAnsi="Times New Roman" w:cs="Times New Roman"/>
          <w:sz w:val="28"/>
          <w:szCs w:val="28"/>
        </w:rPr>
        <w:t>г.</w:t>
      </w:r>
    </w:p>
    <w:p w:rsidR="0051617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003C0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003C0B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516174" w:rsidRPr="00003C0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361530" w:rsidRPr="00361530">
        <w:rPr>
          <w:rFonts w:ascii="Times New Roman" w:eastAsia="Times New Roman" w:hAnsi="Times New Roman" w:cs="Times New Roman"/>
          <w:sz w:val="28"/>
          <w:szCs w:val="28"/>
        </w:rPr>
        <w:t xml:space="preserve">20 Положения о бюджетном процессе в </w:t>
      </w:r>
      <w:r w:rsidR="0057496A">
        <w:rPr>
          <w:rFonts w:ascii="Times New Roman" w:eastAsia="Times New Roman" w:hAnsi="Times New Roman" w:cs="Times New Roman"/>
          <w:sz w:val="28"/>
          <w:szCs w:val="28"/>
        </w:rPr>
        <w:t>городском поселении Гаврилов-Ям</w:t>
      </w:r>
      <w:r w:rsidR="00361530" w:rsidRPr="0036153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Совета городского поселения Гаврилов-Ям от 26.11.2013 № 185 «Об утверждении Положения о бюджетном процессе в городском</w:t>
      </w:r>
      <w:proofErr w:type="gramEnd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Гаврилов-Ям» (с и</w:t>
      </w:r>
      <w:r w:rsidR="007A674A">
        <w:rPr>
          <w:rFonts w:ascii="Times New Roman" w:eastAsia="Times New Roman" w:hAnsi="Times New Roman" w:cs="Times New Roman"/>
          <w:sz w:val="28"/>
          <w:szCs w:val="28"/>
        </w:rPr>
        <w:t xml:space="preserve">зменениями от 23.10.2017 № 145), </w:t>
      </w:r>
      <w:r w:rsidR="001D2FB5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60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2FB5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Контрольно-счетной </w:t>
      </w:r>
      <w:r w:rsidR="001D2F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>омиссии Гаврилов-Ямского муниципального района (далее - Контрольно-</w:t>
      </w:r>
      <w:r w:rsidR="00516174">
        <w:rPr>
          <w:rFonts w:ascii="Times New Roman" w:eastAsia="Times New Roman" w:hAnsi="Times New Roman" w:cs="Times New Roman"/>
          <w:sz w:val="28"/>
          <w:szCs w:val="28"/>
        </w:rPr>
        <w:t>счетная комиссия) на 20</w:t>
      </w:r>
      <w:r w:rsidR="00F776C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1617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516174" w:rsidRPr="00A24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62680B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F776CF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F776C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F776CF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1D2FB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62680B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2680B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62680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61530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62680B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30" w:rsidRPr="00361530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C0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003C0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16174" w:rsidRPr="00053334" w:rsidRDefault="00516174" w:rsidP="00516174">
      <w:pPr>
        <w:pStyle w:val="a7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33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</w:t>
      </w:r>
      <w:r w:rsidR="002110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3334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516174" w:rsidRPr="001548E1" w:rsidRDefault="00516174" w:rsidP="00516174">
      <w:pPr>
        <w:pStyle w:val="a7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33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</w:t>
      </w:r>
      <w:r w:rsidR="0021104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5333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053334" w:rsidRDefault="001548E1" w:rsidP="00A064C9">
      <w:pPr>
        <w:pStyle w:val="a7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</w:t>
      </w:r>
      <w:r w:rsidR="00A064C9" w:rsidRPr="00A064C9">
        <w:t xml:space="preserve"> </w:t>
      </w:r>
      <w:r w:rsidR="00A064C9">
        <w:rPr>
          <w:rFonts w:ascii="Times New Roman" w:hAnsi="Times New Roman" w:cs="Times New Roman"/>
          <w:sz w:val="28"/>
          <w:szCs w:val="28"/>
        </w:rPr>
        <w:t>р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ешение</w:t>
      </w:r>
      <w:r w:rsid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Совета городского поселения Гаврилов-Ям от 1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92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«О бюджете городского поселения Гаврилов-Ям на 201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 и на плановый период 20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70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2110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70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(с изменениями</w:t>
      </w:r>
      <w:r w:rsidRPr="00154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выявление возможных нарушений, недостатков и их последствий.</w:t>
      </w:r>
    </w:p>
    <w:p w:rsidR="003A1404" w:rsidRPr="008F607D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07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8F607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E760A3" w:rsidRPr="00E760A3">
        <w:rPr>
          <w:rFonts w:ascii="Times New Roman" w:eastAsia="Times New Roman" w:hAnsi="Times New Roman" w:cs="Times New Roman"/>
          <w:sz w:val="28"/>
          <w:szCs w:val="28"/>
        </w:rPr>
        <w:t>29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760A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760A3">
        <w:rPr>
          <w:rFonts w:ascii="Times New Roman" w:eastAsia="Times New Roman" w:hAnsi="Times New Roman" w:cs="Times New Roman"/>
          <w:sz w:val="28"/>
          <w:szCs w:val="28"/>
        </w:rPr>
        <w:t>30</w:t>
      </w:r>
      <w:r w:rsidR="003615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720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E760A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355BF9" w:rsidRPr="008F607D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07D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8F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8F607D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E760A3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8F607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C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45DC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45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105E7B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вопросам программы проверки выборочным способом</w:t>
      </w: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276"/>
        <w:gridCol w:w="2268"/>
        <w:gridCol w:w="1418"/>
        <w:gridCol w:w="563"/>
        <w:gridCol w:w="3973"/>
      </w:tblGrid>
      <w:tr w:rsidR="00B75204" w:rsidRPr="00645DC2" w:rsidTr="005666D5">
        <w:tc>
          <w:tcPr>
            <w:tcW w:w="10031" w:type="dxa"/>
            <w:gridSpan w:val="6"/>
          </w:tcPr>
          <w:p w:rsidR="00B75204" w:rsidRPr="00645DC2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645DC2" w:rsidTr="00516174">
        <w:tc>
          <w:tcPr>
            <w:tcW w:w="1809" w:type="dxa"/>
            <w:gridSpan w:val="2"/>
          </w:tcPr>
          <w:p w:rsidR="00500F0A" w:rsidRPr="00645DC2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645CAA" w:rsidRDefault="00516174" w:rsidP="004709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01-16/</w:t>
            </w:r>
            <w:r w:rsidR="0047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47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361530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</w:t>
            </w:r>
            <w:r w:rsidR="00003C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645DC2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</w:t>
            </w:r>
            <w:r w:rsidR="0047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  <w:r w:rsidR="00645DC2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645DC2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645DC2" w:rsidTr="008B083A">
        <w:tc>
          <w:tcPr>
            <w:tcW w:w="5495" w:type="dxa"/>
            <w:gridSpan w:val="4"/>
          </w:tcPr>
          <w:p w:rsidR="00B75204" w:rsidRPr="00645DC2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645DC2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645DC2" w:rsidTr="008B083A">
        <w:tc>
          <w:tcPr>
            <w:tcW w:w="5495" w:type="dxa"/>
            <w:gridSpan w:val="4"/>
          </w:tcPr>
          <w:p w:rsidR="005666D5" w:rsidRPr="00645DC2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645DC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645DC2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000F85" w:rsidTr="008B083A">
        <w:tc>
          <w:tcPr>
            <w:tcW w:w="5495" w:type="dxa"/>
            <w:gridSpan w:val="4"/>
            <w:vAlign w:val="center"/>
          </w:tcPr>
          <w:p w:rsidR="00D47BDA" w:rsidRPr="00000F85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000F85" w:rsidRDefault="004709D3" w:rsidP="009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92 019 329,83</w:t>
            </w:r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C52C2" w:rsidRPr="009C52C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000F85" w:rsidTr="006837DD">
        <w:tc>
          <w:tcPr>
            <w:tcW w:w="10031" w:type="dxa"/>
            <w:gridSpan w:val="6"/>
            <w:vAlign w:val="center"/>
          </w:tcPr>
          <w:p w:rsidR="00A07FE7" w:rsidRPr="00000F85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0501CF" w:rsidTr="005666D5">
        <w:tc>
          <w:tcPr>
            <w:tcW w:w="533" w:type="dxa"/>
          </w:tcPr>
          <w:p w:rsidR="00972B92" w:rsidRPr="000501C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0501C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0501C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501C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0501CF" w:rsidTr="005666D5">
        <w:tc>
          <w:tcPr>
            <w:tcW w:w="533" w:type="dxa"/>
          </w:tcPr>
          <w:p w:rsidR="001A43CD" w:rsidRPr="000501C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D2FB5" w:rsidRPr="00645CA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050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0501C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0501C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0501CF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D656B2" w:rsidTr="005666D5">
        <w:tc>
          <w:tcPr>
            <w:tcW w:w="533" w:type="dxa"/>
          </w:tcPr>
          <w:p w:rsidR="00574C44" w:rsidRPr="00D656B2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574C44" w:rsidRPr="00D656B2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D65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D65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5954" w:type="dxa"/>
            <w:gridSpan w:val="3"/>
            <w:vAlign w:val="center"/>
          </w:tcPr>
          <w:p w:rsidR="002C6B24" w:rsidRPr="00D656B2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501C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1C09E1" w:rsidTr="005666D5">
        <w:tc>
          <w:tcPr>
            <w:tcW w:w="533" w:type="dxa"/>
          </w:tcPr>
          <w:p w:rsidR="00DE3391" w:rsidRPr="001C09E1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1C09E1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1C09E1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1C09E1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1C09E1" w:rsidTr="005666D5">
        <w:tc>
          <w:tcPr>
            <w:tcW w:w="533" w:type="dxa"/>
          </w:tcPr>
          <w:p w:rsidR="000D0D8F" w:rsidRPr="001C09E1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</w:tcPr>
          <w:p w:rsidR="000D0D8F" w:rsidRPr="001C09E1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5954" w:type="dxa"/>
            <w:gridSpan w:val="3"/>
            <w:vAlign w:val="center"/>
          </w:tcPr>
          <w:p w:rsidR="000D0D8F" w:rsidRPr="001C09E1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C3665" w:rsidTr="005666D5">
        <w:tc>
          <w:tcPr>
            <w:tcW w:w="533" w:type="dxa"/>
          </w:tcPr>
          <w:p w:rsidR="00DC4F71" w:rsidRPr="001C09E1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gridSpan w:val="2"/>
          </w:tcPr>
          <w:p w:rsidR="00DC4F71" w:rsidRPr="001C09E1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1C09E1">
              <w:t xml:space="preserve"> 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1C09E1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C3665" w:rsidTr="005666D5">
        <w:tc>
          <w:tcPr>
            <w:tcW w:w="533" w:type="dxa"/>
          </w:tcPr>
          <w:p w:rsidR="0056046D" w:rsidRPr="00FD08C3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gridSpan w:val="2"/>
          </w:tcPr>
          <w:p w:rsidR="001D2FB5" w:rsidRPr="00B85D24" w:rsidRDefault="002C2534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FD08C3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26F77" w:rsidRPr="00B85D24" w:rsidRDefault="00B85D24" w:rsidP="00B85D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85D2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B1CAB" w:rsidRPr="005C3665" w:rsidTr="005666D5">
        <w:tc>
          <w:tcPr>
            <w:tcW w:w="533" w:type="dxa"/>
          </w:tcPr>
          <w:p w:rsidR="005B1CAB" w:rsidRPr="00FD08C3" w:rsidRDefault="005B1CA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gridSpan w:val="2"/>
          </w:tcPr>
          <w:p w:rsidR="005B1CAB" w:rsidRPr="005B1CAB" w:rsidRDefault="005B1CAB" w:rsidP="005B1C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5B1CAB" w:rsidRPr="00FD08C3" w:rsidRDefault="005B1CAB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B1CAB" w:rsidRPr="005B1CAB" w:rsidRDefault="005B1CAB" w:rsidP="005B1C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формирования текстовой части, форм и таблиц, входящих в состав пояснительной записки (ф. 0503160), установлено.</w:t>
            </w:r>
          </w:p>
          <w:p w:rsidR="005B1CAB" w:rsidRPr="005B1CAB" w:rsidRDefault="005B1CAB" w:rsidP="005B1C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Текстовая часть  пояснительной записки   во всех необходимых аспектах отражает информацию о деятельности Администрации, а также содержит необходимые характеристики финансовых показателей бюджетной отчетности.</w:t>
            </w:r>
          </w:p>
          <w:p w:rsidR="005B1CAB" w:rsidRPr="005B1CAB" w:rsidRDefault="005B1CAB" w:rsidP="005B1C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Необходимо отметить, в связи с изменениями, вносимых в Инструкцию № 191н приказом Министерства финансов РФ от 31.01.2020г. № 13н</w:t>
            </w:r>
            <w:r w:rsidRPr="005B1CA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5B1CAB" w:rsidRPr="005B1CAB" w:rsidRDefault="005B1CAB" w:rsidP="005B1C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B1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пункта</w:t>
            </w:r>
            <w:proofErr w:type="gramEnd"/>
            <w:r w:rsidRPr="005B1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157 Инструкции № 191н (раздел 5  «Прочие вопросы деятельности субъекта бюджетной отчетности» пояснительной записки ф. 0503160) таблица № 5 «Сведения о результатах мероприятий внутреннего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1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государственного (муниципального) финансового контроля"-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не заполняется;</w:t>
            </w:r>
          </w:p>
          <w:p w:rsidR="005B1CAB" w:rsidRPr="005B1CAB" w:rsidRDefault="005B1CAB" w:rsidP="005B1CA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5B1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согласно пункта</w:t>
            </w:r>
            <w:proofErr w:type="gramEnd"/>
            <w:r w:rsidRPr="005B1C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159 Инструкции № 191н (раздел 5  «Прочие вопросы деятельности субъекта бюджетной отчетности» пояснительной записки) таблица № 7 "Сведения о результатах внешнего государственного (муниципального) финансового контроля" – </w:t>
            </w:r>
            <w:r w:rsidRPr="005B1CAB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</w:p>
          <w:p w:rsidR="005B1CAB" w:rsidRPr="00B85D24" w:rsidRDefault="005B1CAB" w:rsidP="00B85D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FD08C3" w:rsidTr="005666D5">
        <w:tc>
          <w:tcPr>
            <w:tcW w:w="533" w:type="dxa"/>
          </w:tcPr>
          <w:p w:rsidR="0056046D" w:rsidRPr="00FD08C3" w:rsidRDefault="005B1CA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033" w:rsidRPr="00FD0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FD08C3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vAlign w:val="center"/>
          </w:tcPr>
          <w:p w:rsidR="008E6513" w:rsidRPr="008E6513" w:rsidRDefault="00776CC1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E651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E6513"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бюджет поселения поступило 42693,1тыс. рублей налоговых доходов. Бюджетный план по поступлению   налоговых доходов исполнен на 98,1%.  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      В 2019 году бюджетный план по поступлению неналоговых доходов  выполнен на 105,6%, в бюджет поселения дополнительно поступило 375,9 тыс. рублей.</w:t>
            </w:r>
          </w:p>
          <w:p w:rsid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     Доходы бюджета  по безвозмездным поступлениям от других бюджетов бюджетной системы РФ в 2019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составили 46 205,9 тыс. рублей, что составляет 89,8% от бюджетных назначений.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Общее исполнение бюджета по доходам составило 95 928,0 тыс. рублей или 94,4% </w:t>
            </w:r>
            <w:proofErr w:type="gram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запланированных на год.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     Анализ исполнения доходной части бюджета показал, что городское поселение 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Расходная часть бюджета поселения исполнена на 90,5 % от бюджетных ассигнований, утвержденных решением о бюджете (101 637,5 тыс. руб.).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Программная часть бюджета исполнена в сумме 73 710,5 руб. или на 88,7 % от годовых бюджетных назначений, утвержденных решением о бюджете городского поселения Гаврилов-Ям, ниже общего уровня исполнения расходной части бюджета исполнено 3 муниципальных программ из 11.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По данным Отчета о реализации муниципальных программ городского поселения Гаврилов-Ям за 2019 год из 11муниципальных программ признаны: 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По показателю результативности: 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-  10 программ  </w:t>
            </w:r>
            <w:proofErr w:type="spell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высокорезультативные</w:t>
            </w:r>
            <w:proofErr w:type="spell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(результативность   -100,0%);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-  1 программа – </w:t>
            </w:r>
            <w:proofErr w:type="spell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низкорезультативная</w:t>
            </w:r>
            <w:proofErr w:type="spell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(результативность - 79,0%).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   По показателю эффективности: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9 программ – высокоэффективных (эффективность от 100,0 до 112,0%);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2 программ</w:t>
            </w:r>
            <w:proofErr w:type="gram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среднеэффективные</w:t>
            </w:r>
            <w:proofErr w:type="spell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(эффективность от 97,5 до 99,0%).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 Гаврилов-Ям за  2019 год  исполнен с  профицитом в размере 3 908,7 тыс. рублей, что не противоречит требованиям  п.3 ст.92.1 Бюджетного Кодекса РФ.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 из резервного фонда Администрации городского поселения  составляют</w:t>
            </w:r>
            <w:proofErr w:type="gram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  0,18 %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  <w:p w:rsidR="008E6513" w:rsidRPr="008E6513" w:rsidRDefault="008E6513" w:rsidP="008E651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годовой бюджетной отчётности городского поселения Гаврилов-Ям  за 2019 год установила, что бюджетная отчетность   </w:t>
            </w:r>
            <w:proofErr w:type="gramStart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>является достоверной и соответствует</w:t>
            </w:r>
            <w:proofErr w:type="gramEnd"/>
            <w:r w:rsidRPr="008E6513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статьи 264.1 БК РФ и Инструкции № 191н.</w:t>
            </w:r>
          </w:p>
          <w:p w:rsidR="00E9405D" w:rsidRPr="00361530" w:rsidRDefault="00E9405D" w:rsidP="00082FB0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FFD" w:rsidRPr="005C3665" w:rsidTr="005666D5">
        <w:tc>
          <w:tcPr>
            <w:tcW w:w="533" w:type="dxa"/>
          </w:tcPr>
          <w:p w:rsidR="00E40FFD" w:rsidRPr="00FD08C3" w:rsidRDefault="0083276B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bookmarkStart w:id="0" w:name="_GoBack"/>
            <w:bookmarkEnd w:id="0"/>
            <w:r w:rsidR="003F4033"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44" w:type="dxa"/>
            <w:gridSpan w:val="2"/>
          </w:tcPr>
          <w:p w:rsidR="00E40FFD" w:rsidRPr="00FD08C3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5954" w:type="dxa"/>
            <w:gridSpan w:val="3"/>
            <w:vAlign w:val="center"/>
          </w:tcPr>
          <w:p w:rsidR="00E12370" w:rsidRPr="00E12370" w:rsidRDefault="00DF6554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30" w:rsidRPr="0036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12370"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дебиторской задолженности основную долю занимает задолженность по доходам (99,9%) в сумме 47 188 411,71 руб., в </w:t>
            </w:r>
            <w:proofErr w:type="spellStart"/>
            <w:r w:rsidR="00E12370" w:rsidRPr="00E1237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E12370" w:rsidRPr="00E12370">
              <w:rPr>
                <w:rFonts w:ascii="Times New Roman" w:hAnsi="Times New Roman" w:cs="Times New Roman"/>
                <w:sz w:val="24"/>
                <w:szCs w:val="24"/>
              </w:rPr>
              <w:t>. долгосрочная 23 736 362,95 руб.</w:t>
            </w:r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    Просроченная дебиторская задолженность </w:t>
            </w:r>
            <w:r w:rsidRPr="00E12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составила – 4 317 137,53 руб., в том числе:</w:t>
            </w:r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- налоговые платежи - 4 295 387,76 руб.;</w:t>
            </w:r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- задолженность от продажи земельных участков – 21 749,77руб.).</w:t>
            </w:r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Стандарта бухгалтерского учета для организаций государственного сектора «Доходы», утвержденного приказом Министерства финансов Российской Федерации от 27.02.2018 № 32н, произведено начисление безвозмездных поступлений из областного бюджета в 2020-2022 годах в размере 11 718 000,00 рублей по счету 20551000. </w:t>
            </w:r>
          </w:p>
          <w:p w:rsidR="00353B74" w:rsidRPr="00353B74" w:rsidRDefault="00353B74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Результаты анализа свидетельствуют, что в 2019 году общая кредиторская задолженность по сравнению с предыдущим годом увеличилась на 417 807,63руб. или  на 5,3% и по состоянию на 01.01.2020 года составила 8 293 491,99   руб</w:t>
            </w:r>
            <w:proofErr w:type="gramStart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налогам -7 917 683,70 руб.; за услуги мобильной и стационарной связи – 4054,53 рублей, за электроэнергию ПАО «ТНС </w:t>
            </w:r>
            <w:proofErr w:type="spellStart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 – 265 928,55 рублей, задолженность ООО «Газпром </w:t>
            </w:r>
            <w:proofErr w:type="spellStart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Ярославль» -7027,36 руб., за арендные платежи за линию связи на 2020 г. - 90 000,0 руб., взнос за капитальный ремонт за декабрь 2019г. </w:t>
            </w:r>
            <w:proofErr w:type="gramStart"/>
            <w:r w:rsidRPr="00E12370">
              <w:rPr>
                <w:rFonts w:ascii="Times New Roman" w:hAnsi="Times New Roman" w:cs="Times New Roman"/>
                <w:sz w:val="24"/>
                <w:szCs w:val="24"/>
              </w:rPr>
              <w:t>Региональный фонд содействия капитальному ремонту многоквартирных домов ЯО – 8797,85 руб.)</w:t>
            </w:r>
            <w:proofErr w:type="gramEnd"/>
          </w:p>
          <w:p w:rsidR="00E12370" w:rsidRPr="00E12370" w:rsidRDefault="00E12370" w:rsidP="00E1237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     Кредиторская задолженность с </w:t>
            </w:r>
            <w:r w:rsidRPr="00E12370">
              <w:rPr>
                <w:rFonts w:ascii="Times New Roman" w:hAnsi="Times New Roman" w:cs="Times New Roman"/>
                <w:i/>
                <w:sz w:val="24"/>
                <w:szCs w:val="24"/>
              </w:rPr>
              <w:t>просроченным сроком</w:t>
            </w:r>
            <w:r w:rsidRPr="00E1237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на 01.01.2020г. отсутствует.</w:t>
            </w:r>
          </w:p>
          <w:p w:rsidR="00353B74" w:rsidRPr="00FD08C3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FE" w:rsidRPr="00FD08C3" w:rsidRDefault="00E117FE" w:rsidP="00E1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5" w:rsidRPr="005C3665" w:rsidTr="005666D5">
        <w:tc>
          <w:tcPr>
            <w:tcW w:w="10031" w:type="dxa"/>
            <w:gridSpan w:val="6"/>
          </w:tcPr>
          <w:p w:rsidR="00384805" w:rsidRPr="00E117FE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C3665" w:rsidTr="005666D5">
        <w:tc>
          <w:tcPr>
            <w:tcW w:w="10031" w:type="dxa"/>
            <w:gridSpan w:val="6"/>
          </w:tcPr>
          <w:p w:rsidR="00745883" w:rsidRPr="00745883" w:rsidRDefault="00745883" w:rsidP="0074588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Представленная Администрацией городского поселения Гаврилов-Ям бюджетная  отчётность за 201</w:t>
            </w:r>
            <w:r w:rsidR="004132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745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 по составу, структуре и заполнению (содержанию) соответствует требованиям ст. 264.1. БК РФ, Инструкции  № 191 н.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Проверкой содержания и полноты оформления представленной годовой бюджетной отчетности установлено: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согласно пункта 157 Инструкции № 191н (раздел 5  «Прочие вопросы деятельности субъекта бюджетной отчетности» Пояснительной записки ф. 0503160) таблица № 5 «Сведения о результатах мероприятий внутреннего государственного (муниципального) финансового контроля" -  не заполняется;</w:t>
            </w:r>
            <w:proofErr w:type="gramEnd"/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пункта</w:t>
            </w:r>
            <w:proofErr w:type="gramEnd"/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159 Инструкции № 191н (раздел 5  «Прочие вопросы деятельности субъекта бюджетной отчетности» Пояснительной записки ф. 0503160), таблица № 7 "Сведения о результатах внешнего государственного (муниципального) финансового контроля" – не заполняется.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По результатам проведенного анализа данные о дебиторской и кредиторской задолженности, отраженные в Пояснительной записке (ф. 0503160) соответствуют показателям баланса (ф. 0503130) на начало и на конец отчетного периода.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проведении выборочной проверки установлено, что показатели Баланса (ф.0503130) соответствуют суммовым показателям главной книги (ф.0504072).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F31A49" w:rsidRPr="00F31A49" w:rsidRDefault="00F31A49" w:rsidP="00F31A49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Отчетность в целом </w:t>
            </w:r>
            <w:proofErr w:type="gramStart"/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составлена в соответствии с требованиями Инструкции № 191н и </w:t>
            </w:r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является</w:t>
            </w:r>
            <w:proofErr w:type="gramEnd"/>
            <w:r w:rsidRPr="00F31A4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достоверной, с учетом замечаний.</w:t>
            </w:r>
          </w:p>
          <w:p w:rsidR="007C0D2A" w:rsidRPr="00F31A49" w:rsidRDefault="007C0D2A" w:rsidP="00F31A49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451B" w:rsidRPr="00526E39" w:rsidTr="005666D5">
        <w:tc>
          <w:tcPr>
            <w:tcW w:w="10031" w:type="dxa"/>
            <w:gridSpan w:val="6"/>
          </w:tcPr>
          <w:p w:rsidR="00FD451B" w:rsidRPr="00526E39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9255B7" w:rsidTr="00CF2004">
        <w:tc>
          <w:tcPr>
            <w:tcW w:w="6058" w:type="dxa"/>
            <w:gridSpan w:val="5"/>
          </w:tcPr>
          <w:p w:rsidR="00516174" w:rsidRPr="00EF6F59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105E7B" w:rsidRDefault="00516174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</w:tr>
      <w:tr w:rsidR="00516174" w:rsidRPr="00425BC7" w:rsidTr="003D0BB5">
        <w:tc>
          <w:tcPr>
            <w:tcW w:w="6058" w:type="dxa"/>
            <w:gridSpan w:val="5"/>
          </w:tcPr>
          <w:p w:rsidR="00516174" w:rsidRPr="009C52C2" w:rsidRDefault="00516174" w:rsidP="0087687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Гаврилов-Ям</w:t>
            </w:r>
          </w:p>
        </w:tc>
        <w:tc>
          <w:tcPr>
            <w:tcW w:w="3973" w:type="dxa"/>
            <w:vAlign w:val="center"/>
          </w:tcPr>
          <w:p w:rsidR="00516174" w:rsidRDefault="00876874" w:rsidP="00B71F73">
            <w:pPr>
              <w:jc w:val="center"/>
              <w:rPr>
                <w:rFonts w:ascii="Times New Roman" w:hAnsi="Times New Roman" w:cs="Times New Roman"/>
              </w:rPr>
            </w:pPr>
            <w:r w:rsidRPr="00E93706">
              <w:rPr>
                <w:rFonts w:ascii="Times New Roman" w:hAnsi="Times New Roman" w:cs="Times New Roman"/>
              </w:rPr>
              <w:t xml:space="preserve">Исх. № </w:t>
            </w:r>
            <w:r w:rsidR="00B71F73">
              <w:rPr>
                <w:rFonts w:ascii="Times New Roman" w:hAnsi="Times New Roman" w:cs="Times New Roman"/>
              </w:rPr>
              <w:t>22</w:t>
            </w:r>
            <w:r w:rsidR="00E93706" w:rsidRPr="00E93706">
              <w:rPr>
                <w:rFonts w:ascii="Times New Roman" w:hAnsi="Times New Roman" w:cs="Times New Roman"/>
              </w:rPr>
              <w:t xml:space="preserve"> </w:t>
            </w:r>
            <w:r w:rsidRPr="00E93706">
              <w:rPr>
                <w:rFonts w:ascii="Times New Roman" w:hAnsi="Times New Roman" w:cs="Times New Roman"/>
              </w:rPr>
              <w:t>от</w:t>
            </w:r>
            <w:r w:rsidR="00E93706" w:rsidRPr="00E93706">
              <w:rPr>
                <w:rFonts w:ascii="Times New Roman" w:hAnsi="Times New Roman" w:cs="Times New Roman"/>
              </w:rPr>
              <w:t xml:space="preserve"> </w:t>
            </w:r>
            <w:r w:rsidR="00B71F73">
              <w:rPr>
                <w:rFonts w:ascii="Times New Roman" w:hAnsi="Times New Roman" w:cs="Times New Roman"/>
              </w:rPr>
              <w:t>30</w:t>
            </w:r>
            <w:r w:rsidR="00E93706" w:rsidRPr="00E93706">
              <w:rPr>
                <w:rFonts w:ascii="Times New Roman" w:hAnsi="Times New Roman" w:cs="Times New Roman"/>
              </w:rPr>
              <w:t>.0</w:t>
            </w:r>
            <w:r w:rsidR="00B71F73">
              <w:rPr>
                <w:rFonts w:ascii="Times New Roman" w:hAnsi="Times New Roman" w:cs="Times New Roman"/>
              </w:rPr>
              <w:t>3</w:t>
            </w:r>
            <w:r w:rsidR="00E93706" w:rsidRPr="00E93706">
              <w:rPr>
                <w:rFonts w:ascii="Times New Roman" w:hAnsi="Times New Roman" w:cs="Times New Roman"/>
              </w:rPr>
              <w:t>.20</w:t>
            </w:r>
            <w:r w:rsidR="00B71F73">
              <w:rPr>
                <w:rFonts w:ascii="Times New Roman" w:hAnsi="Times New Roman" w:cs="Times New Roman"/>
              </w:rPr>
              <w:t>20;</w:t>
            </w:r>
          </w:p>
          <w:p w:rsidR="00B71F73" w:rsidRPr="00E93706" w:rsidRDefault="00B71F73" w:rsidP="00B71F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30от 07.04.2020</w:t>
            </w:r>
          </w:p>
        </w:tc>
      </w:tr>
      <w:tr w:rsidR="00516174" w:rsidRPr="00425BC7" w:rsidTr="003D0BB5">
        <w:tc>
          <w:tcPr>
            <w:tcW w:w="6058" w:type="dxa"/>
            <w:gridSpan w:val="5"/>
          </w:tcPr>
          <w:p w:rsidR="00516174" w:rsidRPr="009C52C2" w:rsidRDefault="00516174" w:rsidP="0087687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</w:t>
            </w:r>
          </w:p>
        </w:tc>
        <w:tc>
          <w:tcPr>
            <w:tcW w:w="3973" w:type="dxa"/>
          </w:tcPr>
          <w:p w:rsidR="00516174" w:rsidRDefault="00876874" w:rsidP="00A85731">
            <w:pPr>
              <w:jc w:val="center"/>
              <w:rPr>
                <w:rFonts w:ascii="Times New Roman" w:hAnsi="Times New Roman" w:cs="Times New Roman"/>
              </w:rPr>
            </w:pPr>
            <w:r w:rsidRPr="00E93706">
              <w:rPr>
                <w:rFonts w:ascii="Times New Roman" w:hAnsi="Times New Roman" w:cs="Times New Roman"/>
              </w:rPr>
              <w:t xml:space="preserve">Исх. № </w:t>
            </w:r>
            <w:r w:rsidR="00B71F73">
              <w:rPr>
                <w:rFonts w:ascii="Times New Roman" w:hAnsi="Times New Roman" w:cs="Times New Roman"/>
              </w:rPr>
              <w:t>21</w:t>
            </w:r>
            <w:r w:rsidR="00E93706" w:rsidRPr="00E93706">
              <w:rPr>
                <w:rFonts w:ascii="Times New Roman" w:hAnsi="Times New Roman" w:cs="Times New Roman"/>
              </w:rPr>
              <w:t xml:space="preserve"> </w:t>
            </w:r>
            <w:r w:rsidRPr="00E93706">
              <w:rPr>
                <w:rFonts w:ascii="Times New Roman" w:hAnsi="Times New Roman" w:cs="Times New Roman"/>
              </w:rPr>
              <w:t>от</w:t>
            </w:r>
            <w:r w:rsidR="00E93706" w:rsidRPr="00E93706">
              <w:rPr>
                <w:rFonts w:ascii="Times New Roman" w:hAnsi="Times New Roman" w:cs="Times New Roman"/>
              </w:rPr>
              <w:t xml:space="preserve"> </w:t>
            </w:r>
            <w:r w:rsidR="00B71F73">
              <w:rPr>
                <w:rFonts w:ascii="Times New Roman" w:hAnsi="Times New Roman" w:cs="Times New Roman"/>
              </w:rPr>
              <w:t>30</w:t>
            </w:r>
            <w:r w:rsidR="00E93706" w:rsidRPr="00E93706">
              <w:rPr>
                <w:rFonts w:ascii="Times New Roman" w:hAnsi="Times New Roman" w:cs="Times New Roman"/>
              </w:rPr>
              <w:t>.0</w:t>
            </w:r>
            <w:r w:rsidR="00B71F73">
              <w:rPr>
                <w:rFonts w:ascii="Times New Roman" w:hAnsi="Times New Roman" w:cs="Times New Roman"/>
              </w:rPr>
              <w:t>3</w:t>
            </w:r>
            <w:r w:rsidR="00E93706" w:rsidRPr="00E93706">
              <w:rPr>
                <w:rFonts w:ascii="Times New Roman" w:hAnsi="Times New Roman" w:cs="Times New Roman"/>
              </w:rPr>
              <w:t>.20</w:t>
            </w:r>
            <w:r w:rsidR="00B71F73">
              <w:rPr>
                <w:rFonts w:ascii="Times New Roman" w:hAnsi="Times New Roman" w:cs="Times New Roman"/>
              </w:rPr>
              <w:t>20;</w:t>
            </w:r>
          </w:p>
          <w:p w:rsidR="00B71F73" w:rsidRPr="00E93706" w:rsidRDefault="00B71F73" w:rsidP="00A857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 от 07.04.2020</w:t>
            </w:r>
          </w:p>
        </w:tc>
      </w:tr>
    </w:tbl>
    <w:p w:rsidR="00F33A0A" w:rsidRDefault="00F33A0A" w:rsidP="00E93706">
      <w:pPr>
        <w:rPr>
          <w:rFonts w:ascii="Times New Roman" w:hAnsi="Times New Roman" w:cs="Times New Roman"/>
          <w:sz w:val="28"/>
          <w:szCs w:val="28"/>
        </w:rPr>
      </w:pPr>
    </w:p>
    <w:p w:rsidR="00F33A0A" w:rsidRDefault="00F33A0A" w:rsidP="00F33A0A">
      <w:pPr>
        <w:rPr>
          <w:rFonts w:ascii="Times New Roman" w:hAnsi="Times New Roman" w:cs="Times New Roman"/>
          <w:sz w:val="28"/>
          <w:szCs w:val="28"/>
        </w:rPr>
      </w:pPr>
    </w:p>
    <w:p w:rsidR="00C3775B" w:rsidRDefault="00F33A0A" w:rsidP="00F33A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F33A0A" w:rsidRPr="00F33A0A" w:rsidRDefault="00F33A0A" w:rsidP="00F33A0A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Е.Р. Бурдова</w:t>
      </w:r>
    </w:p>
    <w:p w:rsidR="00F33A0A" w:rsidRPr="00F33A0A" w:rsidRDefault="00F33A0A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33A0A" w:rsidRPr="00F33A0A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53D" w:rsidRDefault="00F7753D" w:rsidP="004110DA">
      <w:pPr>
        <w:spacing w:after="0" w:line="240" w:lineRule="auto"/>
      </w:pPr>
      <w:r>
        <w:separator/>
      </w:r>
    </w:p>
  </w:endnote>
  <w:endnote w:type="continuationSeparator" w:id="0">
    <w:p w:rsidR="00F7753D" w:rsidRDefault="00F7753D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70FE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27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53D" w:rsidRDefault="00F7753D" w:rsidP="004110DA">
      <w:pPr>
        <w:spacing w:after="0" w:line="240" w:lineRule="auto"/>
      </w:pPr>
      <w:r>
        <w:separator/>
      </w:r>
    </w:p>
  </w:footnote>
  <w:footnote w:type="continuationSeparator" w:id="0">
    <w:p w:rsidR="00F7753D" w:rsidRDefault="00F7753D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5B1CAB" w:rsidRDefault="005B1CAB" w:rsidP="005B1CAB">
      <w:pPr>
        <w:pStyle w:val="a4"/>
      </w:pPr>
      <w:r>
        <w:rPr>
          <w:rStyle w:val="a6"/>
        </w:rPr>
        <w:footnoteRef/>
      </w:r>
      <w:r>
        <w:t xml:space="preserve"> «О внесении изменений в И</w:t>
      </w:r>
      <w:r w:rsidRPr="00701A04">
        <w:t>нструкци</w:t>
      </w:r>
      <w:r>
        <w:t>ю</w:t>
      </w:r>
      <w:r w:rsidRPr="00701A04"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3CA7"/>
    <w:rsid w:val="00006C54"/>
    <w:rsid w:val="00012FD2"/>
    <w:rsid w:val="000169F8"/>
    <w:rsid w:val="00026476"/>
    <w:rsid w:val="00035F43"/>
    <w:rsid w:val="000424D2"/>
    <w:rsid w:val="000474E6"/>
    <w:rsid w:val="000501CF"/>
    <w:rsid w:val="0005617C"/>
    <w:rsid w:val="0006118F"/>
    <w:rsid w:val="00075546"/>
    <w:rsid w:val="00082FB0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1CB8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2FB5"/>
    <w:rsid w:val="002043FA"/>
    <w:rsid w:val="00210227"/>
    <w:rsid w:val="00211048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2F39A0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3B74"/>
    <w:rsid w:val="00355BF9"/>
    <w:rsid w:val="003576D0"/>
    <w:rsid w:val="00360383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3201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09D3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96A"/>
    <w:rsid w:val="00574C44"/>
    <w:rsid w:val="00581BB7"/>
    <w:rsid w:val="005933B9"/>
    <w:rsid w:val="005B1CAB"/>
    <w:rsid w:val="005B6196"/>
    <w:rsid w:val="005C3665"/>
    <w:rsid w:val="005D6399"/>
    <w:rsid w:val="005E3DD1"/>
    <w:rsid w:val="005F6EA2"/>
    <w:rsid w:val="00604893"/>
    <w:rsid w:val="006058B1"/>
    <w:rsid w:val="00610E32"/>
    <w:rsid w:val="006113C5"/>
    <w:rsid w:val="00612F94"/>
    <w:rsid w:val="0062098F"/>
    <w:rsid w:val="00621970"/>
    <w:rsid w:val="00624E9F"/>
    <w:rsid w:val="0062680B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5883"/>
    <w:rsid w:val="00751696"/>
    <w:rsid w:val="00756EC1"/>
    <w:rsid w:val="0076448E"/>
    <w:rsid w:val="0076639F"/>
    <w:rsid w:val="0077057E"/>
    <w:rsid w:val="007712FA"/>
    <w:rsid w:val="00772012"/>
    <w:rsid w:val="00776CC1"/>
    <w:rsid w:val="00781358"/>
    <w:rsid w:val="00783003"/>
    <w:rsid w:val="00786B3F"/>
    <w:rsid w:val="007915DA"/>
    <w:rsid w:val="007A303D"/>
    <w:rsid w:val="007A674A"/>
    <w:rsid w:val="007B4302"/>
    <w:rsid w:val="007B5E3A"/>
    <w:rsid w:val="007B7C54"/>
    <w:rsid w:val="007C0D2A"/>
    <w:rsid w:val="007D1405"/>
    <w:rsid w:val="007D27D6"/>
    <w:rsid w:val="007E1A05"/>
    <w:rsid w:val="007E4332"/>
    <w:rsid w:val="007F095F"/>
    <w:rsid w:val="007F0ED5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276B"/>
    <w:rsid w:val="0083388B"/>
    <w:rsid w:val="00837B25"/>
    <w:rsid w:val="008422AB"/>
    <w:rsid w:val="008423A0"/>
    <w:rsid w:val="008578A2"/>
    <w:rsid w:val="0086372C"/>
    <w:rsid w:val="008746BA"/>
    <w:rsid w:val="0087487F"/>
    <w:rsid w:val="00876874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E6513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082E"/>
    <w:rsid w:val="009832BB"/>
    <w:rsid w:val="009906C4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64C9"/>
    <w:rsid w:val="00A07B74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541C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02D6"/>
    <w:rsid w:val="00B71DF5"/>
    <w:rsid w:val="00B71F73"/>
    <w:rsid w:val="00B74B9D"/>
    <w:rsid w:val="00B75204"/>
    <w:rsid w:val="00B8092E"/>
    <w:rsid w:val="00B821E9"/>
    <w:rsid w:val="00B82B27"/>
    <w:rsid w:val="00B82D22"/>
    <w:rsid w:val="00B85D24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370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2CD2"/>
    <w:rsid w:val="00E62E18"/>
    <w:rsid w:val="00E70217"/>
    <w:rsid w:val="00E739CE"/>
    <w:rsid w:val="00E74BC5"/>
    <w:rsid w:val="00E75DEB"/>
    <w:rsid w:val="00E760A3"/>
    <w:rsid w:val="00E77D5F"/>
    <w:rsid w:val="00E93706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31A49"/>
    <w:rsid w:val="00F33A0A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7753D"/>
    <w:rsid w:val="00F776CF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62574-3805-4797-900E-A55614CA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18</cp:revision>
  <cp:lastPrinted>2019-05-13T10:30:00Z</cp:lastPrinted>
  <dcterms:created xsi:type="dcterms:W3CDTF">2020-06-10T08:01:00Z</dcterms:created>
  <dcterms:modified xsi:type="dcterms:W3CDTF">2020-06-10T10:52:00Z</dcterms:modified>
</cp:coreProperties>
</file>