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FD00DE">
        <w:rPr>
          <w:rFonts w:ascii="Times New Roman" w:hAnsi="Times New Roman" w:cs="Times New Roman"/>
          <w:b/>
          <w:sz w:val="28"/>
          <w:szCs w:val="28"/>
        </w:rPr>
        <w:t>20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0DE">
        <w:rPr>
          <w:rFonts w:ascii="Times New Roman" w:hAnsi="Times New Roman" w:cs="Times New Roman"/>
          <w:b/>
          <w:sz w:val="28"/>
          <w:szCs w:val="28"/>
        </w:rPr>
        <w:t>0</w:t>
      </w:r>
      <w:r w:rsidR="006C6CD8">
        <w:rPr>
          <w:rFonts w:ascii="Times New Roman" w:hAnsi="Times New Roman" w:cs="Times New Roman"/>
          <w:b/>
          <w:sz w:val="28"/>
          <w:szCs w:val="28"/>
        </w:rPr>
        <w:t>6.05.202</w:t>
      </w:r>
      <w:r w:rsidR="00FD00DE">
        <w:rPr>
          <w:rFonts w:ascii="Times New Roman" w:hAnsi="Times New Roman" w:cs="Times New Roman"/>
          <w:b/>
          <w:sz w:val="28"/>
          <w:szCs w:val="28"/>
        </w:rPr>
        <w:t>1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6D0255" w:rsidRDefault="0014556A" w:rsidP="006D0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статья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Заячье-Холмском сельском поселении, утвержденного решением Муниципального совета Заячье-Холмского сельского поселения от 01.11.2013 № 27,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Заячье-Холмского сельского поселения (далее – Администрация сельского поселения),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на проведение проверки № 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</w:t>
      </w:r>
      <w:r w:rsidR="00CE039A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 № 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1.03.2021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516174" w:rsidRPr="00501F4F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6747" w:rsidRPr="00501F4F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hAnsi="Times New Roman"/>
          <w:sz w:val="28"/>
          <w:szCs w:val="28"/>
        </w:rPr>
        <w:t>Установление соответствия фактического исполнения бюджета его плановым назначениям, установленным</w:t>
      </w:r>
      <w:r w:rsidR="00621CBE" w:rsidRPr="00501F4F">
        <w:rPr>
          <w:rFonts w:ascii="Times New Roman" w:hAnsi="Times New Roman"/>
          <w:sz w:val="28"/>
          <w:szCs w:val="28"/>
        </w:rPr>
        <w:t xml:space="preserve"> Решением Муниципального Совета Заячье-Холмского сельского поселения «О бюджете Заячье-Холмского сельского поселения на 20</w:t>
      </w:r>
      <w:r w:rsidR="00FD00DE">
        <w:rPr>
          <w:rFonts w:ascii="Times New Roman" w:hAnsi="Times New Roman"/>
          <w:sz w:val="28"/>
          <w:szCs w:val="28"/>
        </w:rPr>
        <w:t>20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год» </w:t>
      </w:r>
      <w:r w:rsidR="006D0255" w:rsidRPr="00501F4F">
        <w:rPr>
          <w:rFonts w:ascii="Times New Roman" w:hAnsi="Times New Roman"/>
          <w:sz w:val="28"/>
          <w:szCs w:val="28"/>
        </w:rPr>
        <w:t xml:space="preserve">от </w:t>
      </w:r>
      <w:r w:rsidR="00FD00DE" w:rsidRPr="00FD00DE">
        <w:rPr>
          <w:rFonts w:ascii="Times New Roman" w:hAnsi="Times New Roman" w:cs="Times New Roman"/>
          <w:sz w:val="28"/>
          <w:szCs w:val="28"/>
        </w:rPr>
        <w:t>23.12.2019 года № 19</w:t>
      </w:r>
      <w:r w:rsidR="00FD00DE" w:rsidRPr="00501F4F">
        <w:rPr>
          <w:rFonts w:ascii="Times New Roman" w:hAnsi="Times New Roman"/>
          <w:sz w:val="28"/>
          <w:szCs w:val="28"/>
        </w:rPr>
        <w:t xml:space="preserve"> </w:t>
      </w:r>
      <w:r w:rsidRPr="00501F4F">
        <w:rPr>
          <w:rFonts w:ascii="Times New Roman" w:hAnsi="Times New Roman"/>
          <w:sz w:val="28"/>
          <w:szCs w:val="28"/>
        </w:rPr>
        <w:t>(с изменениями), выявление возможных нарушений, недостатков и их последствий.</w:t>
      </w:r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с 16.03.2021 года </w:t>
      </w:r>
      <w:r w:rsidR="00FD00DE" w:rsidRPr="006E2B25">
        <w:rPr>
          <w:rFonts w:ascii="Times New Roman" w:hAnsi="Times New Roman" w:cs="Times New Roman"/>
          <w:sz w:val="28"/>
          <w:szCs w:val="28"/>
        </w:rPr>
        <w:t>по 26.03.2021 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FD00DE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lastRenderedPageBreak/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501F4F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501F4F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01F4F" w:rsidRDefault="00516174" w:rsidP="00FD0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18/2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26.03.2021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501F4F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501F4F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501F4F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501F4F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01F4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501F4F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501F4F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501F4F" w:rsidRDefault="00FD00DE" w:rsidP="0090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16 046,4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2803F0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501F4F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501F4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501F4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501F4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501F4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501F4F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01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01F4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1A43CD" w:rsidRPr="00501F4F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501F4F" w:rsidTr="00501F4F">
        <w:tc>
          <w:tcPr>
            <w:tcW w:w="567" w:type="dxa"/>
          </w:tcPr>
          <w:p w:rsidR="00574C44" w:rsidRPr="00501F4F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501F4F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501F4F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501F4F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501F4F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01F4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501F4F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501F4F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501F4F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501F4F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501F4F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DC4F71" w:rsidRPr="00501F4F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501F4F"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501F4F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  <w:gridSpan w:val="2"/>
          </w:tcPr>
          <w:p w:rsidR="00776CC1" w:rsidRDefault="002C2534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0DE" w:rsidRPr="00501F4F" w:rsidRDefault="00FD00DE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0DE">
              <w:rPr>
                <w:rFonts w:ascii="Times New Roman" w:hAnsi="Times New Roman" w:cs="Times New Roman"/>
                <w:b/>
                <w:sz w:val="24"/>
                <w:szCs w:val="24"/>
              </w:rPr>
              <w:t>4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0889" w:rsidRPr="00501F4F" w:rsidRDefault="00730889" w:rsidP="00042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FD00DE" w:rsidRPr="00FD00DE" w:rsidRDefault="00FD00DE" w:rsidP="00FD00DE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(утратил силу пункт 162 и абзац 20 пункта 152) в текстовой части  пояснительной записки в разделе 3 «Анализ отчета об исполнении бюджета субъектом бюджетной отчетности» </w:t>
            </w:r>
            <w:r w:rsidRPr="00FD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изменениях бюджетной росписи главного распорядителя бюджетных средств (форма 0503163) не отражаются. 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(абзац введен </w:t>
            </w:r>
            <w:hyperlink r:id="rId8" w:history="1">
              <w:r w:rsidRPr="00FD00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FD0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Минфина России от 16.12.2020 № 311н)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</w:t>
            </w:r>
            <w:r w:rsidRPr="00FD00DE">
              <w:rPr>
                <w:rFonts w:ascii="Times New Roman" w:hAnsi="Times New Roman" w:cs="Times New Roman"/>
                <w:b/>
                <w:sz w:val="24"/>
                <w:szCs w:val="24"/>
              </w:rPr>
              <w:t>В текстовой части  раздела  4 информация о причинах увеличения кредиторской задолженности на 32,7 тыс. рублей в сравнении с данными за аналогичный отчетный период прошлого года, не отражена.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В соответствии с внесенными изменениями, утратил силу пункт 157 (в ред. Приказа Минфина России от 31.01.2020 № 13н</w:t>
            </w:r>
            <w:r w:rsidRPr="00FD00D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D00DE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№ 5 «Сведения о результатах мероприятий внутреннего государственного (муниципального) финансового контроля» не формируется и не отражается в пояснительной записке раздела 5 «Прочие вопросы деятельности субъекта бюджетной отчетности».</w:t>
            </w:r>
          </w:p>
          <w:p w:rsidR="00526F77" w:rsidRPr="00FD00DE" w:rsidRDefault="00FD00DE" w:rsidP="00FD00DE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(утратил силу пункт 162) </w:t>
            </w:r>
            <w:r w:rsidRPr="00FD00D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изменениях бюджетной росписи главного распорядителя бюджетных средств в пояснительной записке раздела 3 «Анализ отчета об исполнении бюджета субъектом бюджетной отчетности» не отражаются.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501F4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FD00DE" w:rsidRPr="00FD00DE" w:rsidRDefault="00FD00DE" w:rsidP="00FD00DE">
            <w:pPr>
              <w:pStyle w:val="a7"/>
              <w:numPr>
                <w:ilvl w:val="0"/>
                <w:numId w:val="14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 году бюджетный план по поступлению </w:t>
            </w:r>
            <w:r w:rsidRPr="00FD0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доходов</w:t>
            </w: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 в размере 15 071,8 тыс. рублей или на 89,1 %, в том числе: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FD0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налоговым доходам</w:t>
            </w: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5 750,1 тыс. рублей или на 76,2 % от плановых значений, что на 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839,5 тыс. рублей или на 12,7 % меньше аналогичных показателей за прошлый год,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FD0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неналоговым доходам</w:t>
            </w: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46,6  тыс. рублей или  50,9 % от плановых назначений. По сравнению с 2019 годом 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произошло уменьшение поступлений  на 65,7 тыс. рублей или на  58,5 %,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FD0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безвозмездным поступлениям</w:t>
            </w: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9 275,1 тыс. рублей или  100,0 % от плана, что на 74,3 тыс. рублей или на 0,8 % меньше аналогичных показателей прошлого года.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4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Заячье-Холмского сельского поселения исполнены в размере 16 046,4 тыс. рублей или 92,5 % от плановых значений, что на 1 192,5 тыс. рублей или на 8,0 % больше по сравнению с 2019 годом.</w:t>
            </w:r>
          </w:p>
          <w:p w:rsidR="00E9405D" w:rsidRPr="00FD00DE" w:rsidRDefault="00FD00DE" w:rsidP="00FD00DE">
            <w:pPr>
              <w:pStyle w:val="a7"/>
              <w:numPr>
                <w:ilvl w:val="0"/>
                <w:numId w:val="14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года сложился </w:t>
            </w:r>
            <w:r w:rsidRPr="00FD0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дефицит</w:t>
            </w:r>
            <w:r w:rsidRPr="00FD0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размере 974,5 тыс. рублей.</w:t>
            </w: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501F4F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FD00DE" w:rsidRPr="00FD00DE" w:rsidRDefault="00FD00DE" w:rsidP="00FD00DE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01.01.2020 года  составляла – 8 892,5 тыс. </w:t>
            </w:r>
            <w:r w:rsidRPr="00FD0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FD00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01.01.2021 года составила – 7 359,0 тыс.</w:t>
            </w:r>
            <w:r w:rsidRPr="00FD0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00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FD0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FD00DE" w:rsidRPr="00FD00DE" w:rsidRDefault="00FD00DE" w:rsidP="00FD00DE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FD0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дебиторская задолженность с просроченным сроком исполнения в размере 3 412,0 тыс. рублей. 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Причиной образовавшейся задолженности стало несвоевременное предоставление счетов.</w:t>
            </w:r>
          </w:p>
          <w:p w:rsidR="00FD00DE" w:rsidRPr="00FD00DE" w:rsidRDefault="00FD00DE" w:rsidP="00FD00DE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01.01.2020 года составила 1 423,7 тыс. рублей, на 01.01.2021 года – 1 456,4 тыс. </w:t>
            </w:r>
            <w:r w:rsidRPr="00FD0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FD00DE" w:rsidRPr="00FD00DE" w:rsidRDefault="00FD00DE" w:rsidP="00FD00DE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 </w:t>
            </w:r>
          </w:p>
          <w:p w:rsidR="00FD00DE" w:rsidRPr="00FD00DE" w:rsidRDefault="00FD00DE" w:rsidP="00FD00DE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    Сравнительный анализ показателей дебиторской и кредиторской задолженности по состоянию на 01.01.2020 и 01.01.2021 года показал, что: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уменьшилась на 1 533,5 тыс. рублей или на 17,2 %: 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2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1 477,2 тыс. рублей (8 836,2 тыс. рублей – 7 359,0 тыс. рублей),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2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(020600000) на 56,2 тыс. рублей (56,2 тыс. рублей – 0,0 тыс. рублей). 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 возросла на 32,7 тыс. рублей или на 2,3 %: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по доходам (020500000) уменьшилась на 7,2 тыс. рублей (1 420,9 тыс. рублей – 1 413,7 тыс. рублей),</w:t>
            </w:r>
          </w:p>
          <w:p w:rsidR="00E117FE" w:rsidRPr="00FD00DE" w:rsidRDefault="00FD00DE" w:rsidP="00FD00DE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по выплатам (030200000) увеличилась на 39,8 тыс. рублей (2,9 тыс. рублей – 42,7 тыс. рублей).</w:t>
            </w:r>
            <w:r w:rsidRPr="003D6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501F4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FD00DE" w:rsidRPr="00FD00DE" w:rsidRDefault="00FD00DE" w:rsidP="00FD00DE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Заячье-Холмского сельского поселения бюджетная отчётность за 2020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В связи с вступлением в силу изменений в Инструкцию № 191н установлено, что: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(утратил силу пункт 162 и абзац 20 пункта 152) в текстовой части  пояснительной записки в разделе 3 «Анализ отчета об исполнении бюджета субъектом бюджетной отчетности» сведения об изменениях бюджетной росписи главного </w:t>
            </w:r>
            <w:r w:rsidRPr="00FD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 бюджетных средств (форма 0503163) не отражаются,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в текстовой части  раздела  4 информация о причинах увеличения кредиторской задолженности на 32,7 тыс. рублей в сравнении с данными за аналогичный отчетный период прошлого года, не отражена.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таблица № 5 «Сведения о результатах мероприятий внутреннего государственного (муниципального) финансового контроля» не формируется и не отражается в пояснительной записке раздела 5 «Прочие вопросы деятельности субъекта бюджетной отчетности».</w:t>
            </w:r>
          </w:p>
          <w:p w:rsidR="00FD00DE" w:rsidRPr="00FD00DE" w:rsidRDefault="00FD00DE" w:rsidP="00FD00DE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бюджетной росписи главного распорядителя бюджетных средств в пояснительной записке раздела 3 «Анализ отчета об исполнении бюджета субъектом бюджетной отчетности» не отражаются.</w:t>
            </w:r>
          </w:p>
          <w:p w:rsidR="007C0D2A" w:rsidRPr="00FD00DE" w:rsidRDefault="00FD00DE" w:rsidP="00FD00DE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2020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501F4F" w:rsidTr="00501F4F">
        <w:tc>
          <w:tcPr>
            <w:tcW w:w="10774" w:type="dxa"/>
            <w:gridSpan w:val="6"/>
          </w:tcPr>
          <w:p w:rsidR="00FD451B" w:rsidRPr="00501F4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501F4F" w:rsidTr="00501F4F">
        <w:tc>
          <w:tcPr>
            <w:tcW w:w="6342" w:type="dxa"/>
            <w:gridSpan w:val="5"/>
          </w:tcPr>
          <w:p w:rsidR="00516174" w:rsidRPr="00501F4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501F4F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FD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</w:tcPr>
          <w:p w:rsidR="00516174" w:rsidRPr="006C6CD8" w:rsidRDefault="00331ADB" w:rsidP="00FD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775B" w:rsidSect="00702AF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19" w:rsidRDefault="008D6B19" w:rsidP="004110DA">
      <w:pPr>
        <w:spacing w:after="0" w:line="240" w:lineRule="auto"/>
      </w:pPr>
      <w:r>
        <w:separator/>
      </w:r>
    </w:p>
  </w:endnote>
  <w:endnote w:type="continuationSeparator" w:id="0">
    <w:p w:rsidR="008D6B19" w:rsidRDefault="008D6B19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62184B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FD0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19" w:rsidRDefault="008D6B19" w:rsidP="004110DA">
      <w:pPr>
        <w:spacing w:after="0" w:line="240" w:lineRule="auto"/>
      </w:pPr>
      <w:r>
        <w:separator/>
      </w:r>
    </w:p>
  </w:footnote>
  <w:footnote w:type="continuationSeparator" w:id="0">
    <w:p w:rsidR="008D6B19" w:rsidRDefault="008D6B19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FD00DE" w:rsidRPr="00E97E28" w:rsidRDefault="00FD00DE" w:rsidP="00FD00DE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E97E28">
        <w:rPr>
          <w:sz w:val="18"/>
          <w:szCs w:val="18"/>
        </w:rPr>
        <w:t>Приказ Минфина России от 31.01.2020 № 13н 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A536E"/>
    <w:multiLevelType w:val="hybridMultilevel"/>
    <w:tmpl w:val="E7DC9928"/>
    <w:lvl w:ilvl="0" w:tplc="E1B22E4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57D961C3"/>
    <w:multiLevelType w:val="hybridMultilevel"/>
    <w:tmpl w:val="7BA0189A"/>
    <w:lvl w:ilvl="0" w:tplc="0EB461C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14"/>
  </w:num>
  <w:num w:numId="12">
    <w:abstractNumId w:val="0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60FB4"/>
    <w:rsid w:val="00265928"/>
    <w:rsid w:val="00266AF4"/>
    <w:rsid w:val="00272CA6"/>
    <w:rsid w:val="00274A57"/>
    <w:rsid w:val="002765BF"/>
    <w:rsid w:val="002803F0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301C9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96C25"/>
    <w:rsid w:val="005B6196"/>
    <w:rsid w:val="005C3665"/>
    <w:rsid w:val="005D6399"/>
    <w:rsid w:val="005E3DD1"/>
    <w:rsid w:val="00604893"/>
    <w:rsid w:val="006058B1"/>
    <w:rsid w:val="00610E32"/>
    <w:rsid w:val="006113C5"/>
    <w:rsid w:val="00612F94"/>
    <w:rsid w:val="0062098F"/>
    <w:rsid w:val="0062184B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AC8"/>
    <w:rsid w:val="006F5A17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D6B19"/>
    <w:rsid w:val="008E6747"/>
    <w:rsid w:val="008F607D"/>
    <w:rsid w:val="0090424B"/>
    <w:rsid w:val="00904A94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0D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78B993DC646389875EB467198E3D3AEE297122E08636ACC01E4FD28DDF1F48F5356AB044D7F7AF7137986F0D95898ACD6DE2FFA1CFE39mAJ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8EE3-19CC-4630-B818-028639E2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20</cp:revision>
  <cp:lastPrinted>2019-06-14T07:18:00Z</cp:lastPrinted>
  <dcterms:created xsi:type="dcterms:W3CDTF">2019-06-06T07:43:00Z</dcterms:created>
  <dcterms:modified xsi:type="dcterms:W3CDTF">2021-05-06T13:21:00Z</dcterms:modified>
</cp:coreProperties>
</file>