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30433C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33C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3043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D9" w:rsidRPr="0030433C" w:rsidRDefault="0014556A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33C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30433C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3104D9" w:rsidRPr="0030433C">
        <w:rPr>
          <w:rFonts w:ascii="Times New Roman" w:eastAsia="Times New Roman" w:hAnsi="Times New Roman" w:cs="Times New Roman"/>
          <w:bCs/>
          <w:sz w:val="28"/>
          <w:szCs w:val="28"/>
        </w:rPr>
        <w:t>годовой бюджетной отчетности</w:t>
      </w:r>
    </w:p>
    <w:p w:rsidR="00105359" w:rsidRPr="005255B7" w:rsidRDefault="005255B7" w:rsidP="00105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 финансов а</w:t>
      </w:r>
      <w:r w:rsidRPr="00B140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Гаврилов-Ямского муниципального района </w:t>
      </w:r>
      <w:r w:rsidRPr="00B1401F">
        <w:rPr>
          <w:rFonts w:ascii="Times New Roman" w:eastAsia="Times New Roman" w:hAnsi="Times New Roman" w:cs="Times New Roman"/>
          <w:b/>
          <w:bCs/>
          <w:sz w:val="28"/>
          <w:szCs w:val="28"/>
        </w:rPr>
        <w:t>за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B140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4556A" w:rsidRPr="005255B7" w:rsidRDefault="0014556A" w:rsidP="0031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A50CA" w:rsidRPr="005255B7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A50CA" w:rsidRPr="005255B7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5B7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5255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55B7" w:rsidRPr="005255B7">
        <w:rPr>
          <w:rFonts w:ascii="Times New Roman" w:hAnsi="Times New Roman" w:cs="Times New Roman"/>
          <w:b/>
          <w:sz w:val="28"/>
          <w:szCs w:val="28"/>
        </w:rPr>
        <w:t>04</w:t>
      </w:r>
      <w:r w:rsidR="003104D9" w:rsidRPr="005255B7">
        <w:rPr>
          <w:rFonts w:ascii="Times New Roman" w:hAnsi="Times New Roman" w:cs="Times New Roman"/>
          <w:b/>
          <w:sz w:val="28"/>
          <w:szCs w:val="28"/>
        </w:rPr>
        <w:t>.03</w:t>
      </w:r>
      <w:r w:rsidR="00232BA0" w:rsidRPr="005255B7">
        <w:rPr>
          <w:rFonts w:ascii="Times New Roman" w:hAnsi="Times New Roman" w:cs="Times New Roman"/>
          <w:b/>
          <w:sz w:val="28"/>
          <w:szCs w:val="28"/>
        </w:rPr>
        <w:t>.202</w:t>
      </w:r>
      <w:r w:rsidR="00B97210" w:rsidRPr="005255B7">
        <w:rPr>
          <w:rFonts w:ascii="Times New Roman" w:hAnsi="Times New Roman" w:cs="Times New Roman"/>
          <w:b/>
          <w:sz w:val="28"/>
          <w:szCs w:val="28"/>
        </w:rPr>
        <w:t>2</w:t>
      </w:r>
      <w:r w:rsidR="00232BA0" w:rsidRPr="00525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5B7">
        <w:rPr>
          <w:rFonts w:ascii="Times New Roman" w:hAnsi="Times New Roman" w:cs="Times New Roman"/>
          <w:b/>
          <w:sz w:val="28"/>
          <w:szCs w:val="28"/>
        </w:rPr>
        <w:t>г.</w:t>
      </w:r>
    </w:p>
    <w:p w:rsidR="00BE7E33" w:rsidRPr="005255B7" w:rsidRDefault="0014556A" w:rsidP="0010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B7">
        <w:rPr>
          <w:rFonts w:ascii="Times New Roman" w:hAnsi="Times New Roman" w:cs="Times New Roman"/>
          <w:sz w:val="28"/>
          <w:szCs w:val="28"/>
        </w:rPr>
        <w:cr/>
      </w:r>
    </w:p>
    <w:p w:rsidR="003A1404" w:rsidRPr="005255B7" w:rsidRDefault="003A1404" w:rsidP="00105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B7">
        <w:rPr>
          <w:rFonts w:ascii="Times New Roman" w:hAnsi="Times New Roman" w:cs="Times New Roman"/>
          <w:b/>
          <w:sz w:val="28"/>
          <w:szCs w:val="28"/>
        </w:rPr>
        <w:t>1. Основание для проведения проверки:</w:t>
      </w:r>
      <w:r w:rsidR="00232BA0" w:rsidRPr="005255B7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592CA2" w:rsidRPr="005255B7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10 Положения о Контрольно-счетной комиссии Гаврилов-Ямского МР</w:t>
      </w:r>
      <w:r w:rsidR="00592CA2" w:rsidRPr="005255B7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592CA2" w:rsidRPr="005255B7">
        <w:rPr>
          <w:rFonts w:ascii="Times New Roman" w:eastAsia="Times New Roman" w:hAnsi="Times New Roman" w:cs="Times New Roman"/>
          <w:sz w:val="28"/>
          <w:szCs w:val="28"/>
        </w:rPr>
        <w:t xml:space="preserve">, плана работы Контрольно-счетной Комиссии Гаврилов-Ямского муниципального района (далее - Контрольно-счетная комиссия) на 2022 год,  проведена внешняя проверка годового отчета </w:t>
      </w:r>
      <w:r w:rsidR="005255B7" w:rsidRPr="005255B7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 финансов</w:t>
      </w:r>
      <w:r w:rsidR="005255B7" w:rsidRPr="005255B7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r w:rsidR="00592CA2" w:rsidRPr="005255B7">
        <w:rPr>
          <w:rFonts w:ascii="Times New Roman" w:eastAsia="Times New Roman" w:hAnsi="Times New Roman" w:cs="Times New Roman"/>
          <w:sz w:val="28"/>
          <w:szCs w:val="28"/>
        </w:rPr>
        <w:t>дминистрации Гаврилов-Ямского муниципального района (далее – Управление).</w:t>
      </w:r>
    </w:p>
    <w:p w:rsidR="00BA2F9A" w:rsidRPr="005255B7" w:rsidRDefault="00BA2F9A" w:rsidP="00BA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401" w:rsidRPr="005255B7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5B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5255B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92CA2" w:rsidRPr="005255B7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B7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2021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по составу, содержанию. Проверить внутреннюю согласованность показателей форм бюджетной отчетности.</w:t>
      </w:r>
    </w:p>
    <w:p w:rsidR="00592CA2" w:rsidRPr="005255B7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5B7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2021 год.</w:t>
      </w:r>
    </w:p>
    <w:p w:rsidR="00B97210" w:rsidRPr="005255B7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5255B7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5B7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5255B7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4F7278" w:rsidRPr="005255B7">
        <w:rPr>
          <w:rFonts w:ascii="Times New Roman" w:hAnsi="Times New Roman" w:cs="Times New Roman"/>
          <w:sz w:val="28"/>
          <w:szCs w:val="28"/>
        </w:rPr>
        <w:t xml:space="preserve">с </w:t>
      </w:r>
      <w:r w:rsidR="005255B7" w:rsidRPr="005255B7">
        <w:rPr>
          <w:rFonts w:ascii="Times New Roman" w:hAnsi="Times New Roman" w:cs="Times New Roman"/>
          <w:sz w:val="28"/>
          <w:szCs w:val="28"/>
        </w:rPr>
        <w:t>01</w:t>
      </w:r>
      <w:r w:rsidR="00BC0C97" w:rsidRPr="005255B7">
        <w:rPr>
          <w:rFonts w:ascii="Times New Roman" w:hAnsi="Times New Roman" w:cs="Times New Roman"/>
          <w:sz w:val="28"/>
          <w:szCs w:val="28"/>
        </w:rPr>
        <w:t xml:space="preserve">.03.2022 года по </w:t>
      </w:r>
      <w:r w:rsidR="005255B7" w:rsidRPr="005255B7">
        <w:rPr>
          <w:rFonts w:ascii="Times New Roman" w:hAnsi="Times New Roman" w:cs="Times New Roman"/>
          <w:sz w:val="28"/>
          <w:szCs w:val="28"/>
        </w:rPr>
        <w:t>04</w:t>
      </w:r>
      <w:r w:rsidR="00BC0C97" w:rsidRPr="005255B7">
        <w:rPr>
          <w:rFonts w:ascii="Times New Roman" w:hAnsi="Times New Roman" w:cs="Times New Roman"/>
          <w:sz w:val="28"/>
          <w:szCs w:val="28"/>
        </w:rPr>
        <w:t xml:space="preserve">.03.2022 </w:t>
      </w:r>
      <w:r w:rsidR="00B97210" w:rsidRPr="005255B7">
        <w:rPr>
          <w:rFonts w:ascii="Times New Roman" w:hAnsi="Times New Roman" w:cs="Times New Roman"/>
          <w:sz w:val="28"/>
          <w:szCs w:val="28"/>
        </w:rPr>
        <w:t>года.</w:t>
      </w:r>
    </w:p>
    <w:p w:rsidR="00355BF9" w:rsidRPr="005255B7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55B7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525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5255B7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5255B7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B97210" w:rsidRPr="005255B7">
        <w:rPr>
          <w:rFonts w:ascii="Times New Roman" w:eastAsia="Courier New" w:hAnsi="Times New Roman" w:cs="Times New Roman"/>
          <w:color w:val="000000"/>
          <w:sz w:val="28"/>
          <w:szCs w:val="28"/>
        </w:rPr>
        <w:t>1</w:t>
      </w:r>
      <w:r w:rsidR="008D084D" w:rsidRPr="005255B7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5255B7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5B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5255B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5255B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5255B7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5B7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5255B7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5255B7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5B7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5255B7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5255B7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5B7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5255B7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5255B7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5B7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5255B7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5255B7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5255B7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5255B7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5255B7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255B7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</w:t>
      </w:r>
      <w:r w:rsidR="00177EFA" w:rsidRPr="005255B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/>
      </w:tblPr>
      <w:tblGrid>
        <w:gridCol w:w="709"/>
        <w:gridCol w:w="1302"/>
        <w:gridCol w:w="1130"/>
        <w:gridCol w:w="2106"/>
        <w:gridCol w:w="554"/>
        <w:gridCol w:w="5074"/>
      </w:tblGrid>
      <w:tr w:rsidR="00B75204" w:rsidRPr="005255B7" w:rsidTr="006360AA">
        <w:tc>
          <w:tcPr>
            <w:tcW w:w="10632" w:type="dxa"/>
            <w:gridSpan w:val="6"/>
          </w:tcPr>
          <w:p w:rsidR="00B75204" w:rsidRPr="005255B7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</w:t>
            </w:r>
            <w:r w:rsidRPr="00525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525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525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5255B7" w:rsidTr="006360AA">
        <w:tc>
          <w:tcPr>
            <w:tcW w:w="2977" w:type="dxa"/>
            <w:gridSpan w:val="2"/>
          </w:tcPr>
          <w:p w:rsidR="00500F0A" w:rsidRPr="005255B7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5255B7" w:rsidRDefault="00645DC2" w:rsidP="005255B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525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525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525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5255B7" w:rsidRPr="00525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525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5255B7" w:rsidRPr="00525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04</w:t>
            </w:r>
            <w:r w:rsidR="00BC0C97" w:rsidRPr="00525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.03</w:t>
            </w:r>
            <w:r w:rsidR="004F7278" w:rsidRPr="00525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.202</w:t>
            </w:r>
            <w:r w:rsidR="00B97210" w:rsidRPr="00525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6360AA" w:rsidRPr="00525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5255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5255B7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525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525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5255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5255B7" w:rsidTr="006360AA">
        <w:tc>
          <w:tcPr>
            <w:tcW w:w="6096" w:type="dxa"/>
            <w:gridSpan w:val="4"/>
          </w:tcPr>
          <w:p w:rsidR="00B75204" w:rsidRPr="005255B7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25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525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525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5255B7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5255B7" w:rsidTr="006360AA">
        <w:tc>
          <w:tcPr>
            <w:tcW w:w="6096" w:type="dxa"/>
            <w:gridSpan w:val="4"/>
          </w:tcPr>
          <w:p w:rsidR="005666D5" w:rsidRPr="005255B7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5255B7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5255B7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5255B7" w:rsidTr="006360AA">
        <w:tc>
          <w:tcPr>
            <w:tcW w:w="6096" w:type="dxa"/>
            <w:gridSpan w:val="4"/>
            <w:vAlign w:val="center"/>
          </w:tcPr>
          <w:p w:rsidR="00D47BDA" w:rsidRPr="005255B7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25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5255B7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5255B7" w:rsidRDefault="005255B7" w:rsidP="0052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sz w:val="24"/>
                <w:szCs w:val="24"/>
              </w:rPr>
              <w:t>11 923 344,78</w:t>
            </w:r>
            <w:r w:rsidRPr="005255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467" w:rsidRPr="00525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="00144162" w:rsidRPr="005255B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5255B7" w:rsidTr="006360AA">
        <w:tc>
          <w:tcPr>
            <w:tcW w:w="10632" w:type="dxa"/>
            <w:gridSpan w:val="6"/>
            <w:vAlign w:val="center"/>
          </w:tcPr>
          <w:p w:rsidR="00A07FE7" w:rsidRPr="005255B7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255B7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5255B7" w:rsidTr="006360AA">
        <w:tc>
          <w:tcPr>
            <w:tcW w:w="709" w:type="dxa"/>
          </w:tcPr>
          <w:p w:rsidR="00972B92" w:rsidRPr="005255B7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5255B7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5255B7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255B7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5255B7" w:rsidTr="006360AA">
        <w:tc>
          <w:tcPr>
            <w:tcW w:w="709" w:type="dxa"/>
          </w:tcPr>
          <w:p w:rsidR="001A43CD" w:rsidRPr="005255B7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5255B7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5255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5255B7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5255B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  <w:gridSpan w:val="3"/>
            <w:vAlign w:val="center"/>
          </w:tcPr>
          <w:p w:rsidR="001A43CD" w:rsidRPr="005255B7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5255B7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5255B7" w:rsidTr="006360AA">
        <w:tc>
          <w:tcPr>
            <w:tcW w:w="709" w:type="dxa"/>
          </w:tcPr>
          <w:p w:rsidR="00574C44" w:rsidRPr="005255B7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5255B7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5255B7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5255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5255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5255B7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255B7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5255B7" w:rsidTr="006360AA">
        <w:tc>
          <w:tcPr>
            <w:tcW w:w="709" w:type="dxa"/>
          </w:tcPr>
          <w:p w:rsidR="00DE3391" w:rsidRPr="005255B7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5255B7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5255B7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5255B7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5255B7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5255B7" w:rsidTr="006360AA">
        <w:tc>
          <w:tcPr>
            <w:tcW w:w="709" w:type="dxa"/>
          </w:tcPr>
          <w:p w:rsidR="000D0D8F" w:rsidRPr="005255B7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5255B7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</w:t>
            </w:r>
            <w:r w:rsidRPr="0052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5255B7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="000D0D8F" w:rsidRPr="005255B7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255B7" w:rsidTr="006360AA">
        <w:tc>
          <w:tcPr>
            <w:tcW w:w="709" w:type="dxa"/>
          </w:tcPr>
          <w:p w:rsidR="0056046D" w:rsidRPr="005255B7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70217" w:rsidRPr="0052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730889" w:rsidRPr="005255B7" w:rsidRDefault="002C2534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526F77" w:rsidRPr="005255B7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255B7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255B7" w:rsidTr="006360AA">
        <w:tc>
          <w:tcPr>
            <w:tcW w:w="709" w:type="dxa"/>
          </w:tcPr>
          <w:p w:rsidR="0056046D" w:rsidRPr="005255B7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52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5255B7" w:rsidRDefault="003F4033" w:rsidP="0031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расходам</w:t>
            </w:r>
          </w:p>
        </w:tc>
        <w:tc>
          <w:tcPr>
            <w:tcW w:w="6237" w:type="dxa"/>
            <w:gridSpan w:val="3"/>
            <w:vAlign w:val="center"/>
          </w:tcPr>
          <w:p w:rsidR="00E9405D" w:rsidRPr="005255B7" w:rsidRDefault="005255B7" w:rsidP="00BA2F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принятых Управлением финансов в 2021 году бюджетных обязательств, исходя из показателей отчета о принятых бюджетных обязательствах (ф. 0503128) (11923344,78 руб.), не превышает размер утвержденных    Управлению финансов лимитов бюджетных обязательств (11923459,0 руб.), что соответствует пункту 3 статьи 219 Бюджетного кодекса Российской Федерации.</w:t>
            </w:r>
          </w:p>
        </w:tc>
      </w:tr>
      <w:tr w:rsidR="00E40FFD" w:rsidRPr="005255B7" w:rsidTr="0030433C">
        <w:tc>
          <w:tcPr>
            <w:tcW w:w="709" w:type="dxa"/>
            <w:tcBorders>
              <w:bottom w:val="single" w:sz="4" w:space="0" w:color="auto"/>
            </w:tcBorders>
          </w:tcPr>
          <w:p w:rsidR="00E40FFD" w:rsidRPr="005255B7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033"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E40FFD" w:rsidRPr="005255B7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5255B7" w:rsidRPr="005255B7" w:rsidRDefault="005255B7" w:rsidP="005255B7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дебиторской и кредиторской задолженности проводился на основе Сведений по дебиторской и кредиторской задолженности (ф. 0503169).</w:t>
            </w:r>
          </w:p>
          <w:p w:rsidR="005255B7" w:rsidRPr="005255B7" w:rsidRDefault="005255B7" w:rsidP="005255B7">
            <w:pPr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sz w:val="24"/>
                <w:szCs w:val="24"/>
              </w:rPr>
              <w:t>1.1. Структурный анализ и динамика дебиторской задолженности представлены следующими показателями:</w:t>
            </w:r>
          </w:p>
          <w:p w:rsidR="005255B7" w:rsidRPr="005255B7" w:rsidRDefault="005255B7" w:rsidP="005255B7">
            <w:pPr>
              <w:ind w:firstLine="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руб.</w:t>
            </w:r>
          </w:p>
          <w:tbl>
            <w:tblPr>
              <w:tblpPr w:leftFromText="180" w:rightFromText="180" w:vertAnchor="text" w:tblpX="-351" w:tblpY="1"/>
              <w:tblOverlap w:val="never"/>
              <w:tblW w:w="74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22"/>
              <w:gridCol w:w="1559"/>
              <w:gridCol w:w="1357"/>
              <w:gridCol w:w="1593"/>
              <w:gridCol w:w="850"/>
            </w:tblGrid>
            <w:tr w:rsidR="005255B7" w:rsidRPr="005255B7" w:rsidTr="005255B7">
              <w:trPr>
                <w:trHeight w:val="20"/>
              </w:trPr>
              <w:tc>
                <w:tcPr>
                  <w:tcW w:w="2122" w:type="dxa"/>
                  <w:vMerge w:val="restart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Номер счета бюджетного учета и вид задолженности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на     01.01.2021</w:t>
                  </w:r>
                </w:p>
              </w:tc>
              <w:tc>
                <w:tcPr>
                  <w:tcW w:w="1357" w:type="dxa"/>
                  <w:vMerge w:val="restart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на 01.01.2022</w:t>
                  </w:r>
                </w:p>
              </w:tc>
              <w:tc>
                <w:tcPr>
                  <w:tcW w:w="2443" w:type="dxa"/>
                  <w:gridSpan w:val="2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Отклонения</w:t>
                  </w:r>
                </w:p>
              </w:tc>
            </w:tr>
            <w:tr w:rsidR="005255B7" w:rsidRPr="005255B7" w:rsidTr="005255B7">
              <w:trPr>
                <w:trHeight w:val="20"/>
              </w:trPr>
              <w:tc>
                <w:tcPr>
                  <w:tcW w:w="2122" w:type="dxa"/>
                  <w:vMerge/>
                  <w:shd w:val="clear" w:color="auto" w:fill="auto"/>
                </w:tcPr>
                <w:p w:rsidR="005255B7" w:rsidRPr="005255B7" w:rsidRDefault="005255B7" w:rsidP="00525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7" w:type="dxa"/>
                  <w:vMerge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 абс. цифрах</w:t>
                  </w:r>
                </w:p>
                <w:p w:rsidR="005255B7" w:rsidRPr="005255B7" w:rsidRDefault="005255B7" w:rsidP="005255B7">
                  <w:pPr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(+, -)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65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255B7" w:rsidRPr="005255B7" w:rsidRDefault="005255B7" w:rsidP="005255B7">
                  <w:pPr>
                    <w:spacing w:after="0" w:line="240" w:lineRule="auto"/>
                    <w:ind w:left="-108" w:right="-65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 %</w:t>
                  </w:r>
                </w:p>
              </w:tc>
            </w:tr>
            <w:tr w:rsidR="005255B7" w:rsidRPr="005255B7" w:rsidTr="005255B7">
              <w:trPr>
                <w:trHeight w:val="20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1 205 00 «Расчеты по доходам», в т.ч.: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387 359 836,00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399 467 818,60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+12 107 982,60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6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103,1</w:t>
                  </w:r>
                </w:p>
              </w:tc>
            </w:tr>
            <w:tr w:rsidR="005255B7" w:rsidRPr="005255B7" w:rsidTr="005255B7">
              <w:trPr>
                <w:trHeight w:val="20"/>
              </w:trPr>
              <w:tc>
                <w:tcPr>
                  <w:tcW w:w="2122" w:type="dxa"/>
                  <w:shd w:val="clear" w:color="auto" w:fill="auto"/>
                </w:tcPr>
                <w:p w:rsidR="005255B7" w:rsidRPr="005255B7" w:rsidRDefault="005255B7" w:rsidP="005255B7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- долгосрочная задолженность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65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5255B7" w:rsidRPr="005255B7" w:rsidTr="005255B7">
              <w:trPr>
                <w:trHeight w:val="20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1 206 00 «Расчеты по выданным авансам», в т.ч.: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274,50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1266,77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+992,27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6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4,6</w:t>
                  </w:r>
                </w:p>
              </w:tc>
            </w:tr>
            <w:tr w:rsidR="005255B7" w:rsidRPr="005255B7" w:rsidTr="005255B7">
              <w:trPr>
                <w:trHeight w:val="20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1 208 00 «Расчеты с подотчетными лицами»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1966,50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3257,50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+1291,0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6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165,6</w:t>
                  </w:r>
                </w:p>
              </w:tc>
            </w:tr>
            <w:tr w:rsidR="005255B7" w:rsidRPr="005255B7" w:rsidTr="005255B7">
              <w:trPr>
                <w:trHeight w:val="20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387 362 077,0</w:t>
                  </w:r>
                </w:p>
              </w:tc>
              <w:tc>
                <w:tcPr>
                  <w:tcW w:w="1357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399 472 342,87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+12 110 265,87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65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103,1</w:t>
                  </w:r>
                </w:p>
              </w:tc>
            </w:tr>
          </w:tbl>
          <w:p w:rsidR="005255B7" w:rsidRPr="005255B7" w:rsidRDefault="005255B7" w:rsidP="005255B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составе дебиторской задолженности по состоянию на 01.01.2022г. основную долю занимает задолженность по доходам – 399 467 818,60 руб. (99,99%).</w:t>
            </w:r>
          </w:p>
          <w:p w:rsidR="005255B7" w:rsidRPr="005255B7" w:rsidRDefault="005255B7" w:rsidP="005255B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Дебиторская задолженность на 01.01.2022г. составляет 399 472 342,87 руб</w:t>
            </w:r>
            <w:r w:rsidRPr="0052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.,</w:t>
            </w:r>
            <w:r w:rsidRPr="0052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5255B7" w:rsidRPr="005255B7" w:rsidRDefault="005255B7" w:rsidP="005255B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счету 1.206.21.000 «Расчеты по авансам  по услугам связи» в сумме 1266,77 руб. – ПАО Ростелеком (услуги связи в сумме 1118,27 руб.), УФПС (почтовые услуги в сумме 148,50 руб.);</w:t>
            </w:r>
          </w:p>
          <w:p w:rsidR="005255B7" w:rsidRPr="005255B7" w:rsidRDefault="005255B7" w:rsidP="005255B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счету 1.208.21.000 «Расчеты с подотчетными лицами по оплате услуг связи» в сумме  3257,50 руб. – выданные в подотчет за почтовые знаки;</w:t>
            </w:r>
          </w:p>
          <w:p w:rsidR="005255B7" w:rsidRPr="005255B7" w:rsidRDefault="005255B7" w:rsidP="005255B7">
            <w:pPr>
              <w:tabs>
                <w:tab w:val="left" w:pos="7980"/>
              </w:tabs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счету 1.205.51 «Расчеты по безвозмездным поступлениям текущего характера от других бюджетов бюджетной системы Российской Федерации» в сумме 399 467 818,60 руб.</w:t>
            </w:r>
          </w:p>
          <w:p w:rsidR="005255B7" w:rsidRPr="005255B7" w:rsidRDefault="005255B7" w:rsidP="005255B7">
            <w:pPr>
              <w:tabs>
                <w:tab w:val="left" w:pos="7980"/>
              </w:tabs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r w:rsidRPr="00525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Структурный анализ и динамика кредиторской задолженности представлены следующими показателями:                                                                                                         </w:t>
            </w:r>
            <w:r w:rsidRPr="00525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руб.</w:t>
            </w:r>
          </w:p>
          <w:tbl>
            <w:tblPr>
              <w:tblpPr w:leftFromText="180" w:rightFromText="180" w:vertAnchor="text" w:tblpX="108" w:tblpY="1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38"/>
              <w:gridCol w:w="1559"/>
              <w:gridCol w:w="1418"/>
              <w:gridCol w:w="1559"/>
              <w:gridCol w:w="1134"/>
            </w:tblGrid>
            <w:tr w:rsidR="005255B7" w:rsidRPr="005255B7" w:rsidTr="005255B7">
              <w:trPr>
                <w:trHeight w:val="20"/>
              </w:trPr>
              <w:tc>
                <w:tcPr>
                  <w:tcW w:w="1838" w:type="dxa"/>
                  <w:vMerge w:val="restart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Номер счета бюджетного учета и вид задолженности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на     01.01.2021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на   01.01.2022</w:t>
                  </w:r>
                </w:p>
              </w:tc>
              <w:tc>
                <w:tcPr>
                  <w:tcW w:w="2693" w:type="dxa"/>
                  <w:gridSpan w:val="2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Отклонения</w:t>
                  </w:r>
                </w:p>
              </w:tc>
            </w:tr>
            <w:tr w:rsidR="005255B7" w:rsidRPr="005255B7" w:rsidTr="005255B7">
              <w:trPr>
                <w:trHeight w:val="20"/>
              </w:trPr>
              <w:tc>
                <w:tcPr>
                  <w:tcW w:w="1838" w:type="dxa"/>
                  <w:vMerge/>
                  <w:shd w:val="clear" w:color="auto" w:fill="auto"/>
                </w:tcPr>
                <w:p w:rsidR="005255B7" w:rsidRPr="005255B7" w:rsidRDefault="005255B7" w:rsidP="005255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 абс. цифрах</w:t>
                  </w:r>
                </w:p>
                <w:p w:rsidR="005255B7" w:rsidRPr="005255B7" w:rsidRDefault="005255B7" w:rsidP="005255B7">
                  <w:pPr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(+, -)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65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255B7" w:rsidRPr="005255B7" w:rsidRDefault="005255B7" w:rsidP="005255B7">
                  <w:pPr>
                    <w:spacing w:after="0" w:line="240" w:lineRule="auto"/>
                    <w:ind w:left="-108" w:right="-65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 %</w:t>
                  </w:r>
                </w:p>
              </w:tc>
            </w:tr>
            <w:tr w:rsidR="005255B7" w:rsidRPr="005255B7" w:rsidTr="005255B7">
              <w:trPr>
                <w:trHeight w:val="20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1 302 00 «Расчеты по принятым обязательствам», в т.ч.: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560,61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-560,61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6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-100,0</w:t>
                  </w:r>
                </w:p>
              </w:tc>
            </w:tr>
            <w:tr w:rsidR="005255B7" w:rsidRPr="005255B7" w:rsidTr="005255B7">
              <w:trPr>
                <w:trHeight w:val="20"/>
              </w:trPr>
              <w:tc>
                <w:tcPr>
                  <w:tcW w:w="1838" w:type="dxa"/>
                  <w:shd w:val="clear" w:color="auto" w:fill="auto"/>
                </w:tcPr>
                <w:p w:rsidR="005255B7" w:rsidRPr="005255B7" w:rsidRDefault="005255B7" w:rsidP="005255B7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- просроченная задолженность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65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-</w:t>
                  </w:r>
                </w:p>
              </w:tc>
            </w:tr>
            <w:tr w:rsidR="005255B7" w:rsidRPr="005255B7" w:rsidTr="005255B7">
              <w:trPr>
                <w:trHeight w:val="20"/>
              </w:trPr>
              <w:tc>
                <w:tcPr>
                  <w:tcW w:w="1838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560,61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255B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-560,61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255B7" w:rsidRPr="005255B7" w:rsidRDefault="005255B7" w:rsidP="005255B7">
                  <w:pPr>
                    <w:spacing w:after="0" w:line="240" w:lineRule="auto"/>
                    <w:ind w:left="-108" w:right="-65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117FE" w:rsidRPr="005255B7" w:rsidRDefault="005255B7" w:rsidP="005255B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анализа свидетельствуют, что общая кредиторская задолженность по сравнению с предыдущим годом уменьшилась на 560,61 руб. или  на 100,0% и по состоянию на 01.01.2022 года отсутствует.</w:t>
            </w:r>
          </w:p>
        </w:tc>
      </w:tr>
      <w:tr w:rsidR="0030433C" w:rsidRPr="005255B7" w:rsidTr="0030433C">
        <w:tc>
          <w:tcPr>
            <w:tcW w:w="709" w:type="dxa"/>
            <w:tcBorders>
              <w:bottom w:val="single" w:sz="4" w:space="0" w:color="auto"/>
            </w:tcBorders>
          </w:tcPr>
          <w:p w:rsidR="0030433C" w:rsidRPr="005255B7" w:rsidRDefault="0030433C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0433C" w:rsidRPr="005255B7" w:rsidRDefault="0030433C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30433C" w:rsidRPr="005255B7" w:rsidRDefault="005255B7" w:rsidP="005255B7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5255B7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384805" w:rsidRPr="005255B7" w:rsidTr="0030433C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384805" w:rsidRPr="005255B7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25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5255B7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5255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5255B7" w:rsidTr="006360AA">
        <w:tc>
          <w:tcPr>
            <w:tcW w:w="10632" w:type="dxa"/>
            <w:gridSpan w:val="6"/>
          </w:tcPr>
          <w:p w:rsidR="005255B7" w:rsidRPr="005255B7" w:rsidRDefault="005255B7" w:rsidP="005255B7">
            <w:pPr>
              <w:numPr>
                <w:ilvl w:val="0"/>
                <w:numId w:val="9"/>
              </w:numPr>
              <w:tabs>
                <w:tab w:val="left" w:pos="1560"/>
              </w:tabs>
              <w:ind w:left="7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Представленная Управлением финансов администрации  Гаврилов-Ямского муниципального района отчётность за 2021 год по составу, структуре и заполнению (содержанию) соответствует требованиям ст. 264.1. БК РФ, Инструкции  № 191 н.</w:t>
            </w:r>
          </w:p>
          <w:p w:rsidR="005255B7" w:rsidRPr="005255B7" w:rsidRDefault="005255B7" w:rsidP="005255B7">
            <w:pPr>
              <w:numPr>
                <w:ilvl w:val="0"/>
                <w:numId w:val="9"/>
              </w:numPr>
              <w:tabs>
                <w:tab w:val="left" w:pos="1560"/>
              </w:tabs>
              <w:ind w:left="7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проведенного анализа данные о дебиторской и кредиторской задолженности, отраженные в Пояснительной записке (ф. 0503160) соответствуют показателям баланса (ф. 0503130) на начало и на конец отчетного периода.</w:t>
            </w:r>
          </w:p>
          <w:p w:rsidR="005255B7" w:rsidRPr="005255B7" w:rsidRDefault="005255B7" w:rsidP="005255B7">
            <w:pPr>
              <w:numPr>
                <w:ilvl w:val="0"/>
                <w:numId w:val="9"/>
              </w:numPr>
              <w:tabs>
                <w:tab w:val="left" w:pos="1560"/>
              </w:tabs>
              <w:ind w:left="7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При проведении выборочной проверки установлено, что показатели Баланса (ф.0503130) соответствуют суммовым показателям главной книги (ф.0504072) .</w:t>
            </w:r>
          </w:p>
          <w:p w:rsidR="005255B7" w:rsidRPr="005255B7" w:rsidRDefault="005255B7" w:rsidP="005255B7">
            <w:pPr>
              <w:numPr>
                <w:ilvl w:val="0"/>
                <w:numId w:val="9"/>
              </w:numPr>
              <w:tabs>
                <w:tab w:val="left" w:pos="1560"/>
              </w:tabs>
              <w:ind w:left="70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7C0D2A" w:rsidRPr="005255B7" w:rsidRDefault="005255B7" w:rsidP="005255B7">
            <w:pPr>
              <w:numPr>
                <w:ilvl w:val="0"/>
                <w:numId w:val="9"/>
              </w:numPr>
              <w:tabs>
                <w:tab w:val="left" w:pos="1560"/>
              </w:tabs>
              <w:ind w:left="7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Отчетность составлена в соответствии с требованиями Инструкции № 191н и  является достоверной.</w:t>
            </w:r>
          </w:p>
        </w:tc>
      </w:tr>
      <w:tr w:rsidR="00FD451B" w:rsidRPr="005255B7" w:rsidTr="006360AA">
        <w:tc>
          <w:tcPr>
            <w:tcW w:w="10632" w:type="dxa"/>
            <w:gridSpan w:val="6"/>
          </w:tcPr>
          <w:p w:rsidR="00FD451B" w:rsidRPr="005255B7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25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5255B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5255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5255B7" w:rsidTr="006360AA">
        <w:tc>
          <w:tcPr>
            <w:tcW w:w="6659" w:type="dxa"/>
            <w:gridSpan w:val="5"/>
          </w:tcPr>
          <w:p w:rsidR="00FD451B" w:rsidRPr="005255B7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5255B7">
              <w:rPr>
                <w:rFonts w:ascii="Times New Roman" w:hAnsi="Times New Roman" w:cs="Times New Roman"/>
                <w:sz w:val="24"/>
                <w:szCs w:val="24"/>
              </w:rPr>
              <w:t>комиссией Гаврилов-Ямского муниципального района</w:t>
            </w: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5255B7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5255B7" w:rsidRDefault="00BC0C97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1B"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6360AA">
        <w:tc>
          <w:tcPr>
            <w:tcW w:w="6659" w:type="dxa"/>
            <w:gridSpan w:val="5"/>
          </w:tcPr>
          <w:p w:rsidR="005255B7" w:rsidRPr="005255B7" w:rsidRDefault="005255B7" w:rsidP="005255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Заместителю Главы Администрации</w:t>
            </w: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5B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- начальнику Управления финансов</w:t>
            </w:r>
          </w:p>
          <w:p w:rsidR="00526E39" w:rsidRPr="005255B7" w:rsidRDefault="005255B7" w:rsidP="0030433C">
            <w:pPr>
              <w:rPr>
                <w:b/>
                <w:sz w:val="28"/>
                <w:szCs w:val="28"/>
              </w:rPr>
            </w:pPr>
            <w:r w:rsidRPr="005255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Е.В. Барановой</w:t>
            </w:r>
          </w:p>
        </w:tc>
        <w:tc>
          <w:tcPr>
            <w:tcW w:w="3973" w:type="dxa"/>
            <w:vAlign w:val="center"/>
          </w:tcPr>
          <w:p w:rsidR="00526E39" w:rsidRPr="003F70F4" w:rsidRDefault="00EE180B" w:rsidP="0052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5255B7" w:rsidRPr="00525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255B7" w:rsidRPr="005255B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C0C97" w:rsidRPr="005255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3F70F4" w:rsidRPr="005255B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5255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035" w:rsidSect="00ED790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701" w:rsidRDefault="00071701" w:rsidP="004110DA">
      <w:pPr>
        <w:spacing w:after="0" w:line="240" w:lineRule="auto"/>
      </w:pPr>
      <w:r>
        <w:separator/>
      </w:r>
    </w:p>
  </w:endnote>
  <w:endnote w:type="continuationSeparator" w:id="0">
    <w:p w:rsidR="00071701" w:rsidRDefault="00071701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D408F6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A632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701" w:rsidRDefault="00071701" w:rsidP="004110DA">
      <w:pPr>
        <w:spacing w:after="0" w:line="240" w:lineRule="auto"/>
      </w:pPr>
      <w:r>
        <w:separator/>
      </w:r>
    </w:p>
  </w:footnote>
  <w:footnote w:type="continuationSeparator" w:id="0">
    <w:p w:rsidR="00071701" w:rsidRDefault="00071701" w:rsidP="004110DA">
      <w:pPr>
        <w:spacing w:after="0" w:line="240" w:lineRule="auto"/>
      </w:pPr>
      <w:r>
        <w:continuationSeparator/>
      </w:r>
    </w:p>
  </w:footnote>
  <w:footnote w:id="1">
    <w:p w:rsidR="00592CA2" w:rsidRPr="00BC0C97" w:rsidRDefault="00592CA2" w:rsidP="00592CA2">
      <w:pPr>
        <w:pStyle w:val="a4"/>
        <w:rPr>
          <w:rFonts w:ascii="Times New Roman" w:hAnsi="Times New Roman" w:cs="Times New Roman"/>
        </w:rPr>
      </w:pPr>
      <w:r w:rsidRPr="00BC0C97">
        <w:rPr>
          <w:rStyle w:val="a6"/>
          <w:rFonts w:ascii="Times New Roman" w:hAnsi="Times New Roman" w:cs="Times New Roman"/>
        </w:rPr>
        <w:footnoteRef/>
      </w:r>
      <w:r w:rsidRPr="00BC0C97">
        <w:rPr>
          <w:rFonts w:ascii="Times New Roman" w:hAnsi="Times New Roman" w:cs="Times New Roman"/>
        </w:rPr>
        <w:t xml:space="preserve"> </w:t>
      </w:r>
      <w:r w:rsidRPr="00BC0C97">
        <w:rPr>
          <w:rFonts w:ascii="Times New Roman" w:hAnsi="Times New Roman" w:cs="Times New Roman"/>
          <w:color w:val="000000" w:themeColor="text1"/>
        </w:rPr>
        <w:t>Решение Собрания представителей Гаврилов-Ямского муниципального района от 28.10.2021 № 118 «</w:t>
      </w:r>
      <w:r w:rsidRPr="00BC0C97">
        <w:rPr>
          <w:rFonts w:ascii="Times New Roman" w:hAnsi="Times New Roman" w:cs="Times New Roman"/>
          <w:color w:val="000000"/>
        </w:rPr>
        <w:t>Об утверждении Положения</w:t>
      </w:r>
      <w:r w:rsidRPr="00BC0C97">
        <w:rPr>
          <w:rFonts w:ascii="Times New Roman" w:hAnsi="Times New Roman" w:cs="Times New Roman"/>
          <w:color w:val="000000" w:themeColor="text1"/>
        </w:rPr>
        <w:t xml:space="preserve"> </w:t>
      </w:r>
      <w:r w:rsidRPr="00BC0C97">
        <w:rPr>
          <w:rFonts w:ascii="Times New Roman" w:hAnsi="Times New Roman" w:cs="Times New Roman"/>
          <w:color w:val="000000"/>
        </w:rPr>
        <w:t>о Контрольно-счетной комиссии</w:t>
      </w:r>
      <w:r w:rsidRPr="00BC0C97">
        <w:rPr>
          <w:rFonts w:ascii="Times New Roman" w:hAnsi="Times New Roman" w:cs="Times New Roman"/>
          <w:color w:val="000000" w:themeColor="text1"/>
        </w:rPr>
        <w:t xml:space="preserve"> </w:t>
      </w:r>
      <w:r w:rsidRPr="00BC0C97">
        <w:rPr>
          <w:rFonts w:ascii="Times New Roman" w:hAnsi="Times New Roman" w:cs="Times New Roman"/>
          <w:color w:val="000000"/>
        </w:rPr>
        <w:t>Гаврилов-Ямского муниципального района</w:t>
      </w:r>
      <w:r w:rsidRPr="00BC0C97">
        <w:rPr>
          <w:rFonts w:ascii="Times New Roman" w:hAnsi="Times New Roman" w:cs="Times New Roman"/>
          <w:color w:val="000000" w:themeColor="text1"/>
        </w:rPr>
        <w:t>»</w:t>
      </w:r>
    </w:p>
  </w:footnote>
  <w:footnote w:id="2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2595F"/>
    <w:multiLevelType w:val="hybridMultilevel"/>
    <w:tmpl w:val="D224289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961C3"/>
    <w:multiLevelType w:val="hybridMultilevel"/>
    <w:tmpl w:val="0AB04982"/>
    <w:lvl w:ilvl="0" w:tplc="527E00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A4747"/>
    <w:multiLevelType w:val="hybridMultilevel"/>
    <w:tmpl w:val="4D52CD2E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1"/>
  </w:num>
  <w:num w:numId="5">
    <w:abstractNumId w:val="4"/>
  </w:num>
  <w:num w:numId="6">
    <w:abstractNumId w:val="8"/>
  </w:num>
  <w:num w:numId="7">
    <w:abstractNumId w:val="14"/>
  </w:num>
  <w:num w:numId="8">
    <w:abstractNumId w:val="10"/>
  </w:num>
  <w:num w:numId="9">
    <w:abstractNumId w:val="15"/>
  </w:num>
  <w:num w:numId="10">
    <w:abstractNumId w:val="21"/>
  </w:num>
  <w:num w:numId="11">
    <w:abstractNumId w:val="17"/>
  </w:num>
  <w:num w:numId="12">
    <w:abstractNumId w:val="7"/>
  </w:num>
  <w:num w:numId="13">
    <w:abstractNumId w:val="12"/>
  </w:num>
  <w:num w:numId="14">
    <w:abstractNumId w:val="2"/>
  </w:num>
  <w:num w:numId="15">
    <w:abstractNumId w:val="9"/>
  </w:num>
  <w:num w:numId="16">
    <w:abstractNumId w:val="18"/>
  </w:num>
  <w:num w:numId="17">
    <w:abstractNumId w:val="0"/>
  </w:num>
  <w:num w:numId="18">
    <w:abstractNumId w:val="5"/>
  </w:num>
  <w:num w:numId="19">
    <w:abstractNumId w:val="1"/>
  </w:num>
  <w:num w:numId="20">
    <w:abstractNumId w:val="16"/>
  </w:num>
  <w:num w:numId="21">
    <w:abstractNumId w:val="2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1701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359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06DB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0433C"/>
    <w:rsid w:val="003104D9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15D6"/>
    <w:rsid w:val="003D2E58"/>
    <w:rsid w:val="003E04BF"/>
    <w:rsid w:val="003E0BD6"/>
    <w:rsid w:val="003F2F6B"/>
    <w:rsid w:val="003F4033"/>
    <w:rsid w:val="003F70F4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5B7"/>
    <w:rsid w:val="00525930"/>
    <w:rsid w:val="00525945"/>
    <w:rsid w:val="00526E39"/>
    <w:rsid w:val="00526F77"/>
    <w:rsid w:val="00527175"/>
    <w:rsid w:val="00534D9E"/>
    <w:rsid w:val="005357B3"/>
    <w:rsid w:val="00540C34"/>
    <w:rsid w:val="00551A36"/>
    <w:rsid w:val="00554D3C"/>
    <w:rsid w:val="0056046D"/>
    <w:rsid w:val="005666D5"/>
    <w:rsid w:val="005705B5"/>
    <w:rsid w:val="00574C44"/>
    <w:rsid w:val="00581BB7"/>
    <w:rsid w:val="00592CA2"/>
    <w:rsid w:val="005933B9"/>
    <w:rsid w:val="005B6196"/>
    <w:rsid w:val="005C3665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371C9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B75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666F8"/>
    <w:rsid w:val="008709E4"/>
    <w:rsid w:val="008715F1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15E5A"/>
    <w:rsid w:val="00A2482D"/>
    <w:rsid w:val="00A33315"/>
    <w:rsid w:val="00A3761A"/>
    <w:rsid w:val="00A44DB0"/>
    <w:rsid w:val="00A52205"/>
    <w:rsid w:val="00A62E26"/>
    <w:rsid w:val="00A63242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66A88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2F9A"/>
    <w:rsid w:val="00BA5339"/>
    <w:rsid w:val="00BC0C97"/>
    <w:rsid w:val="00BC0CBD"/>
    <w:rsid w:val="00BC1C3E"/>
    <w:rsid w:val="00BC44B4"/>
    <w:rsid w:val="00BD1245"/>
    <w:rsid w:val="00BD237A"/>
    <w:rsid w:val="00BD25EB"/>
    <w:rsid w:val="00BD5D10"/>
    <w:rsid w:val="00BE17FA"/>
    <w:rsid w:val="00BE5677"/>
    <w:rsid w:val="00BE7E33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265D8"/>
    <w:rsid w:val="00D33F33"/>
    <w:rsid w:val="00D408F6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3CED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075C-85EB-438D-A8C7-B2219AE2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35</cp:revision>
  <cp:lastPrinted>2022-11-07T11:56:00Z</cp:lastPrinted>
  <dcterms:created xsi:type="dcterms:W3CDTF">2019-06-06T07:43:00Z</dcterms:created>
  <dcterms:modified xsi:type="dcterms:W3CDTF">2022-11-07T12:13:00Z</dcterms:modified>
</cp:coreProperties>
</file>