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5C4CF7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F7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C4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5C4CF7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CF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C4CF7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5C4CF7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105359" w:rsidRPr="005C4CF7" w:rsidRDefault="00105359" w:rsidP="0010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Гаврилов-Ямского муниципального района</w:t>
      </w:r>
      <w:r w:rsidRPr="005C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CF7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</w:p>
    <w:p w:rsidR="0014556A" w:rsidRPr="005C4CF7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C4CF7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71" w:rsidRPr="005C4CF7" w:rsidRDefault="00F7177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C4CF7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F7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C4C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771" w:rsidRPr="005C4CF7">
        <w:rPr>
          <w:rFonts w:ascii="Times New Roman" w:hAnsi="Times New Roman" w:cs="Times New Roman"/>
          <w:b/>
          <w:sz w:val="28"/>
          <w:szCs w:val="28"/>
        </w:rPr>
        <w:t>09</w:t>
      </w:r>
      <w:r w:rsidR="003104D9" w:rsidRPr="005C4CF7">
        <w:rPr>
          <w:rFonts w:ascii="Times New Roman" w:hAnsi="Times New Roman" w:cs="Times New Roman"/>
          <w:b/>
          <w:sz w:val="28"/>
          <w:szCs w:val="28"/>
        </w:rPr>
        <w:t>.03</w:t>
      </w:r>
      <w:r w:rsidR="00232BA0" w:rsidRPr="005C4CF7">
        <w:rPr>
          <w:rFonts w:ascii="Times New Roman" w:hAnsi="Times New Roman" w:cs="Times New Roman"/>
          <w:b/>
          <w:sz w:val="28"/>
          <w:szCs w:val="28"/>
        </w:rPr>
        <w:t>.202</w:t>
      </w:r>
      <w:r w:rsidR="00B97210" w:rsidRPr="005C4CF7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5C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CF7">
        <w:rPr>
          <w:rFonts w:ascii="Times New Roman" w:hAnsi="Times New Roman" w:cs="Times New Roman"/>
          <w:b/>
          <w:sz w:val="28"/>
          <w:szCs w:val="28"/>
        </w:rPr>
        <w:t>г.</w:t>
      </w:r>
    </w:p>
    <w:p w:rsidR="00BE7E33" w:rsidRPr="005C4CF7" w:rsidRDefault="0014556A" w:rsidP="0010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F7">
        <w:rPr>
          <w:rFonts w:ascii="Times New Roman" w:hAnsi="Times New Roman" w:cs="Times New Roman"/>
          <w:sz w:val="28"/>
          <w:szCs w:val="28"/>
        </w:rPr>
        <w:cr/>
      </w:r>
    </w:p>
    <w:p w:rsidR="003A1404" w:rsidRPr="005C4CF7" w:rsidRDefault="003A1404" w:rsidP="0010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F7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5C4CF7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5C4CF7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5C4CF7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5C4CF7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</w:t>
      </w:r>
      <w:r w:rsidR="00105359" w:rsidRPr="005C4CF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92CA2" w:rsidRPr="005C4CF7">
        <w:rPr>
          <w:rFonts w:ascii="Times New Roman" w:eastAsia="Times New Roman" w:hAnsi="Times New Roman" w:cs="Times New Roman"/>
          <w:b/>
          <w:sz w:val="28"/>
          <w:szCs w:val="28"/>
        </w:rPr>
        <w:t>дминистрации Гаврилов-Ямского муниципального района</w:t>
      </w:r>
      <w:r w:rsidR="00592CA2" w:rsidRPr="005C4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F9A" w:rsidRPr="005C4CF7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5C4CF7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C4CF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5C4CF7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2021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5C4CF7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2021 год.</w:t>
      </w:r>
    </w:p>
    <w:p w:rsidR="00B97210" w:rsidRPr="005C4CF7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5C4CF7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C4CF7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5C4CF7">
        <w:rPr>
          <w:rFonts w:ascii="Times New Roman" w:hAnsi="Times New Roman" w:cs="Times New Roman"/>
          <w:sz w:val="28"/>
          <w:szCs w:val="28"/>
        </w:rPr>
        <w:t xml:space="preserve">с </w:t>
      </w:r>
      <w:r w:rsidR="00F71771" w:rsidRPr="005C4CF7">
        <w:rPr>
          <w:rFonts w:ascii="Times New Roman" w:hAnsi="Times New Roman" w:cs="Times New Roman"/>
          <w:sz w:val="28"/>
          <w:szCs w:val="28"/>
        </w:rPr>
        <w:t>04</w:t>
      </w:r>
      <w:r w:rsidR="00BC0C97" w:rsidRPr="005C4CF7">
        <w:rPr>
          <w:rFonts w:ascii="Times New Roman" w:hAnsi="Times New Roman" w:cs="Times New Roman"/>
          <w:sz w:val="28"/>
          <w:szCs w:val="28"/>
        </w:rPr>
        <w:t xml:space="preserve">.03.2022 года по </w:t>
      </w:r>
      <w:r w:rsidR="00F71771" w:rsidRPr="005C4CF7">
        <w:rPr>
          <w:rFonts w:ascii="Times New Roman" w:hAnsi="Times New Roman" w:cs="Times New Roman"/>
          <w:sz w:val="28"/>
          <w:szCs w:val="28"/>
        </w:rPr>
        <w:t>09</w:t>
      </w:r>
      <w:r w:rsidR="00BC0C97" w:rsidRPr="005C4CF7">
        <w:rPr>
          <w:rFonts w:ascii="Times New Roman" w:hAnsi="Times New Roman" w:cs="Times New Roman"/>
          <w:sz w:val="28"/>
          <w:szCs w:val="28"/>
        </w:rPr>
        <w:t xml:space="preserve">.03.2022 </w:t>
      </w:r>
      <w:r w:rsidR="00B97210" w:rsidRPr="005C4CF7">
        <w:rPr>
          <w:rFonts w:ascii="Times New Roman" w:hAnsi="Times New Roman" w:cs="Times New Roman"/>
          <w:sz w:val="28"/>
          <w:szCs w:val="28"/>
        </w:rPr>
        <w:t>года.</w:t>
      </w:r>
    </w:p>
    <w:p w:rsidR="00F71771" w:rsidRPr="005C4CF7" w:rsidRDefault="00F71771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F9" w:rsidRPr="005C4CF7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CF7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C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C4CF7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5C4CF7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5C4CF7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5C4CF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5C4CF7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5C4C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C4CF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5C4CF7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5C4CF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5C4CF7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5C4CF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C4CF7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5C4CF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5C4CF7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5C4CF7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5C4CF7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5C4CF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5C4CF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C4CF7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4CF7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5C4CF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1302"/>
        <w:gridCol w:w="1130"/>
        <w:gridCol w:w="2075"/>
        <w:gridCol w:w="563"/>
        <w:gridCol w:w="5097"/>
      </w:tblGrid>
      <w:tr w:rsidR="00B75204" w:rsidRPr="005C4CF7" w:rsidTr="006360AA">
        <w:tc>
          <w:tcPr>
            <w:tcW w:w="10632" w:type="dxa"/>
            <w:gridSpan w:val="6"/>
          </w:tcPr>
          <w:p w:rsidR="00B75204" w:rsidRPr="005C4CF7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C4CF7" w:rsidTr="006360AA">
        <w:tc>
          <w:tcPr>
            <w:tcW w:w="2977" w:type="dxa"/>
            <w:gridSpan w:val="2"/>
          </w:tcPr>
          <w:p w:rsidR="00500F0A" w:rsidRPr="005C4CF7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5C4CF7" w:rsidRDefault="00645DC2" w:rsidP="00F717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F71771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F71771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09</w:t>
            </w:r>
            <w:r w:rsidR="00BC0C97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.03</w:t>
            </w:r>
            <w:r w:rsidR="004F7278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97210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5C4C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5C4CF7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C4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C4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C4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C4CF7" w:rsidTr="006360AA">
        <w:tc>
          <w:tcPr>
            <w:tcW w:w="6096" w:type="dxa"/>
            <w:gridSpan w:val="4"/>
          </w:tcPr>
          <w:p w:rsidR="00B75204" w:rsidRPr="005C4CF7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C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5C4CF7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C4CF7" w:rsidTr="006360AA">
        <w:tc>
          <w:tcPr>
            <w:tcW w:w="6096" w:type="dxa"/>
            <w:gridSpan w:val="4"/>
          </w:tcPr>
          <w:p w:rsidR="005666D5" w:rsidRPr="005C4CF7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C4CF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5C4CF7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C4CF7" w:rsidTr="006360AA">
        <w:tc>
          <w:tcPr>
            <w:tcW w:w="6096" w:type="dxa"/>
            <w:gridSpan w:val="4"/>
            <w:vAlign w:val="center"/>
          </w:tcPr>
          <w:p w:rsidR="00D47BDA" w:rsidRPr="005C4CF7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5C4CF7" w:rsidRDefault="005C4CF7" w:rsidP="005C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sz w:val="24"/>
                <w:szCs w:val="24"/>
              </w:rPr>
              <w:t>40 180 096,36</w:t>
            </w:r>
            <w:r w:rsidRPr="005C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57B3" w:rsidRPr="005C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467" w:rsidRPr="005C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5C4CF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C4CF7" w:rsidTr="006360AA">
        <w:tc>
          <w:tcPr>
            <w:tcW w:w="10632" w:type="dxa"/>
            <w:gridSpan w:val="6"/>
            <w:vAlign w:val="center"/>
          </w:tcPr>
          <w:p w:rsidR="00A07FE7" w:rsidRPr="005C4CF7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C4CF7" w:rsidTr="006360AA">
        <w:tc>
          <w:tcPr>
            <w:tcW w:w="709" w:type="dxa"/>
          </w:tcPr>
          <w:p w:rsidR="00972B92" w:rsidRPr="005C4CF7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5C4CF7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5C4CF7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C4CF7" w:rsidTr="006360AA">
        <w:tc>
          <w:tcPr>
            <w:tcW w:w="709" w:type="dxa"/>
          </w:tcPr>
          <w:p w:rsidR="001A43CD" w:rsidRPr="005C4CF7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5C4CF7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C4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C4CF7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C4CF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5C4CF7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5C4CF7" w:rsidTr="006360AA">
        <w:tc>
          <w:tcPr>
            <w:tcW w:w="709" w:type="dxa"/>
          </w:tcPr>
          <w:p w:rsidR="00574C44" w:rsidRPr="005C4CF7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5C4CF7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C4CF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C4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C4C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5C4CF7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C4CF7" w:rsidTr="006360AA">
        <w:tc>
          <w:tcPr>
            <w:tcW w:w="709" w:type="dxa"/>
          </w:tcPr>
          <w:p w:rsidR="00DE3391" w:rsidRPr="005C4CF7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5C4CF7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C4CF7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5C4CF7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C4CF7" w:rsidTr="006360AA">
        <w:tc>
          <w:tcPr>
            <w:tcW w:w="709" w:type="dxa"/>
          </w:tcPr>
          <w:p w:rsidR="000D0D8F" w:rsidRPr="005C4CF7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5C4CF7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5C4CF7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4CF7" w:rsidTr="006360AA">
        <w:tc>
          <w:tcPr>
            <w:tcW w:w="709" w:type="dxa"/>
          </w:tcPr>
          <w:p w:rsidR="0056046D" w:rsidRPr="005C4CF7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0217" w:rsidRPr="005C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30889" w:rsidRPr="005C4CF7" w:rsidRDefault="002C2534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526F77" w:rsidRPr="005C4CF7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4CF7" w:rsidTr="006360AA">
        <w:tc>
          <w:tcPr>
            <w:tcW w:w="709" w:type="dxa"/>
          </w:tcPr>
          <w:p w:rsidR="0056046D" w:rsidRPr="005C4CF7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5C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5C4CF7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5C4CF7" w:rsidRDefault="005C4CF7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принятых в 2021 году бюджетных обязательств (40 180 096,36 рублей) Администрации, исходя из показателей отчета о принятых бюджетных обязательствах (ф. 0503128), не превышает размер утвержденных Администрации лимитов бюджетных обязательств (40 663 675,00 рублей), что соответствует пункту 3 статьи 219 Бюджетного кодекса Российской Федерации.</w:t>
            </w:r>
          </w:p>
        </w:tc>
      </w:tr>
      <w:tr w:rsidR="00E40FFD" w:rsidRPr="005C4CF7" w:rsidTr="0030433C">
        <w:tc>
          <w:tcPr>
            <w:tcW w:w="709" w:type="dxa"/>
            <w:tcBorders>
              <w:bottom w:val="single" w:sz="4" w:space="0" w:color="auto"/>
            </w:tcBorders>
          </w:tcPr>
          <w:p w:rsidR="00E40FFD" w:rsidRPr="005C4CF7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40FFD" w:rsidRPr="005C4CF7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5C4CF7" w:rsidRPr="005C4CF7" w:rsidRDefault="005C4CF7" w:rsidP="005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Анализ дебиторской и кредиторской задолженности проводился на основе Сведений по дебиторской и кредиторской задолженности (ф. 0503169).</w:t>
            </w:r>
          </w:p>
          <w:p w:rsidR="005C4CF7" w:rsidRPr="005C4CF7" w:rsidRDefault="005C4CF7" w:rsidP="005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1.1. Структурный анализ и динамика дебиторской задолженности представлены следующими показателями:</w:t>
            </w:r>
          </w:p>
          <w:tbl>
            <w:tblPr>
              <w:tblpPr w:leftFromText="180" w:rightFromText="180" w:vertAnchor="text" w:tblpX="108" w:tblpY="1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90"/>
              <w:gridCol w:w="1407"/>
              <w:gridCol w:w="1276"/>
              <w:gridCol w:w="1418"/>
              <w:gridCol w:w="1417"/>
            </w:tblGrid>
            <w:tr w:rsidR="005C4CF7" w:rsidRPr="005C4CF7" w:rsidTr="005C4CF7">
              <w:trPr>
                <w:trHeight w:val="20"/>
              </w:trPr>
              <w:tc>
                <w:tcPr>
                  <w:tcW w:w="1990" w:type="dxa"/>
                  <w:vMerge w:val="restart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счета бюджетного учета и вид задолженности</w:t>
                  </w:r>
                </w:p>
              </w:tc>
              <w:tc>
                <w:tcPr>
                  <w:tcW w:w="1407" w:type="dxa"/>
                  <w:vMerge w:val="restart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    01.01.2021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01.01.2022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1990" w:type="dxa"/>
                  <w:vMerge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vMerge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абс. цифрах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(+, -)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%</w:t>
                  </w: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1 205 00 «Расчеты по доходам», в т.ч.: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8 013 638,73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8 248 625,0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+234 986,27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102,9</w:t>
                  </w: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1990" w:type="dxa"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долгосрочная задолженность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C4CF7" w:rsidRPr="005C4CF7" w:rsidTr="005C4CF7">
              <w:trPr>
                <w:trHeight w:val="595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1 206 00 «Расчеты по выданным авансам»,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5945,18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+5945,18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5C4CF7" w:rsidRPr="005C4CF7" w:rsidTr="005C4CF7">
              <w:trPr>
                <w:trHeight w:val="885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1 208 00 «Расчеты с подотчетными лицами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12 326,01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-12 326,01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8 025 964,74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8 254 570,18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+228 605,44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102,8</w:t>
                  </w:r>
                </w:p>
              </w:tc>
            </w:tr>
          </w:tbl>
          <w:p w:rsidR="005C4CF7" w:rsidRPr="005C4CF7" w:rsidRDefault="005C4CF7" w:rsidP="005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составе дебиторской задолженности основную долю занимает задолженность по доходам (99,9%) в сумме 8 248 625,0 руб.</w:t>
            </w:r>
          </w:p>
          <w:p w:rsidR="005C4CF7" w:rsidRPr="005C4CF7" w:rsidRDefault="005C4CF7" w:rsidP="005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        Результаты анализа свидетельствуют, что в 2021 году общая дебиторская задолженность по сравнению с предыдущим годом увеличилась на 228 605,44 руб.</w:t>
            </w:r>
          </w:p>
          <w:p w:rsidR="005C4CF7" w:rsidRPr="005C4CF7" w:rsidRDefault="005C4CF7" w:rsidP="005C4CF7">
            <w:pPr>
              <w:pStyle w:val="a7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Структурный анализ и динамика кредиторской задолженности представлены следующими показателями:</w:t>
            </w:r>
          </w:p>
          <w:tbl>
            <w:tblPr>
              <w:tblpPr w:leftFromText="180" w:rightFromText="180" w:vertAnchor="text" w:tblpX="108" w:tblpY="1"/>
              <w:tblOverlap w:val="never"/>
              <w:tblW w:w="7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7"/>
              <w:gridCol w:w="1417"/>
              <w:gridCol w:w="1134"/>
              <w:gridCol w:w="1276"/>
              <w:gridCol w:w="1135"/>
            </w:tblGrid>
            <w:tr w:rsidR="005C4CF7" w:rsidRPr="005C4CF7" w:rsidTr="005C4CF7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счета бюджетного учета и вид задолженности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    01.01.2021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  01.01.2022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411" w:type="dxa"/>
                  <w:gridSpan w:val="2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абс. цифрах</w:t>
                  </w: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(+, -)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%</w:t>
                  </w: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1 302 00 «Расчеты по принятым обязательствам», в т.ч.: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29 492,37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39 504,57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+10 012,20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133,9</w:t>
                  </w: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2547" w:type="dxa"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просроченная задолженность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C4CF7" w:rsidRPr="005C4CF7" w:rsidTr="005C4CF7">
              <w:trPr>
                <w:trHeight w:val="20"/>
              </w:trPr>
              <w:tc>
                <w:tcPr>
                  <w:tcW w:w="2547" w:type="dxa"/>
                  <w:shd w:val="clear" w:color="auto" w:fill="auto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29 492,37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39 504,57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+10 012,20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C4CF7" w:rsidRPr="005C4CF7" w:rsidRDefault="005C4CF7" w:rsidP="005C4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4C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133,9</w:t>
                  </w:r>
                </w:p>
              </w:tc>
            </w:tr>
          </w:tbl>
          <w:p w:rsidR="005C4CF7" w:rsidRPr="005C4CF7" w:rsidRDefault="005C4CF7" w:rsidP="005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Результаты анализа свидетельствуют, что в 2021 году общая кредиторская задолженность по сравнению с предыдущим годом увеличилась на 10 012,20 руб. или  на 33,9% и по состоянию на 01.01.2022 года составила 39 504,57 руб.( За услуги связи Ростелекому- 9717,35 рублей, за услуги сотовой связи ОАО «Вымпелком» - 2982,86 рублей, за электроэнергию ПАО «ТНС энерго Ярославль – 10659,24 рублей, Управление специальной связи по Ярославской области - 1270,50 руб., задолженность во внебюджетные фонды- 15 174,62 руб.)</w:t>
            </w:r>
          </w:p>
          <w:p w:rsidR="00E117FE" w:rsidRPr="005C4CF7" w:rsidRDefault="005C4CF7" w:rsidP="005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     Просроченная кредиторская задолженность отсутствует.</w:t>
            </w:r>
          </w:p>
        </w:tc>
      </w:tr>
      <w:tr w:rsidR="0030433C" w:rsidRPr="005C4CF7" w:rsidTr="0030433C">
        <w:tc>
          <w:tcPr>
            <w:tcW w:w="709" w:type="dxa"/>
            <w:tcBorders>
              <w:bottom w:val="single" w:sz="4" w:space="0" w:color="auto"/>
            </w:tcBorders>
          </w:tcPr>
          <w:p w:rsidR="0030433C" w:rsidRPr="005C4CF7" w:rsidRDefault="0030433C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0433C" w:rsidRPr="005C4CF7" w:rsidRDefault="0030433C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30433C" w:rsidRPr="005C4CF7" w:rsidRDefault="005C4CF7" w:rsidP="005C4CF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5C4CF7" w:rsidTr="0030433C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384805" w:rsidRPr="005C4CF7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4CF7" w:rsidTr="006360AA">
        <w:tc>
          <w:tcPr>
            <w:tcW w:w="10632" w:type="dxa"/>
            <w:gridSpan w:val="6"/>
          </w:tcPr>
          <w:p w:rsidR="005C4CF7" w:rsidRPr="005C4CF7" w:rsidRDefault="005C4CF7" w:rsidP="005C4C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1.Представленная Администрацией Гаврилов-Ямского муниципального района отчётность за 2021 год по составу, структуре и заполнению (содержанию) соответствует требованиям ст. 264.1. БК РФ, Инструкции  № 191 н.</w:t>
            </w:r>
          </w:p>
          <w:p w:rsidR="005C4CF7" w:rsidRPr="005C4CF7" w:rsidRDefault="005C4CF7" w:rsidP="005C4C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По результатам проведенного анализа данные о дебиторской и кредиторской задолженности, отраженные в Пояснительной записке (ф. 0503160) соответствуют показателям баланса (ф. 0503130) на начало и на конец отчетного периода.</w:t>
            </w:r>
          </w:p>
          <w:p w:rsidR="005C4CF7" w:rsidRPr="005C4CF7" w:rsidRDefault="005C4CF7" w:rsidP="005C4C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При проведении выборочной проверки установлено, что показатели Баланса (ф.0503130) соответствуют суммовым показателям главной книги (ф.0504072).</w:t>
            </w:r>
          </w:p>
          <w:p w:rsidR="005C4CF7" w:rsidRPr="005C4CF7" w:rsidRDefault="005C4CF7" w:rsidP="005C4C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C0D2A" w:rsidRPr="005C4CF7" w:rsidRDefault="005C4CF7" w:rsidP="005C4C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5C4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Отчетность составлена в соответствии с требованиями Инструкции № 191н и  является достоверной.</w:t>
            </w:r>
          </w:p>
        </w:tc>
      </w:tr>
      <w:tr w:rsidR="00FD451B" w:rsidRPr="005C4CF7" w:rsidTr="006360AA">
        <w:tc>
          <w:tcPr>
            <w:tcW w:w="10632" w:type="dxa"/>
            <w:gridSpan w:val="6"/>
          </w:tcPr>
          <w:p w:rsidR="00FD451B" w:rsidRPr="005C4CF7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5C4CF7" w:rsidTr="006360AA">
        <w:tc>
          <w:tcPr>
            <w:tcW w:w="6659" w:type="dxa"/>
            <w:gridSpan w:val="5"/>
          </w:tcPr>
          <w:p w:rsidR="00FD451B" w:rsidRPr="005C4CF7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5C4CF7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5C4CF7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5C4CF7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5C4CF7" w:rsidRPr="005C4CF7" w:rsidRDefault="005C4CF7" w:rsidP="005C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Гаврилов - Ямского муниципального района</w:t>
            </w:r>
          </w:p>
          <w:p w:rsidR="00526E39" w:rsidRPr="005C4CF7" w:rsidRDefault="005C4CF7" w:rsidP="0030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b/>
                <w:sz w:val="24"/>
                <w:szCs w:val="24"/>
              </w:rPr>
              <w:t>А.А. Комарову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5C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5C4CF7" w:rsidRPr="005C4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4CF7" w:rsidRPr="005C4C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0C97" w:rsidRPr="005C4C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F70F4" w:rsidRPr="005C4CF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C4C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AF" w:rsidRDefault="00A129AF" w:rsidP="004110DA">
      <w:pPr>
        <w:spacing w:after="0" w:line="240" w:lineRule="auto"/>
      </w:pPr>
      <w:r>
        <w:separator/>
      </w:r>
    </w:p>
  </w:endnote>
  <w:endnote w:type="continuationSeparator" w:id="0">
    <w:p w:rsidR="00A129AF" w:rsidRDefault="00A129AF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9E702E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5C4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AF" w:rsidRDefault="00A129AF" w:rsidP="004110DA">
      <w:pPr>
        <w:spacing w:after="0" w:line="240" w:lineRule="auto"/>
      </w:pPr>
      <w:r>
        <w:separator/>
      </w:r>
    </w:p>
  </w:footnote>
  <w:footnote w:type="continuationSeparator" w:id="0">
    <w:p w:rsidR="00A129AF" w:rsidRDefault="00A129AF" w:rsidP="004110DA">
      <w:pPr>
        <w:spacing w:after="0" w:line="240" w:lineRule="auto"/>
      </w:pPr>
      <w:r>
        <w:continuationSeparator/>
      </w:r>
    </w:p>
  </w:footnote>
  <w:footnote w:id="1">
    <w:p w:rsidR="00592CA2" w:rsidRPr="00BC0C97" w:rsidRDefault="00592CA2" w:rsidP="00592CA2">
      <w:pPr>
        <w:pStyle w:val="a4"/>
        <w:rPr>
          <w:rFonts w:ascii="Times New Roman" w:hAnsi="Times New Roman" w:cs="Times New Roman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BC0C97">
        <w:rPr>
          <w:rFonts w:ascii="Times New Roman" w:hAnsi="Times New Roman" w:cs="Times New Roman"/>
          <w:color w:val="000000" w:themeColor="text1"/>
        </w:rPr>
        <w:t>Решение Собрания представителей Гаврилов-Ямского муниципального района от 28.10.2021 № 118 «</w:t>
      </w:r>
      <w:r w:rsidRPr="00BC0C97">
        <w:rPr>
          <w:rFonts w:ascii="Times New Roman" w:hAnsi="Times New Roman" w:cs="Times New Roman"/>
          <w:color w:val="000000"/>
        </w:rPr>
        <w:t>Об утверждении Положения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о Контрольно-счетной комиссии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Гаврилов-Ямского муниципального района</w:t>
      </w:r>
      <w:r w:rsidRPr="00BC0C97">
        <w:rPr>
          <w:rFonts w:ascii="Times New Roman" w:hAnsi="Times New Roman" w:cs="Times New Roman"/>
          <w:color w:val="000000" w:themeColor="text1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DC5AD5"/>
    <w:multiLevelType w:val="multilevel"/>
    <w:tmpl w:val="4E40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2595F"/>
    <w:multiLevelType w:val="hybridMultilevel"/>
    <w:tmpl w:val="D224289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16"/>
  </w:num>
  <w:num w:numId="10">
    <w:abstractNumId w:val="22"/>
  </w:num>
  <w:num w:numId="11">
    <w:abstractNumId w:val="18"/>
  </w:num>
  <w:num w:numId="12">
    <w:abstractNumId w:val="8"/>
  </w:num>
  <w:num w:numId="13">
    <w:abstractNumId w:val="13"/>
  </w:num>
  <w:num w:numId="14">
    <w:abstractNumId w:val="3"/>
  </w:num>
  <w:num w:numId="15">
    <w:abstractNumId w:val="10"/>
  </w:num>
  <w:num w:numId="16">
    <w:abstractNumId w:val="19"/>
  </w:num>
  <w:num w:numId="17">
    <w:abstractNumId w:val="0"/>
  </w:num>
  <w:num w:numId="18">
    <w:abstractNumId w:val="6"/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359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0433C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27175"/>
    <w:rsid w:val="00534D9E"/>
    <w:rsid w:val="005357B3"/>
    <w:rsid w:val="00540C34"/>
    <w:rsid w:val="00551A36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4CF7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3BED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E702E"/>
    <w:rsid w:val="009F596E"/>
    <w:rsid w:val="00A00020"/>
    <w:rsid w:val="00A025A6"/>
    <w:rsid w:val="00A07FE7"/>
    <w:rsid w:val="00A129AF"/>
    <w:rsid w:val="00A149D3"/>
    <w:rsid w:val="00A1570D"/>
    <w:rsid w:val="00A15E5A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E7E33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3CED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71771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1A99-FE99-4D9B-9DF4-A2A0962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34</cp:revision>
  <cp:lastPrinted>2022-11-07T11:22:00Z</cp:lastPrinted>
  <dcterms:created xsi:type="dcterms:W3CDTF">2019-06-06T07:43:00Z</dcterms:created>
  <dcterms:modified xsi:type="dcterms:W3CDTF">2022-11-07T11:22:00Z</dcterms:modified>
</cp:coreProperties>
</file>