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A" w:rsidRPr="00BA2F9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F9A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BA2F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4D9" w:rsidRPr="00BA2F9A" w:rsidRDefault="0014556A" w:rsidP="0031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BA2F9A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3104D9" w:rsidRPr="00BA2F9A">
        <w:rPr>
          <w:rFonts w:ascii="Times New Roman" w:eastAsia="Times New Roman" w:hAnsi="Times New Roman" w:cs="Times New Roman"/>
          <w:bCs/>
          <w:sz w:val="28"/>
          <w:szCs w:val="28"/>
        </w:rPr>
        <w:t>годовой бюджетной отчетности</w:t>
      </w:r>
    </w:p>
    <w:p w:rsidR="005357B3" w:rsidRPr="00217B20" w:rsidRDefault="005357B3" w:rsidP="00535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7B20">
        <w:rPr>
          <w:rFonts w:ascii="Times New Roman" w:eastAsia="Times New Roman" w:hAnsi="Times New Roman" w:cs="Times New Roman"/>
          <w:b/>
          <w:sz w:val="28"/>
          <w:szCs w:val="28"/>
        </w:rPr>
        <w:t>Управления</w:t>
      </w:r>
      <w:r w:rsidRPr="00217B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17B20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культуры, туризма, спорта и молодежной политики Администрации Гаврилов-Ямского муниципального района</w:t>
      </w:r>
      <w:r w:rsidRPr="00217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7B20">
        <w:rPr>
          <w:rFonts w:ascii="Times New Roman" w:eastAsia="Times New Roman" w:hAnsi="Times New Roman" w:cs="Times New Roman"/>
          <w:b/>
          <w:bCs/>
          <w:sz w:val="28"/>
          <w:szCs w:val="28"/>
        </w:rPr>
        <w:t>за 2021 год</w:t>
      </w:r>
    </w:p>
    <w:p w:rsidR="0014556A" w:rsidRPr="00BA2F9A" w:rsidRDefault="0014556A" w:rsidP="00310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BA2F9A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BA2F9A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F9A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Pr="00BA2F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57B3">
        <w:rPr>
          <w:rFonts w:ascii="Times New Roman" w:hAnsi="Times New Roman" w:cs="Times New Roman"/>
          <w:b/>
          <w:sz w:val="28"/>
          <w:szCs w:val="28"/>
        </w:rPr>
        <w:t>21</w:t>
      </w:r>
      <w:r w:rsidR="003104D9" w:rsidRPr="00BA2F9A">
        <w:rPr>
          <w:rFonts w:ascii="Times New Roman" w:hAnsi="Times New Roman" w:cs="Times New Roman"/>
          <w:b/>
          <w:sz w:val="28"/>
          <w:szCs w:val="28"/>
        </w:rPr>
        <w:t>.03</w:t>
      </w:r>
      <w:r w:rsidR="00232BA0" w:rsidRPr="00BA2F9A">
        <w:rPr>
          <w:rFonts w:ascii="Times New Roman" w:hAnsi="Times New Roman" w:cs="Times New Roman"/>
          <w:b/>
          <w:sz w:val="28"/>
          <w:szCs w:val="28"/>
        </w:rPr>
        <w:t>.202</w:t>
      </w:r>
      <w:r w:rsidR="00B97210" w:rsidRPr="00BA2F9A">
        <w:rPr>
          <w:rFonts w:ascii="Times New Roman" w:hAnsi="Times New Roman" w:cs="Times New Roman"/>
          <w:b/>
          <w:sz w:val="28"/>
          <w:szCs w:val="28"/>
        </w:rPr>
        <w:t>2</w:t>
      </w:r>
      <w:r w:rsidR="00232BA0" w:rsidRPr="00BA2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F9A">
        <w:rPr>
          <w:rFonts w:ascii="Times New Roman" w:hAnsi="Times New Roman" w:cs="Times New Roman"/>
          <w:b/>
          <w:sz w:val="28"/>
          <w:szCs w:val="28"/>
        </w:rPr>
        <w:t>г.</w:t>
      </w:r>
    </w:p>
    <w:p w:rsidR="003A1404" w:rsidRPr="00BA2F9A" w:rsidRDefault="0014556A" w:rsidP="005357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hAnsi="Times New Roman" w:cs="Times New Roman"/>
          <w:sz w:val="28"/>
          <w:szCs w:val="28"/>
        </w:rPr>
        <w:cr/>
      </w:r>
      <w:r w:rsidR="003A1404" w:rsidRPr="00BA2F9A">
        <w:rPr>
          <w:rFonts w:ascii="Times New Roman" w:hAnsi="Times New Roman" w:cs="Times New Roman"/>
          <w:b/>
          <w:sz w:val="28"/>
          <w:szCs w:val="28"/>
        </w:rPr>
        <w:t>1. Основание для проведения проверки:</w:t>
      </w:r>
      <w:r w:rsidR="00232BA0" w:rsidRPr="00BA2F9A">
        <w:rPr>
          <w:rFonts w:ascii="Times New Roman" w:eastAsia="Times New Roman" w:hAnsi="Times New Roman" w:cs="Times New Roman"/>
          <w:sz w:val="28"/>
          <w:szCs w:val="28"/>
        </w:rPr>
        <w:t xml:space="preserve"> статья </w:t>
      </w:r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10 Положения о Контрольно-счетной комиссии Гаврилов-Ямского МР</w:t>
      </w:r>
      <w:r w:rsidR="00592CA2" w:rsidRPr="00BA2F9A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 xml:space="preserve">, плана работы Контрольно-счетной Комиссии Гаврилов-Ямского муниципального района (далее - Контрольно-счетная комиссия) на 2022 год,  проведена внешняя проверка годового отчета </w:t>
      </w:r>
      <w:r w:rsidR="005357B3" w:rsidRPr="00217B20">
        <w:rPr>
          <w:rFonts w:ascii="Times New Roman" w:eastAsia="Times New Roman" w:hAnsi="Times New Roman" w:cs="Times New Roman"/>
          <w:b/>
          <w:sz w:val="28"/>
          <w:szCs w:val="28"/>
        </w:rPr>
        <w:t>Управления</w:t>
      </w:r>
      <w:r w:rsidR="005357B3" w:rsidRPr="00217B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357B3" w:rsidRPr="00217B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культуры, туризма, спорта и молодежной политики </w:t>
      </w:r>
      <w:r w:rsidR="00592CA2" w:rsidRPr="00BA2F9A">
        <w:rPr>
          <w:rFonts w:ascii="Times New Roman" w:eastAsia="Times New Roman" w:hAnsi="Times New Roman" w:cs="Times New Roman"/>
          <w:sz w:val="28"/>
          <w:szCs w:val="28"/>
        </w:rPr>
        <w:t>Администрации Гаврилов-Ямского муниципального района (далее – Управление).</w:t>
      </w:r>
    </w:p>
    <w:p w:rsidR="00BA2F9A" w:rsidRPr="00BA2F9A" w:rsidRDefault="00BA2F9A" w:rsidP="00BA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401" w:rsidRPr="00BA2F9A" w:rsidRDefault="00A44DB0" w:rsidP="00B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592CA2" w:rsidRPr="00BA2F9A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2021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по составу, содержанию. Проверить внутреннюю согласованность показателей форм бюджетной отчетности.</w:t>
      </w:r>
    </w:p>
    <w:p w:rsidR="00592CA2" w:rsidRPr="00BA2F9A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2021 год.</w:t>
      </w:r>
    </w:p>
    <w:p w:rsidR="00B97210" w:rsidRPr="00BA2F9A" w:rsidRDefault="00B97210" w:rsidP="00B97210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Pr="00BA2F9A" w:rsidRDefault="00A44DB0" w:rsidP="00B9721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4F7278" w:rsidRPr="00BA2F9A">
        <w:rPr>
          <w:rFonts w:ascii="Times New Roman" w:hAnsi="Times New Roman" w:cs="Times New Roman"/>
          <w:sz w:val="28"/>
          <w:szCs w:val="28"/>
        </w:rPr>
        <w:t xml:space="preserve">с </w:t>
      </w:r>
      <w:r w:rsidR="00BC0C97" w:rsidRPr="00BA2F9A">
        <w:rPr>
          <w:rFonts w:ascii="Times New Roman" w:hAnsi="Times New Roman" w:cs="Times New Roman"/>
          <w:sz w:val="28"/>
          <w:szCs w:val="28"/>
        </w:rPr>
        <w:t>1</w:t>
      </w:r>
      <w:r w:rsidR="005357B3">
        <w:rPr>
          <w:rFonts w:ascii="Times New Roman" w:hAnsi="Times New Roman" w:cs="Times New Roman"/>
          <w:sz w:val="28"/>
          <w:szCs w:val="28"/>
        </w:rPr>
        <w:t>8</w:t>
      </w:r>
      <w:r w:rsidR="00BC0C97" w:rsidRPr="00BA2F9A">
        <w:rPr>
          <w:rFonts w:ascii="Times New Roman" w:hAnsi="Times New Roman" w:cs="Times New Roman"/>
          <w:sz w:val="28"/>
          <w:szCs w:val="28"/>
        </w:rPr>
        <w:t xml:space="preserve">.03.2022 года по </w:t>
      </w:r>
      <w:r w:rsidR="005357B3">
        <w:rPr>
          <w:rFonts w:ascii="Times New Roman" w:hAnsi="Times New Roman" w:cs="Times New Roman"/>
          <w:sz w:val="28"/>
          <w:szCs w:val="28"/>
        </w:rPr>
        <w:t>21</w:t>
      </w:r>
      <w:r w:rsidR="00BC0C97" w:rsidRPr="00BA2F9A">
        <w:rPr>
          <w:rFonts w:ascii="Times New Roman" w:hAnsi="Times New Roman" w:cs="Times New Roman"/>
          <w:sz w:val="28"/>
          <w:szCs w:val="28"/>
        </w:rPr>
        <w:t xml:space="preserve">.03.2022 </w:t>
      </w:r>
      <w:r w:rsidR="00B97210" w:rsidRPr="00BA2F9A">
        <w:rPr>
          <w:rFonts w:ascii="Times New Roman" w:hAnsi="Times New Roman" w:cs="Times New Roman"/>
          <w:sz w:val="28"/>
          <w:szCs w:val="28"/>
        </w:rPr>
        <w:t>года.</w:t>
      </w:r>
    </w:p>
    <w:p w:rsidR="00355BF9" w:rsidRPr="00BA2F9A" w:rsidRDefault="00355BF9" w:rsidP="00B9721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BA2F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BA2F9A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4F7278" w:rsidRPr="00BA2F9A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B97210" w:rsidRPr="00BA2F9A">
        <w:rPr>
          <w:rFonts w:ascii="Times New Roman" w:eastAsia="Courier New" w:hAnsi="Times New Roman" w:cs="Times New Roman"/>
          <w:color w:val="000000"/>
          <w:sz w:val="28"/>
          <w:szCs w:val="28"/>
        </w:rPr>
        <w:t>1</w:t>
      </w:r>
      <w:r w:rsidR="008D084D" w:rsidRPr="00BA2F9A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105E7B" w:rsidRPr="00BA2F9A" w:rsidRDefault="00355BF9" w:rsidP="00B972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BA2F9A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3A1404" w:rsidRPr="00BA2F9A" w:rsidRDefault="00D265D8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="00177EFA" w:rsidRPr="00BA2F9A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BA2F9A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BA2F9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A2F9A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BA2F9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BA2F9A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BA2F9A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BA2F9A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BA2F9A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A2F9A" w:rsidRDefault="0049605E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A2F9A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</w:t>
      </w:r>
      <w:r w:rsidR="00177EFA" w:rsidRPr="00BA2F9A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632" w:type="dxa"/>
        <w:tblInd w:w="-601" w:type="dxa"/>
        <w:tblLook w:val="04A0"/>
      </w:tblPr>
      <w:tblGrid>
        <w:gridCol w:w="709"/>
        <w:gridCol w:w="2268"/>
        <w:gridCol w:w="1418"/>
        <w:gridCol w:w="1701"/>
        <w:gridCol w:w="563"/>
        <w:gridCol w:w="3973"/>
      </w:tblGrid>
      <w:tr w:rsidR="00B75204" w:rsidRPr="00BA2F9A" w:rsidTr="006360AA">
        <w:tc>
          <w:tcPr>
            <w:tcW w:w="10632" w:type="dxa"/>
            <w:gridSpan w:val="6"/>
          </w:tcPr>
          <w:p w:rsidR="00B75204" w:rsidRPr="00BA2F9A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I</w:t>
            </w: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BA2F9A" w:rsidTr="006360AA">
        <w:tc>
          <w:tcPr>
            <w:tcW w:w="2977" w:type="dxa"/>
            <w:gridSpan w:val="2"/>
          </w:tcPr>
          <w:p w:rsidR="00500F0A" w:rsidRPr="00BA2F9A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119" w:type="dxa"/>
            <w:gridSpan w:val="2"/>
          </w:tcPr>
          <w:p w:rsidR="00500F0A" w:rsidRPr="00BA2F9A" w:rsidRDefault="00645DC2" w:rsidP="00DF566B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r w:rsidR="00053334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01-1</w:t>
            </w:r>
            <w:r w:rsidR="004F7278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053334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DF566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</w:t>
            </w:r>
            <w:r w:rsidR="005357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21</w:t>
            </w:r>
            <w:r w:rsidR="00BC0C97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.03</w:t>
            </w:r>
            <w:r w:rsidR="004F7278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.202</w:t>
            </w:r>
            <w:r w:rsidR="00B97210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6360AA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</w:t>
            </w:r>
            <w:r w:rsidR="00500F0A" w:rsidRPr="00BA2F9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BA2F9A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Подписан </w:t>
            </w:r>
            <w:r w:rsidR="00C342AE"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BA2F9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BA2F9A" w:rsidTr="006360AA">
        <w:tc>
          <w:tcPr>
            <w:tcW w:w="6096" w:type="dxa"/>
            <w:gridSpan w:val="4"/>
          </w:tcPr>
          <w:p w:rsidR="00B75204" w:rsidRPr="00BA2F9A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в т.ч.</w:t>
            </w:r>
            <w:r w:rsidR="007F4DCC" w:rsidRPr="00BA2F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BA2F9A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BA2F9A" w:rsidTr="006360AA">
        <w:tc>
          <w:tcPr>
            <w:tcW w:w="6096" w:type="dxa"/>
            <w:gridSpan w:val="4"/>
          </w:tcPr>
          <w:p w:rsidR="005666D5" w:rsidRPr="00BA2F9A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BA2F9A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BA2F9A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BA2F9A" w:rsidTr="006360AA">
        <w:tc>
          <w:tcPr>
            <w:tcW w:w="6096" w:type="dxa"/>
            <w:gridSpan w:val="4"/>
            <w:vAlign w:val="center"/>
          </w:tcPr>
          <w:p w:rsidR="00D47BDA" w:rsidRPr="00BA2F9A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BA2F9A" w:rsidRDefault="005357B3" w:rsidP="0014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3">
              <w:rPr>
                <w:rFonts w:ascii="Times New Roman" w:eastAsia="Times New Roman" w:hAnsi="Times New Roman" w:cs="Times New Roman"/>
                <w:sz w:val="24"/>
                <w:szCs w:val="24"/>
              </w:rPr>
              <w:t>79 014,7</w:t>
            </w:r>
            <w:r w:rsidRPr="00FF4A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467" w:rsidRPr="00BA2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тыс.</w:t>
            </w:r>
            <w:r w:rsidR="006360AA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BA2F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r w:rsidR="00144162" w:rsidRPr="00BA2F9A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BA2F9A" w:rsidTr="006360AA">
        <w:tc>
          <w:tcPr>
            <w:tcW w:w="10632" w:type="dxa"/>
            <w:gridSpan w:val="6"/>
            <w:vAlign w:val="center"/>
          </w:tcPr>
          <w:p w:rsidR="00A07FE7" w:rsidRPr="00BA2F9A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BA2F9A" w:rsidTr="006360AA">
        <w:tc>
          <w:tcPr>
            <w:tcW w:w="709" w:type="dxa"/>
          </w:tcPr>
          <w:p w:rsidR="00972B92" w:rsidRPr="00BA2F9A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:rsidR="00972B92" w:rsidRPr="00BA2F9A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237" w:type="dxa"/>
            <w:gridSpan w:val="3"/>
            <w:vAlign w:val="center"/>
          </w:tcPr>
          <w:p w:rsidR="00972B92" w:rsidRPr="00BA2F9A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BA2F9A" w:rsidTr="006360AA">
        <w:tc>
          <w:tcPr>
            <w:tcW w:w="709" w:type="dxa"/>
          </w:tcPr>
          <w:p w:rsidR="001A43CD" w:rsidRPr="00BA2F9A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:rsidR="001A43CD" w:rsidRPr="00BA2F9A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BA2F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BA2F9A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BA2F9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6237" w:type="dxa"/>
            <w:gridSpan w:val="3"/>
            <w:vAlign w:val="center"/>
          </w:tcPr>
          <w:p w:rsidR="001A43CD" w:rsidRPr="00BA2F9A" w:rsidRDefault="00105E7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BA2F9A" w:rsidTr="006360AA">
        <w:tc>
          <w:tcPr>
            <w:tcW w:w="709" w:type="dxa"/>
          </w:tcPr>
          <w:p w:rsidR="00574C44" w:rsidRPr="00BA2F9A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</w:tcPr>
          <w:p w:rsidR="00574C44" w:rsidRPr="00BA2F9A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BA2F9A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BA2F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BA2F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2C6B24" w:rsidRPr="00BA2F9A" w:rsidRDefault="00C817DF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BA2F9A" w:rsidTr="006360AA">
        <w:tc>
          <w:tcPr>
            <w:tcW w:w="709" w:type="dxa"/>
          </w:tcPr>
          <w:p w:rsidR="00DE3391" w:rsidRPr="00BA2F9A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</w:tcPr>
          <w:p w:rsidR="00DE3391" w:rsidRPr="00BA2F9A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BA2F9A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237" w:type="dxa"/>
            <w:gridSpan w:val="3"/>
            <w:vAlign w:val="center"/>
          </w:tcPr>
          <w:p w:rsidR="00DE3391" w:rsidRPr="00BA2F9A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BA2F9A" w:rsidTr="006360AA">
        <w:tc>
          <w:tcPr>
            <w:tcW w:w="709" w:type="dxa"/>
          </w:tcPr>
          <w:p w:rsidR="000D0D8F" w:rsidRPr="00BA2F9A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2"/>
          </w:tcPr>
          <w:p w:rsidR="000D0D8F" w:rsidRPr="00BA2F9A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0D0D8F" w:rsidRPr="00BA2F9A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BA2F9A" w:rsidTr="006360AA">
        <w:tc>
          <w:tcPr>
            <w:tcW w:w="709" w:type="dxa"/>
          </w:tcPr>
          <w:p w:rsidR="0056046D" w:rsidRPr="00BA2F9A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217" w:rsidRPr="00BA2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990E6E" w:rsidRPr="00BA2F9A" w:rsidRDefault="002C2534" w:rsidP="0099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889" w:rsidRPr="00BA2F9A" w:rsidRDefault="00730889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89" w:rsidRPr="00BA2F9A" w:rsidRDefault="00730889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526F77" w:rsidRPr="00BA2F9A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BA2F9A" w:rsidTr="006360AA">
        <w:tc>
          <w:tcPr>
            <w:tcW w:w="709" w:type="dxa"/>
          </w:tcPr>
          <w:p w:rsidR="0056046D" w:rsidRPr="00BA2F9A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BA2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56046D" w:rsidRPr="00BA2F9A" w:rsidRDefault="003F4033" w:rsidP="0031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расходам</w:t>
            </w:r>
          </w:p>
        </w:tc>
        <w:tc>
          <w:tcPr>
            <w:tcW w:w="6237" w:type="dxa"/>
            <w:gridSpan w:val="3"/>
            <w:vAlign w:val="center"/>
          </w:tcPr>
          <w:p w:rsidR="00E9405D" w:rsidRPr="005357B3" w:rsidRDefault="005357B3" w:rsidP="00BA2F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5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Управлением </w:t>
            </w:r>
            <w:r w:rsidRPr="00535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культуры, туризма, спорта и молодежной политики</w:t>
            </w:r>
            <w:r w:rsidRPr="00535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 расходы выполнены в сумме 79 014,7 тыс. рублей или на 99,9 % от плановых значений и по сравнению с аналогичными показателями прошлого года увеличились на 38,8 % или на 22 071,2 тыс. рублей</w:t>
            </w:r>
            <w:r w:rsidR="00BA2F9A" w:rsidRPr="005357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0FFD" w:rsidRPr="00BA2F9A" w:rsidTr="006360AA">
        <w:tc>
          <w:tcPr>
            <w:tcW w:w="709" w:type="dxa"/>
          </w:tcPr>
          <w:p w:rsidR="00E40FFD" w:rsidRPr="00BA2F9A" w:rsidRDefault="00851241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4033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2"/>
          </w:tcPr>
          <w:p w:rsidR="00E40FFD" w:rsidRPr="00BA2F9A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237" w:type="dxa"/>
            <w:gridSpan w:val="3"/>
            <w:vAlign w:val="center"/>
          </w:tcPr>
          <w:p w:rsidR="005357B3" w:rsidRPr="005357B3" w:rsidRDefault="005357B3" w:rsidP="005357B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57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кредиторская задолженность по состоянию на 01.01.2021 года составляла 159,4 тыс. рублей, на 01.01.2022 года </w:t>
            </w:r>
            <w:r w:rsidRPr="005357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lastRenderedPageBreak/>
              <w:t>составила 133,9 тыс. рублей</w:t>
            </w:r>
            <w:r w:rsidRPr="005357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что соответствует показателям кредиторской задолженности, согласно ф.0503169.</w:t>
            </w:r>
          </w:p>
          <w:p w:rsidR="005357B3" w:rsidRPr="005357B3" w:rsidRDefault="005357B3" w:rsidP="005357B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57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Кредиторская задолженность с просроченным сроком исполнения отсутствует.  </w:t>
            </w:r>
          </w:p>
          <w:p w:rsidR="005357B3" w:rsidRPr="005357B3" w:rsidRDefault="005357B3" w:rsidP="00535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3">
              <w:rPr>
                <w:rFonts w:ascii="Times New Roman" w:hAnsi="Times New Roman" w:cs="Times New Roman"/>
                <w:sz w:val="24"/>
                <w:szCs w:val="24"/>
              </w:rPr>
              <w:t xml:space="preserve">     Сравнительный анализ показателей дебиторской и кредиторской задолженности по состоянию на 01.01.2021 и 01.01.2022 года показал, что:</w:t>
            </w:r>
          </w:p>
          <w:p w:rsidR="005357B3" w:rsidRPr="005357B3" w:rsidRDefault="005357B3" w:rsidP="005357B3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5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7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дебиторская задолженность</w:t>
            </w:r>
            <w:r w:rsidRPr="0053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уменьшилась на 1 633,2 тыс. рублей, </w:t>
            </w:r>
          </w:p>
          <w:p w:rsidR="005357B3" w:rsidRPr="005357B3" w:rsidRDefault="005357B3" w:rsidP="005357B3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3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доходам (020500000) уменьшились на 1 781,7 тыс. рублей (2 149,7 тыс. рублей – 368,0 тыс. рублей), </w:t>
            </w:r>
          </w:p>
          <w:p w:rsidR="005357B3" w:rsidRPr="005357B3" w:rsidRDefault="005357B3" w:rsidP="005357B3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3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выплатам (020600000) увеличились на 148,5 тыс. рублей (60,2 тыс. рублей – 208,7 тыс. рублей).</w:t>
            </w:r>
          </w:p>
          <w:p w:rsidR="005357B3" w:rsidRPr="005357B3" w:rsidRDefault="005357B3" w:rsidP="005357B3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357B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кредиторская задолженность</w:t>
            </w:r>
            <w:r w:rsidRPr="005357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уменьшилась на 25,5 тыс. рублей,</w:t>
            </w:r>
          </w:p>
          <w:p w:rsidR="00E117FE" w:rsidRPr="005357B3" w:rsidRDefault="005357B3" w:rsidP="005357B3">
            <w:pPr>
              <w:pStyle w:val="a7"/>
              <w:numPr>
                <w:ilvl w:val="0"/>
                <w:numId w:val="21"/>
              </w:numPr>
              <w:shd w:val="clear" w:color="auto" w:fill="FFFFFF"/>
              <w:suppressAutoHyphens/>
              <w:ind w:left="0" w:firstLine="4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5357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выплатам (030200000) уменьшилась на 25,5 тыс. рублей (159,4 тыс. рублей – 133,9 тыс. рублей).</w:t>
            </w:r>
          </w:p>
        </w:tc>
      </w:tr>
      <w:tr w:rsidR="007A10F6" w:rsidRPr="00BA2F9A" w:rsidTr="006360AA">
        <w:tc>
          <w:tcPr>
            <w:tcW w:w="709" w:type="dxa"/>
          </w:tcPr>
          <w:p w:rsidR="007A10F6" w:rsidRPr="00BA2F9A" w:rsidRDefault="007A10F6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  <w:gridSpan w:val="2"/>
          </w:tcPr>
          <w:p w:rsidR="007A10F6" w:rsidRPr="00BA2F9A" w:rsidRDefault="007A10F6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тексотовой части, форм и таблиц, входящих в состав пояснительной записки</w:t>
            </w:r>
          </w:p>
        </w:tc>
        <w:tc>
          <w:tcPr>
            <w:tcW w:w="6237" w:type="dxa"/>
            <w:gridSpan w:val="3"/>
            <w:vAlign w:val="center"/>
          </w:tcPr>
          <w:p w:rsidR="007A10F6" w:rsidRPr="005357B3" w:rsidRDefault="007A10F6" w:rsidP="007A10F6">
            <w:pPr>
              <w:shd w:val="clear" w:color="auto" w:fill="FFFFFF"/>
              <w:suppressAutoHyphens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384805" w:rsidRPr="00BA2F9A" w:rsidTr="006360AA">
        <w:tc>
          <w:tcPr>
            <w:tcW w:w="10632" w:type="dxa"/>
            <w:gridSpan w:val="6"/>
          </w:tcPr>
          <w:p w:rsidR="00384805" w:rsidRPr="00BA2F9A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BA2F9A" w:rsidTr="006360AA">
        <w:tc>
          <w:tcPr>
            <w:tcW w:w="10632" w:type="dxa"/>
            <w:gridSpan w:val="6"/>
          </w:tcPr>
          <w:p w:rsidR="005357B3" w:rsidRPr="005357B3" w:rsidRDefault="005357B3" w:rsidP="005357B3">
            <w:pPr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3">
              <w:rPr>
                <w:rFonts w:ascii="Times New Roman" w:hAnsi="Times New Roman" w:cs="Times New Roman"/>
                <w:sz w:val="24"/>
                <w:szCs w:val="24"/>
              </w:rPr>
              <w:t xml:space="preserve">Бюджетная отчетность </w:t>
            </w:r>
            <w:r w:rsidRPr="00535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 </w:t>
            </w:r>
            <w:r w:rsidRPr="00535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культуры, туризма, спорта и молодежной политики</w:t>
            </w:r>
            <w:r w:rsidRPr="00535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535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357B3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Гаврилов-Ямского муниципального района  за 2021 год сформирована в полном объеме и в установленные сроки.</w:t>
            </w:r>
          </w:p>
          <w:p w:rsidR="005357B3" w:rsidRPr="005357B3" w:rsidRDefault="005357B3" w:rsidP="005357B3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3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5357B3" w:rsidRPr="005357B3" w:rsidRDefault="005357B3" w:rsidP="005357B3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7B3">
              <w:rPr>
                <w:rFonts w:ascii="Times New Roman" w:hAnsi="Times New Roman" w:cs="Times New Roman"/>
                <w:sz w:val="24"/>
                <w:szCs w:val="24"/>
              </w:rPr>
              <w:t>В ходе выборочной проверки правильности заполнения пояснительной записки (ф. 0503160) нарушений не установлено.</w:t>
            </w:r>
          </w:p>
          <w:p w:rsidR="007C0D2A" w:rsidRPr="005357B3" w:rsidRDefault="005357B3" w:rsidP="005357B3">
            <w:pPr>
              <w:pStyle w:val="a7"/>
              <w:numPr>
                <w:ilvl w:val="0"/>
                <w:numId w:val="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57B3">
              <w:rPr>
                <w:rFonts w:ascii="Times New Roman" w:hAnsi="Times New Roman" w:cs="Times New Roman"/>
                <w:sz w:val="24"/>
                <w:szCs w:val="24"/>
              </w:rPr>
              <w:t>Бюджетная отчетность составлена в соответствии с требованиями Инструкции № 191н и является достоверной.</w:t>
            </w:r>
          </w:p>
        </w:tc>
      </w:tr>
      <w:tr w:rsidR="00FD451B" w:rsidRPr="00BA2F9A" w:rsidTr="006360AA">
        <w:tc>
          <w:tcPr>
            <w:tcW w:w="10632" w:type="dxa"/>
            <w:gridSpan w:val="6"/>
          </w:tcPr>
          <w:p w:rsidR="00FD451B" w:rsidRPr="00BA2F9A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BA2F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BA2F9A" w:rsidTr="006360AA">
        <w:tc>
          <w:tcPr>
            <w:tcW w:w="6659" w:type="dxa"/>
            <w:gridSpan w:val="5"/>
          </w:tcPr>
          <w:p w:rsidR="00FD451B" w:rsidRPr="00BA2F9A" w:rsidRDefault="00FD451B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E248F9" w:rsidRPr="00BA2F9A">
              <w:rPr>
                <w:rFonts w:ascii="Times New Roman" w:hAnsi="Times New Roman" w:cs="Times New Roman"/>
                <w:sz w:val="24"/>
                <w:szCs w:val="24"/>
              </w:rPr>
              <w:t>комиссией Гаврилов-Ямского муниципального района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BA2F9A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BA2F9A" w:rsidRDefault="00BC0C97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51B"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26E39" w:rsidRPr="003F70F4" w:rsidTr="006360AA">
        <w:tc>
          <w:tcPr>
            <w:tcW w:w="6659" w:type="dxa"/>
            <w:gridSpan w:val="5"/>
          </w:tcPr>
          <w:p w:rsidR="005357B3" w:rsidRPr="005357B3" w:rsidRDefault="005357B3" w:rsidP="0053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B3">
              <w:rPr>
                <w:rFonts w:ascii="Times New Roman" w:hAnsi="Times New Roman" w:cs="Times New Roman"/>
                <w:sz w:val="24"/>
                <w:szCs w:val="24"/>
              </w:rPr>
              <w:t>Начальнику Управления культуры, туризма, спорта и молодежной политики</w:t>
            </w:r>
          </w:p>
          <w:p w:rsidR="005357B3" w:rsidRPr="005357B3" w:rsidRDefault="005357B3" w:rsidP="00535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7B3">
              <w:rPr>
                <w:rFonts w:ascii="Times New Roman" w:hAnsi="Times New Roman" w:cs="Times New Roman"/>
                <w:sz w:val="24"/>
                <w:szCs w:val="24"/>
              </w:rPr>
              <w:t>Администрации Гаврилов - Ямского муниципального района</w:t>
            </w:r>
          </w:p>
          <w:p w:rsidR="00526E39" w:rsidRPr="00BA2F9A" w:rsidRDefault="005357B3" w:rsidP="00BC0C97">
            <w:pPr>
              <w:rPr>
                <w:b/>
                <w:sz w:val="28"/>
                <w:szCs w:val="28"/>
              </w:rPr>
            </w:pPr>
            <w:r w:rsidRPr="005357B3">
              <w:rPr>
                <w:rFonts w:ascii="Times New Roman" w:hAnsi="Times New Roman" w:cs="Times New Roman"/>
                <w:b/>
                <w:sz w:val="24"/>
                <w:szCs w:val="24"/>
              </w:rPr>
              <w:t>Н.С. Бондаревой</w:t>
            </w:r>
          </w:p>
        </w:tc>
        <w:tc>
          <w:tcPr>
            <w:tcW w:w="3973" w:type="dxa"/>
            <w:vAlign w:val="center"/>
          </w:tcPr>
          <w:p w:rsidR="00526E39" w:rsidRPr="003F70F4" w:rsidRDefault="00EE180B" w:rsidP="00535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BC0C97" w:rsidRPr="00BA2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57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357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C0C97" w:rsidRPr="00BA2F9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3F70F4" w:rsidRPr="00BA2F9A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BA2F9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5" w:rsidRDefault="0000103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035" w:rsidSect="00ED790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E27" w:rsidRDefault="00154E27" w:rsidP="004110DA">
      <w:pPr>
        <w:spacing w:after="0" w:line="240" w:lineRule="auto"/>
      </w:pPr>
      <w:r>
        <w:separator/>
      </w:r>
    </w:p>
  </w:endnote>
  <w:endnote w:type="continuationSeparator" w:id="0">
    <w:p w:rsidR="00154E27" w:rsidRDefault="00154E27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8773"/>
      <w:docPartObj>
        <w:docPartGallery w:val="Page Numbers (Bottom of Page)"/>
        <w:docPartUnique/>
      </w:docPartObj>
    </w:sdtPr>
    <w:sdtContent>
      <w:p w:rsidR="00ED7907" w:rsidRDefault="008671A4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DF56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E27" w:rsidRDefault="00154E27" w:rsidP="004110DA">
      <w:pPr>
        <w:spacing w:after="0" w:line="240" w:lineRule="auto"/>
      </w:pPr>
      <w:r>
        <w:separator/>
      </w:r>
    </w:p>
  </w:footnote>
  <w:footnote w:type="continuationSeparator" w:id="0">
    <w:p w:rsidR="00154E27" w:rsidRDefault="00154E27" w:rsidP="004110DA">
      <w:pPr>
        <w:spacing w:after="0" w:line="240" w:lineRule="auto"/>
      </w:pPr>
      <w:r>
        <w:continuationSeparator/>
      </w:r>
    </w:p>
  </w:footnote>
  <w:footnote w:id="1">
    <w:p w:rsidR="00592CA2" w:rsidRPr="00BC0C97" w:rsidRDefault="00592CA2" w:rsidP="00592CA2">
      <w:pPr>
        <w:pStyle w:val="a4"/>
        <w:rPr>
          <w:rFonts w:ascii="Times New Roman" w:hAnsi="Times New Roman" w:cs="Times New Roman"/>
        </w:rPr>
      </w:pPr>
      <w:r w:rsidRPr="00BC0C97">
        <w:rPr>
          <w:rStyle w:val="a6"/>
          <w:rFonts w:ascii="Times New Roman" w:hAnsi="Times New Roman" w:cs="Times New Roman"/>
        </w:rPr>
        <w:footnoteRef/>
      </w:r>
      <w:r w:rsidRPr="00BC0C97">
        <w:rPr>
          <w:rFonts w:ascii="Times New Roman" w:hAnsi="Times New Roman" w:cs="Times New Roman"/>
        </w:rPr>
        <w:t xml:space="preserve"> </w:t>
      </w:r>
      <w:r w:rsidRPr="00BC0C97">
        <w:rPr>
          <w:rFonts w:ascii="Times New Roman" w:hAnsi="Times New Roman" w:cs="Times New Roman"/>
          <w:color w:val="000000" w:themeColor="text1"/>
        </w:rPr>
        <w:t>Решение Собрания представителей Гаврилов-Ямского муниципального района от 28.10.2021 № 118 «</w:t>
      </w:r>
      <w:r w:rsidRPr="00BC0C97">
        <w:rPr>
          <w:rFonts w:ascii="Times New Roman" w:hAnsi="Times New Roman" w:cs="Times New Roman"/>
          <w:color w:val="000000"/>
        </w:rPr>
        <w:t>Об утверждении Положения</w:t>
      </w:r>
      <w:r w:rsidRPr="00BC0C97">
        <w:rPr>
          <w:rFonts w:ascii="Times New Roman" w:hAnsi="Times New Roman" w:cs="Times New Roman"/>
          <w:color w:val="000000" w:themeColor="text1"/>
        </w:rPr>
        <w:t xml:space="preserve"> </w:t>
      </w:r>
      <w:r w:rsidRPr="00BC0C97">
        <w:rPr>
          <w:rFonts w:ascii="Times New Roman" w:hAnsi="Times New Roman" w:cs="Times New Roman"/>
          <w:color w:val="000000"/>
        </w:rPr>
        <w:t>о Контрольно-счетной комиссии</w:t>
      </w:r>
      <w:r w:rsidRPr="00BC0C97">
        <w:rPr>
          <w:rFonts w:ascii="Times New Roman" w:hAnsi="Times New Roman" w:cs="Times New Roman"/>
          <w:color w:val="000000" w:themeColor="text1"/>
        </w:rPr>
        <w:t xml:space="preserve"> </w:t>
      </w:r>
      <w:r w:rsidRPr="00BC0C97">
        <w:rPr>
          <w:rFonts w:ascii="Times New Roman" w:hAnsi="Times New Roman" w:cs="Times New Roman"/>
          <w:color w:val="000000"/>
        </w:rPr>
        <w:t>Гаврилов-Ямского муниципального района</w:t>
      </w:r>
      <w:r w:rsidRPr="00BC0C97">
        <w:rPr>
          <w:rFonts w:ascii="Times New Roman" w:hAnsi="Times New Roman" w:cs="Times New Roman"/>
          <w:color w:val="000000" w:themeColor="text1"/>
        </w:rPr>
        <w:t>»</w:t>
      </w:r>
    </w:p>
  </w:footnote>
  <w:footnote w:id="2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D5622"/>
    <w:multiLevelType w:val="hybridMultilevel"/>
    <w:tmpl w:val="52BEB41C"/>
    <w:lvl w:ilvl="0" w:tplc="E1B22E4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961C3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9A4747"/>
    <w:multiLevelType w:val="hybridMultilevel"/>
    <w:tmpl w:val="4D52CD2E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14"/>
  </w:num>
  <w:num w:numId="10">
    <w:abstractNumId w:val="20"/>
  </w:num>
  <w:num w:numId="11">
    <w:abstractNumId w:val="16"/>
  </w:num>
  <w:num w:numId="12">
    <w:abstractNumId w:val="7"/>
  </w:num>
  <w:num w:numId="13">
    <w:abstractNumId w:val="12"/>
  </w:num>
  <w:num w:numId="14">
    <w:abstractNumId w:val="2"/>
  </w:num>
  <w:num w:numId="15">
    <w:abstractNumId w:val="9"/>
  </w:num>
  <w:num w:numId="16">
    <w:abstractNumId w:val="17"/>
  </w:num>
  <w:num w:numId="17">
    <w:abstractNumId w:val="0"/>
  </w:num>
  <w:num w:numId="18">
    <w:abstractNumId w:val="5"/>
  </w:num>
  <w:num w:numId="19">
    <w:abstractNumId w:val="1"/>
  </w:num>
  <w:num w:numId="20">
    <w:abstractNumId w:val="15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F5EE3"/>
    <w:rsid w:val="000F738C"/>
    <w:rsid w:val="0010541F"/>
    <w:rsid w:val="00105E7B"/>
    <w:rsid w:val="00106F38"/>
    <w:rsid w:val="00107137"/>
    <w:rsid w:val="00111BE9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4E27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F082D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06DB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104D9"/>
    <w:rsid w:val="0031143C"/>
    <w:rsid w:val="003132C6"/>
    <w:rsid w:val="00316046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C28A9"/>
    <w:rsid w:val="003D0B8E"/>
    <w:rsid w:val="003D15D6"/>
    <w:rsid w:val="003D2E58"/>
    <w:rsid w:val="003E04BF"/>
    <w:rsid w:val="003E0BD6"/>
    <w:rsid w:val="003F2F6B"/>
    <w:rsid w:val="003F4033"/>
    <w:rsid w:val="003F70F4"/>
    <w:rsid w:val="003F79D4"/>
    <w:rsid w:val="00400B9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4F7278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27175"/>
    <w:rsid w:val="00534D9E"/>
    <w:rsid w:val="005357B3"/>
    <w:rsid w:val="00540C34"/>
    <w:rsid w:val="00554D3C"/>
    <w:rsid w:val="0056046D"/>
    <w:rsid w:val="005666D5"/>
    <w:rsid w:val="005705B5"/>
    <w:rsid w:val="00574C44"/>
    <w:rsid w:val="00581BB7"/>
    <w:rsid w:val="00592CA2"/>
    <w:rsid w:val="005933B9"/>
    <w:rsid w:val="005B6196"/>
    <w:rsid w:val="005C3665"/>
    <w:rsid w:val="005C5B7F"/>
    <w:rsid w:val="005D6399"/>
    <w:rsid w:val="005E3DD1"/>
    <w:rsid w:val="005F5179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371C9"/>
    <w:rsid w:val="0064594C"/>
    <w:rsid w:val="00645DC2"/>
    <w:rsid w:val="006508C6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6E2B75"/>
    <w:rsid w:val="006F747A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4C3C"/>
    <w:rsid w:val="00756EC1"/>
    <w:rsid w:val="0076448E"/>
    <w:rsid w:val="0076639F"/>
    <w:rsid w:val="0077057E"/>
    <w:rsid w:val="007712FA"/>
    <w:rsid w:val="00781358"/>
    <w:rsid w:val="00783003"/>
    <w:rsid w:val="00786B3F"/>
    <w:rsid w:val="007915DA"/>
    <w:rsid w:val="007A10F6"/>
    <w:rsid w:val="007A303D"/>
    <w:rsid w:val="007A50CA"/>
    <w:rsid w:val="007B5E3A"/>
    <w:rsid w:val="007B7C54"/>
    <w:rsid w:val="007C0D2A"/>
    <w:rsid w:val="007C1401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372C"/>
    <w:rsid w:val="008666F8"/>
    <w:rsid w:val="008671A4"/>
    <w:rsid w:val="008709E4"/>
    <w:rsid w:val="008715F1"/>
    <w:rsid w:val="008746BA"/>
    <w:rsid w:val="0087487F"/>
    <w:rsid w:val="008771A1"/>
    <w:rsid w:val="0088291C"/>
    <w:rsid w:val="00885BFD"/>
    <w:rsid w:val="00896103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66A88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97210"/>
    <w:rsid w:val="00BA2F9A"/>
    <w:rsid w:val="00BA5339"/>
    <w:rsid w:val="00BC0C97"/>
    <w:rsid w:val="00BC0CBD"/>
    <w:rsid w:val="00BC1C3E"/>
    <w:rsid w:val="00BC44B4"/>
    <w:rsid w:val="00BD1245"/>
    <w:rsid w:val="00BD237A"/>
    <w:rsid w:val="00BD25EB"/>
    <w:rsid w:val="00BD5D10"/>
    <w:rsid w:val="00BE17FA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566B"/>
    <w:rsid w:val="00E01735"/>
    <w:rsid w:val="00E03547"/>
    <w:rsid w:val="00E052C7"/>
    <w:rsid w:val="00E117FE"/>
    <w:rsid w:val="00E12C55"/>
    <w:rsid w:val="00E248F9"/>
    <w:rsid w:val="00E25CEA"/>
    <w:rsid w:val="00E278A0"/>
    <w:rsid w:val="00E36558"/>
    <w:rsid w:val="00E36D16"/>
    <w:rsid w:val="00E3795B"/>
    <w:rsid w:val="00E40FFD"/>
    <w:rsid w:val="00E417BB"/>
    <w:rsid w:val="00E417E9"/>
    <w:rsid w:val="00E43653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2C4E"/>
    <w:rsid w:val="00EE4CDA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B9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25F73-D926-4CE1-8EB2-1E4628CE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34</cp:revision>
  <cp:lastPrinted>2022-11-07T06:51:00Z</cp:lastPrinted>
  <dcterms:created xsi:type="dcterms:W3CDTF">2019-06-06T07:43:00Z</dcterms:created>
  <dcterms:modified xsi:type="dcterms:W3CDTF">2022-11-07T06:55:00Z</dcterms:modified>
</cp:coreProperties>
</file>