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6A" w:rsidRPr="0014556A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AC8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BB6A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CDA" w:rsidRPr="00EE4CDA" w:rsidRDefault="0014556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56A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E4CDA" w:rsidRPr="00EE4CDA">
        <w:rPr>
          <w:rFonts w:ascii="Times New Roman" w:hAnsi="Times New Roman" w:cs="Times New Roman"/>
          <w:sz w:val="28"/>
          <w:szCs w:val="28"/>
        </w:rPr>
        <w:t>внешней проверки бюджетной отчетности</w:t>
      </w:r>
    </w:p>
    <w:p w:rsidR="00EE4CDA" w:rsidRPr="00EE4CDA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CDA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</w:t>
      </w:r>
    </w:p>
    <w:p w:rsidR="00EE4CDA" w:rsidRPr="00516174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7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="00516174" w:rsidRPr="00516174">
        <w:rPr>
          <w:rFonts w:ascii="Times New Roman" w:hAnsi="Times New Roman" w:cs="Times New Roman"/>
          <w:b/>
          <w:sz w:val="28"/>
          <w:szCs w:val="28"/>
        </w:rPr>
        <w:t>Заячье-Холмского</w:t>
      </w:r>
      <w:proofErr w:type="gramEnd"/>
      <w:r w:rsidRPr="0051617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4556A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74">
        <w:rPr>
          <w:rFonts w:ascii="Times New Roman" w:hAnsi="Times New Roman" w:cs="Times New Roman"/>
          <w:b/>
          <w:sz w:val="28"/>
          <w:szCs w:val="28"/>
        </w:rPr>
        <w:t>за 20</w:t>
      </w:r>
      <w:r w:rsidR="00FD00DE">
        <w:rPr>
          <w:rFonts w:ascii="Times New Roman" w:hAnsi="Times New Roman" w:cs="Times New Roman"/>
          <w:b/>
          <w:sz w:val="28"/>
          <w:szCs w:val="28"/>
        </w:rPr>
        <w:t>2</w:t>
      </w:r>
      <w:r w:rsidR="0044590B">
        <w:rPr>
          <w:rFonts w:ascii="Times New Roman" w:hAnsi="Times New Roman" w:cs="Times New Roman"/>
          <w:b/>
          <w:sz w:val="28"/>
          <w:szCs w:val="28"/>
        </w:rPr>
        <w:t>2</w:t>
      </w:r>
      <w:r w:rsidRPr="0051617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B6AC8" w:rsidRDefault="00BB6AC8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AC8" w:rsidRDefault="00BB6AC8" w:rsidP="00BB6AC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Гаврилов-</w:t>
      </w:r>
      <w:r w:rsidRPr="00253328">
        <w:rPr>
          <w:rFonts w:ascii="Times New Roman" w:hAnsi="Times New Roman" w:cs="Times New Roman"/>
          <w:sz w:val="28"/>
          <w:szCs w:val="28"/>
        </w:rPr>
        <w:t xml:space="preserve">Ям                                                                             </w:t>
      </w:r>
      <w:r w:rsidRPr="0025332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4590B">
        <w:rPr>
          <w:rFonts w:ascii="Times New Roman" w:hAnsi="Times New Roman" w:cs="Times New Roman"/>
          <w:b/>
          <w:sz w:val="28"/>
          <w:szCs w:val="28"/>
        </w:rPr>
        <w:t>22.05.2023</w:t>
      </w:r>
      <w:r w:rsidR="006C6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3328">
        <w:rPr>
          <w:rFonts w:ascii="Times New Roman" w:hAnsi="Times New Roman" w:cs="Times New Roman"/>
          <w:b/>
          <w:sz w:val="28"/>
          <w:szCs w:val="28"/>
        </w:rPr>
        <w:t>г.</w:t>
      </w:r>
    </w:p>
    <w:p w:rsidR="00516174" w:rsidRPr="006D0255" w:rsidRDefault="0014556A" w:rsidP="006D02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56A">
        <w:rPr>
          <w:rFonts w:ascii="Times New Roman" w:hAnsi="Times New Roman" w:cs="Times New Roman"/>
          <w:sz w:val="28"/>
          <w:szCs w:val="28"/>
        </w:rPr>
        <w:cr/>
      </w:r>
      <w:r w:rsidR="003A1404" w:rsidRPr="006D0255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="003A1404" w:rsidRPr="006D0255">
        <w:rPr>
          <w:rFonts w:ascii="Times New Roman" w:hAnsi="Times New Roman" w:cs="Times New Roman"/>
          <w:b/>
          <w:sz w:val="28"/>
          <w:szCs w:val="28"/>
        </w:rPr>
        <w:t xml:space="preserve">Основание для проведения проверки: </w:t>
      </w:r>
      <w:r w:rsidR="00DF432C" w:rsidRPr="00453914">
        <w:rPr>
          <w:rFonts w:ascii="Times New Roman" w:eastAsia="Times New Roman" w:hAnsi="Times New Roman" w:cs="Times New Roman"/>
          <w:sz w:val="28"/>
          <w:szCs w:val="28"/>
        </w:rPr>
        <w:t>157, 264.4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23 Положения о бюджетном процессе в Заячье-Холмском сельском поселении, утвержденного решением Муниципального совета Заячье-Холмского сельского поселения от 01.11.2013 № 27, Стандарта внешнего муниципального финансового контроля СФК 04 «Внешняя проверка</w:t>
      </w:r>
      <w:proofErr w:type="gramEnd"/>
      <w:r w:rsidR="00DF432C" w:rsidRPr="004539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F432C" w:rsidRPr="00453914">
        <w:rPr>
          <w:rFonts w:ascii="Times New Roman" w:eastAsia="Times New Roman" w:hAnsi="Times New Roman" w:cs="Times New Roman"/>
          <w:sz w:val="28"/>
          <w:szCs w:val="28"/>
        </w:rPr>
        <w:t>годового отчета об исполнении    бюджета сельского поселения за отчетный финансовый год», плана работы Контрольно-счетной Комиссии Гаврилов-Ямского муниципального района (далее - Контрольно-счетная комиссия) на 202</w:t>
      </w:r>
      <w:r w:rsidR="0044590B">
        <w:rPr>
          <w:rFonts w:ascii="Times New Roman" w:eastAsia="Times New Roman" w:hAnsi="Times New Roman" w:cs="Times New Roman"/>
          <w:sz w:val="28"/>
          <w:szCs w:val="28"/>
        </w:rPr>
        <w:t>3</w:t>
      </w:r>
      <w:r w:rsidR="00DF432C" w:rsidRPr="00453914">
        <w:rPr>
          <w:rFonts w:ascii="Times New Roman" w:eastAsia="Times New Roman" w:hAnsi="Times New Roman" w:cs="Times New Roman"/>
          <w:sz w:val="28"/>
          <w:szCs w:val="28"/>
        </w:rPr>
        <w:t xml:space="preserve"> год,  проведена внешняя проверка годового отчета Администрации Заячье-Холмского сельского поселения (далее – Администрация сельского поселения</w:t>
      </w:r>
      <w:r w:rsidR="00DF432C">
        <w:rPr>
          <w:rFonts w:ascii="Times New Roman" w:eastAsia="Times New Roman" w:hAnsi="Times New Roman" w:cs="Times New Roman"/>
          <w:sz w:val="28"/>
          <w:szCs w:val="28"/>
        </w:rPr>
        <w:t>)</w:t>
      </w:r>
      <w:r w:rsidR="006D0255" w:rsidRPr="006D025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6174" w:rsidRPr="006D0255"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удостоверения на проведение проверки № </w:t>
      </w:r>
      <w:r w:rsidR="00FD00DE">
        <w:rPr>
          <w:rFonts w:ascii="Times New Roman" w:eastAsia="Times New Roman" w:hAnsi="Times New Roman" w:cs="Times New Roman"/>
          <w:sz w:val="28"/>
          <w:szCs w:val="28"/>
        </w:rPr>
        <w:t>4</w:t>
      </w:r>
      <w:r w:rsidR="00516174" w:rsidRPr="006D025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D0255" w:rsidRPr="006D0255">
        <w:rPr>
          <w:rFonts w:ascii="Times New Roman" w:eastAsia="Times New Roman" w:hAnsi="Times New Roman" w:cs="Times New Roman"/>
          <w:sz w:val="28"/>
          <w:szCs w:val="28"/>
        </w:rPr>
        <w:t>0</w:t>
      </w:r>
      <w:r w:rsidR="00FD00DE">
        <w:rPr>
          <w:rFonts w:ascii="Times New Roman" w:eastAsia="Times New Roman" w:hAnsi="Times New Roman" w:cs="Times New Roman"/>
          <w:sz w:val="28"/>
          <w:szCs w:val="28"/>
        </w:rPr>
        <w:t>1</w:t>
      </w:r>
      <w:r w:rsidR="006D0255" w:rsidRPr="006D0255">
        <w:rPr>
          <w:rFonts w:ascii="Times New Roman" w:eastAsia="Times New Roman" w:hAnsi="Times New Roman" w:cs="Times New Roman"/>
          <w:sz w:val="28"/>
          <w:szCs w:val="28"/>
        </w:rPr>
        <w:t>.03.202</w:t>
      </w:r>
      <w:r w:rsidR="0044590B">
        <w:rPr>
          <w:rFonts w:ascii="Times New Roman" w:eastAsia="Times New Roman" w:hAnsi="Times New Roman" w:cs="Times New Roman"/>
          <w:sz w:val="28"/>
          <w:szCs w:val="28"/>
        </w:rPr>
        <w:t>3</w:t>
      </w:r>
      <w:r w:rsidR="00516174" w:rsidRPr="006D0255">
        <w:rPr>
          <w:rFonts w:ascii="Times New Roman" w:eastAsia="Times New Roman" w:hAnsi="Times New Roman" w:cs="Times New Roman"/>
          <w:sz w:val="28"/>
          <w:szCs w:val="28"/>
        </w:rPr>
        <w:t xml:space="preserve"> г., выданное Председателем Контрольно-счетной комиссии Гаврилов-Ямского муниципального района</w:t>
      </w:r>
      <w:r w:rsidR="00CE039A" w:rsidRPr="006D025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6174" w:rsidRPr="006D0255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приказом  № </w:t>
      </w:r>
      <w:r w:rsidR="00DF432C">
        <w:rPr>
          <w:rFonts w:ascii="Times New Roman" w:eastAsia="Times New Roman" w:hAnsi="Times New Roman" w:cs="Times New Roman"/>
          <w:sz w:val="28"/>
          <w:szCs w:val="28"/>
        </w:rPr>
        <w:t>3</w:t>
      </w:r>
      <w:r w:rsidR="00516174" w:rsidRPr="006D025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D0255" w:rsidRPr="006D0255">
        <w:rPr>
          <w:rFonts w:ascii="Times New Roman" w:eastAsia="Times New Roman" w:hAnsi="Times New Roman" w:cs="Times New Roman"/>
          <w:sz w:val="28"/>
          <w:szCs w:val="28"/>
        </w:rPr>
        <w:t>0</w:t>
      </w:r>
      <w:r w:rsidR="00FD00DE">
        <w:rPr>
          <w:rFonts w:ascii="Times New Roman" w:eastAsia="Times New Roman" w:hAnsi="Times New Roman" w:cs="Times New Roman"/>
          <w:sz w:val="28"/>
          <w:szCs w:val="28"/>
        </w:rPr>
        <w:t>1.03.202</w:t>
      </w:r>
      <w:r w:rsidR="0044590B">
        <w:rPr>
          <w:rFonts w:ascii="Times New Roman" w:eastAsia="Times New Roman" w:hAnsi="Times New Roman" w:cs="Times New Roman"/>
          <w:sz w:val="28"/>
          <w:szCs w:val="28"/>
        </w:rPr>
        <w:t>3</w:t>
      </w:r>
      <w:r w:rsidR="00516174" w:rsidRPr="006D0255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proofErr w:type="gramEnd"/>
      <w:r w:rsidR="00516174" w:rsidRPr="006D0255">
        <w:rPr>
          <w:rFonts w:ascii="Times New Roman" w:eastAsia="Times New Roman" w:hAnsi="Times New Roman" w:cs="Times New Roman"/>
          <w:sz w:val="28"/>
          <w:szCs w:val="28"/>
        </w:rPr>
        <w:t>. «О проведении проверки».</w:t>
      </w:r>
    </w:p>
    <w:p w:rsidR="00516174" w:rsidRPr="00501F4F" w:rsidRDefault="00A44DB0" w:rsidP="00DF43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A1404"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</w:p>
    <w:p w:rsidR="006D0255" w:rsidRPr="00501F4F" w:rsidRDefault="006D0255" w:rsidP="00DF432C">
      <w:pPr>
        <w:pStyle w:val="a7"/>
        <w:numPr>
          <w:ilvl w:val="0"/>
          <w:numId w:val="5"/>
        </w:num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sz w:val="28"/>
          <w:szCs w:val="28"/>
        </w:rPr>
        <w:t>Установить степень полноты бюджетной отчетности за 20</w:t>
      </w:r>
      <w:r w:rsidR="00FD00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44590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01F4F">
        <w:rPr>
          <w:rFonts w:ascii="Times New Roman" w:eastAsia="Times New Roman" w:hAnsi="Times New Roman" w:cs="Times New Roman"/>
          <w:sz w:val="28"/>
          <w:szCs w:val="28"/>
        </w:rPr>
        <w:t xml:space="preserve"> год,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(далее - Инструкция № 191н) по составу, содержанию. Проверить внутреннюю согласованность показателей форм бюджетной отчетности.</w:t>
      </w:r>
    </w:p>
    <w:p w:rsidR="006D0255" w:rsidRPr="00501F4F" w:rsidRDefault="006D0255" w:rsidP="006D0255">
      <w:pPr>
        <w:pStyle w:val="a7"/>
        <w:numPr>
          <w:ilvl w:val="0"/>
          <w:numId w:val="5"/>
        </w:numPr>
        <w:spacing w:after="100" w:afterAutospacing="1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sz w:val="28"/>
          <w:szCs w:val="28"/>
        </w:rPr>
        <w:t>Оценить достоверность показателей бюджетной отчетности за 20</w:t>
      </w:r>
      <w:r w:rsidR="00FD00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44590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01F4F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8E6747" w:rsidRPr="00DF432C" w:rsidRDefault="008E6747" w:rsidP="006D0255">
      <w:pPr>
        <w:pStyle w:val="a7"/>
        <w:numPr>
          <w:ilvl w:val="0"/>
          <w:numId w:val="5"/>
        </w:numPr>
        <w:spacing w:after="12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1F4F">
        <w:rPr>
          <w:rFonts w:ascii="Times New Roman" w:hAnsi="Times New Roman"/>
          <w:sz w:val="28"/>
          <w:szCs w:val="28"/>
        </w:rPr>
        <w:t>Установление соответствия фактического исполнения бюджета его плановым назначениям, установленным</w:t>
      </w:r>
      <w:r w:rsidR="00621CBE" w:rsidRPr="00501F4F">
        <w:rPr>
          <w:rFonts w:ascii="Times New Roman" w:hAnsi="Times New Roman"/>
          <w:sz w:val="28"/>
          <w:szCs w:val="28"/>
        </w:rPr>
        <w:t xml:space="preserve"> Решением Муниципального Совета </w:t>
      </w:r>
      <w:proofErr w:type="gramStart"/>
      <w:r w:rsidR="00621CBE" w:rsidRPr="00501F4F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="00621CBE" w:rsidRPr="00501F4F">
        <w:rPr>
          <w:rFonts w:ascii="Times New Roman" w:hAnsi="Times New Roman"/>
          <w:sz w:val="28"/>
          <w:szCs w:val="28"/>
        </w:rPr>
        <w:t xml:space="preserve"> сельского поселения «О бюджете Заячье-Холмского сельского поселения на 20</w:t>
      </w:r>
      <w:r w:rsidR="00FD00DE">
        <w:rPr>
          <w:rFonts w:ascii="Times New Roman" w:hAnsi="Times New Roman"/>
          <w:sz w:val="28"/>
          <w:szCs w:val="28"/>
        </w:rPr>
        <w:t>2</w:t>
      </w:r>
      <w:r w:rsidR="0044590B">
        <w:rPr>
          <w:rFonts w:ascii="Times New Roman" w:hAnsi="Times New Roman"/>
          <w:sz w:val="28"/>
          <w:szCs w:val="28"/>
        </w:rPr>
        <w:t>2</w:t>
      </w:r>
      <w:r w:rsidR="00621CBE" w:rsidRPr="00501F4F">
        <w:rPr>
          <w:rFonts w:ascii="Times New Roman" w:hAnsi="Times New Roman"/>
          <w:sz w:val="28"/>
          <w:szCs w:val="28"/>
        </w:rPr>
        <w:t xml:space="preserve"> год» </w:t>
      </w:r>
      <w:r w:rsidR="006D0255" w:rsidRPr="00501F4F">
        <w:rPr>
          <w:rFonts w:ascii="Times New Roman" w:hAnsi="Times New Roman"/>
          <w:sz w:val="28"/>
          <w:szCs w:val="28"/>
        </w:rPr>
        <w:t xml:space="preserve">от </w:t>
      </w:r>
      <w:r w:rsidR="0044590B">
        <w:rPr>
          <w:rFonts w:ascii="Times New Roman" w:hAnsi="Times New Roman" w:cs="Times New Roman"/>
          <w:sz w:val="28"/>
          <w:szCs w:val="28"/>
        </w:rPr>
        <w:t>17.12.2021</w:t>
      </w:r>
      <w:r w:rsidR="00FD00DE" w:rsidRPr="00FD00D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4590B">
        <w:rPr>
          <w:rFonts w:ascii="Times New Roman" w:hAnsi="Times New Roman" w:cs="Times New Roman"/>
          <w:sz w:val="28"/>
          <w:szCs w:val="28"/>
        </w:rPr>
        <w:t>35</w:t>
      </w:r>
      <w:r w:rsidR="00FD00DE" w:rsidRPr="00501F4F">
        <w:rPr>
          <w:rFonts w:ascii="Times New Roman" w:hAnsi="Times New Roman"/>
          <w:sz w:val="28"/>
          <w:szCs w:val="28"/>
        </w:rPr>
        <w:t xml:space="preserve"> </w:t>
      </w:r>
      <w:r w:rsidRPr="00501F4F">
        <w:rPr>
          <w:rFonts w:ascii="Times New Roman" w:hAnsi="Times New Roman"/>
          <w:sz w:val="28"/>
          <w:szCs w:val="28"/>
        </w:rPr>
        <w:t>(с изменениями), выявление возможных нарушений, недостатков и их последствий.</w:t>
      </w:r>
    </w:p>
    <w:p w:rsidR="00DF432C" w:rsidRPr="00501F4F" w:rsidRDefault="00DF432C" w:rsidP="00DF432C">
      <w:pPr>
        <w:pStyle w:val="a7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1404" w:rsidRPr="00501F4F" w:rsidRDefault="00A44DB0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A1404"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FD00DE" w:rsidRPr="00421D3E">
        <w:rPr>
          <w:rFonts w:ascii="Times New Roman" w:hAnsi="Times New Roman" w:cs="Times New Roman"/>
          <w:sz w:val="28"/>
          <w:szCs w:val="28"/>
        </w:rPr>
        <w:t xml:space="preserve">с </w:t>
      </w:r>
      <w:r w:rsidR="0044590B">
        <w:rPr>
          <w:rFonts w:ascii="Times New Roman" w:hAnsi="Times New Roman" w:cs="Times New Roman"/>
          <w:sz w:val="28"/>
          <w:szCs w:val="28"/>
        </w:rPr>
        <w:t>30.03.2023</w:t>
      </w:r>
      <w:r w:rsidR="000D4386" w:rsidRPr="00453914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4590B">
        <w:rPr>
          <w:rFonts w:ascii="Times New Roman" w:hAnsi="Times New Roman" w:cs="Times New Roman"/>
          <w:sz w:val="28"/>
          <w:szCs w:val="28"/>
        </w:rPr>
        <w:t>07.04.2023</w:t>
      </w:r>
      <w:r w:rsidR="000D4386" w:rsidRPr="0025769B">
        <w:rPr>
          <w:rFonts w:ascii="Times New Roman" w:hAnsi="Times New Roman" w:cs="Times New Roman"/>
          <w:sz w:val="28"/>
          <w:szCs w:val="28"/>
        </w:rPr>
        <w:t xml:space="preserve"> года</w:t>
      </w:r>
      <w:r w:rsidR="003A1404" w:rsidRPr="00501F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5BF9" w:rsidRPr="00501F4F" w:rsidRDefault="00355BF9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1F4F">
        <w:rPr>
          <w:rFonts w:ascii="Times New Roman" w:eastAsia="Times New Roman" w:hAnsi="Times New Roman" w:cs="Times New Roman"/>
          <w:b/>
          <w:sz w:val="28"/>
          <w:szCs w:val="28"/>
        </w:rPr>
        <w:t>4. Проверяемый период:</w:t>
      </w:r>
      <w:r w:rsidRPr="00501F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501F4F">
        <w:rPr>
          <w:rFonts w:ascii="Times New Roman" w:eastAsia="Courier New" w:hAnsi="Times New Roman" w:cs="Times New Roman"/>
          <w:color w:val="000000"/>
          <w:sz w:val="28"/>
          <w:szCs w:val="28"/>
        </w:rPr>
        <w:t>20</w:t>
      </w:r>
      <w:r w:rsidR="00FD00DE">
        <w:rPr>
          <w:rFonts w:ascii="Times New Roman" w:eastAsia="Courier New" w:hAnsi="Times New Roman" w:cs="Times New Roman"/>
          <w:color w:val="000000"/>
          <w:sz w:val="28"/>
          <w:szCs w:val="28"/>
        </w:rPr>
        <w:t>2</w:t>
      </w:r>
      <w:r w:rsidR="0044590B">
        <w:rPr>
          <w:rFonts w:ascii="Times New Roman" w:eastAsia="Courier New" w:hAnsi="Times New Roman" w:cs="Times New Roman"/>
          <w:color w:val="000000"/>
          <w:sz w:val="28"/>
          <w:szCs w:val="28"/>
        </w:rPr>
        <w:t>2</w:t>
      </w:r>
      <w:r w:rsidR="008D084D" w:rsidRPr="00501F4F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г.</w:t>
      </w:r>
    </w:p>
    <w:p w:rsidR="00516174" w:rsidRPr="00501F4F" w:rsidRDefault="00355BF9" w:rsidP="00516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</w:t>
      </w:r>
      <w:r w:rsidR="00A44DB0"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1404"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</w:p>
    <w:p w:rsidR="00516174" w:rsidRPr="00501F4F" w:rsidRDefault="00516174" w:rsidP="00516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sz w:val="28"/>
          <w:szCs w:val="28"/>
        </w:rPr>
        <w:t>по вопросам программы проверки выборочным способом</w:t>
      </w:r>
      <w:r w:rsidRPr="00501F4F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516174" w:rsidRPr="00501F4F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iCs/>
          <w:sz w:val="28"/>
          <w:szCs w:val="28"/>
        </w:rPr>
        <w:t>полнота бюджетной отчетности и ее соответствие требованиям нормативных правовых актов;</w:t>
      </w:r>
    </w:p>
    <w:p w:rsidR="00516174" w:rsidRPr="00501F4F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iCs/>
          <w:sz w:val="28"/>
          <w:szCs w:val="28"/>
        </w:rPr>
        <w:t>анализ данных бюджетной отчётности;</w:t>
      </w:r>
    </w:p>
    <w:p w:rsidR="00516174" w:rsidRPr="00501F4F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iCs/>
          <w:sz w:val="28"/>
          <w:szCs w:val="28"/>
        </w:rPr>
        <w:t>анализ исполнения бюджетных назначений главного администратора бюджетных средств (ГАБС) по доходам и  расходам;</w:t>
      </w:r>
    </w:p>
    <w:p w:rsidR="00516174" w:rsidRPr="00501F4F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iCs/>
          <w:sz w:val="28"/>
          <w:szCs w:val="28"/>
        </w:rPr>
        <w:t>анализ сведений по дебиторской и кредиторской задолженности (ф. 0503169).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67"/>
        <w:gridCol w:w="1526"/>
        <w:gridCol w:w="2019"/>
        <w:gridCol w:w="1667"/>
        <w:gridCol w:w="563"/>
        <w:gridCol w:w="4432"/>
      </w:tblGrid>
      <w:tr w:rsidR="00B75204" w:rsidRPr="00501F4F" w:rsidTr="00501F4F">
        <w:tc>
          <w:tcPr>
            <w:tcW w:w="10774" w:type="dxa"/>
            <w:gridSpan w:val="6"/>
          </w:tcPr>
          <w:p w:rsidR="00B75204" w:rsidRPr="00501F4F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501F4F" w:rsidTr="00501F4F">
        <w:tc>
          <w:tcPr>
            <w:tcW w:w="2093" w:type="dxa"/>
            <w:gridSpan w:val="2"/>
          </w:tcPr>
          <w:p w:rsidR="00500F0A" w:rsidRPr="00501F4F" w:rsidRDefault="00500F0A" w:rsidP="00B752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1F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 проверки</w:t>
            </w:r>
          </w:p>
        </w:tc>
        <w:tc>
          <w:tcPr>
            <w:tcW w:w="3686" w:type="dxa"/>
            <w:gridSpan w:val="2"/>
          </w:tcPr>
          <w:p w:rsidR="00500F0A" w:rsidRPr="00501F4F" w:rsidRDefault="00516174" w:rsidP="0044590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01F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01-</w:t>
            </w:r>
            <w:r w:rsidR="00FD00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18/</w:t>
            </w:r>
            <w:r w:rsidR="0044590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  <w:r w:rsidRPr="00501F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645DC2" w:rsidRPr="00501F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от </w:t>
            </w:r>
            <w:r w:rsidR="0044590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07.04.2023 г</w:t>
            </w:r>
            <w:r w:rsidR="00500F0A" w:rsidRPr="00501F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4995" w:type="dxa"/>
            <w:gridSpan w:val="2"/>
          </w:tcPr>
          <w:p w:rsidR="00500F0A" w:rsidRPr="00501F4F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501F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Подписан</w:t>
            </w:r>
            <w:proofErr w:type="gramEnd"/>
            <w:r w:rsidRPr="00501F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342AE" w:rsidRPr="00501F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501F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501F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B75204" w:rsidRPr="00501F4F" w:rsidTr="00501F4F">
        <w:tc>
          <w:tcPr>
            <w:tcW w:w="5779" w:type="dxa"/>
            <w:gridSpan w:val="4"/>
          </w:tcPr>
          <w:p w:rsidR="00B75204" w:rsidRPr="00501F4F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в </w:t>
            </w:r>
            <w:proofErr w:type="spellStart"/>
            <w:r w:rsidR="00B55B76"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="00B55B76"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F4DCC"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995" w:type="dxa"/>
            <w:gridSpan w:val="2"/>
          </w:tcPr>
          <w:p w:rsidR="00B75204" w:rsidRPr="00501F4F" w:rsidRDefault="00B75204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666D5" w:rsidRPr="00501F4F" w:rsidTr="00501F4F">
        <w:tc>
          <w:tcPr>
            <w:tcW w:w="5779" w:type="dxa"/>
            <w:gridSpan w:val="4"/>
          </w:tcPr>
          <w:p w:rsidR="005666D5" w:rsidRPr="00501F4F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501F4F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995" w:type="dxa"/>
            <w:gridSpan w:val="2"/>
          </w:tcPr>
          <w:p w:rsidR="005666D5" w:rsidRPr="00501F4F" w:rsidRDefault="005666D5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D47BDA" w:rsidRPr="00501F4F" w:rsidTr="00501F4F">
        <w:tc>
          <w:tcPr>
            <w:tcW w:w="5779" w:type="dxa"/>
            <w:gridSpan w:val="4"/>
            <w:vAlign w:val="center"/>
          </w:tcPr>
          <w:p w:rsidR="00D47BDA" w:rsidRPr="00501F4F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4995" w:type="dxa"/>
            <w:gridSpan w:val="2"/>
            <w:vAlign w:val="center"/>
          </w:tcPr>
          <w:p w:rsidR="00D47BDA" w:rsidRPr="00501F4F" w:rsidRDefault="0044590B" w:rsidP="0090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14 958,0</w:t>
            </w:r>
            <w:r w:rsidR="00904A94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467" w:rsidRPr="00501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r w:rsidR="00B86467" w:rsidRPr="00501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803F0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467" w:rsidRPr="00501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r w:rsidR="00904A94" w:rsidRPr="00501F4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A07FE7" w:rsidRPr="00501F4F" w:rsidTr="00501F4F">
        <w:tc>
          <w:tcPr>
            <w:tcW w:w="10774" w:type="dxa"/>
            <w:gridSpan w:val="6"/>
            <w:vAlign w:val="center"/>
          </w:tcPr>
          <w:p w:rsidR="00A07FE7" w:rsidRPr="00501F4F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501F4F" w:rsidTr="00501F4F">
        <w:tc>
          <w:tcPr>
            <w:tcW w:w="567" w:type="dxa"/>
          </w:tcPr>
          <w:p w:rsidR="00972B92" w:rsidRPr="00501F4F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  <w:gridSpan w:val="2"/>
          </w:tcPr>
          <w:p w:rsidR="00972B92" w:rsidRPr="00501F4F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6662" w:type="dxa"/>
            <w:gridSpan w:val="3"/>
            <w:vAlign w:val="center"/>
          </w:tcPr>
          <w:p w:rsidR="00972B92" w:rsidRPr="00501F4F" w:rsidRDefault="00972B92" w:rsidP="0061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A43CD" w:rsidRPr="00501F4F" w:rsidTr="00501F4F">
        <w:tc>
          <w:tcPr>
            <w:tcW w:w="567" w:type="dxa"/>
          </w:tcPr>
          <w:p w:rsidR="001A43CD" w:rsidRPr="00501F4F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5" w:type="dxa"/>
            <w:gridSpan w:val="2"/>
          </w:tcPr>
          <w:p w:rsidR="001A43CD" w:rsidRPr="00501F4F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501F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r w:rsidR="0086372C" w:rsidRPr="00501F4F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501F4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6662" w:type="dxa"/>
            <w:gridSpan w:val="3"/>
            <w:vAlign w:val="center"/>
          </w:tcPr>
          <w:p w:rsidR="001A43CD" w:rsidRPr="00501F4F" w:rsidRDefault="0044590B" w:rsidP="003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4C44" w:rsidRPr="00501F4F" w:rsidTr="00501F4F">
        <w:tc>
          <w:tcPr>
            <w:tcW w:w="567" w:type="dxa"/>
          </w:tcPr>
          <w:p w:rsidR="00574C44" w:rsidRPr="00501F4F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5" w:type="dxa"/>
            <w:gridSpan w:val="2"/>
          </w:tcPr>
          <w:p w:rsidR="00574C44" w:rsidRPr="00501F4F" w:rsidRDefault="00574C44" w:rsidP="0084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501F4F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501F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501F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</w:tc>
        <w:tc>
          <w:tcPr>
            <w:tcW w:w="6662" w:type="dxa"/>
            <w:gridSpan w:val="3"/>
            <w:vAlign w:val="center"/>
          </w:tcPr>
          <w:p w:rsidR="002C6B24" w:rsidRPr="00501F4F" w:rsidRDefault="00516174" w:rsidP="00516174">
            <w:pPr>
              <w:pStyle w:val="a7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E3391" w:rsidRPr="00501F4F" w:rsidTr="00501F4F">
        <w:tc>
          <w:tcPr>
            <w:tcW w:w="567" w:type="dxa"/>
          </w:tcPr>
          <w:p w:rsidR="00DE3391" w:rsidRPr="00501F4F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5" w:type="dxa"/>
            <w:gridSpan w:val="2"/>
          </w:tcPr>
          <w:p w:rsidR="00DE3391" w:rsidRPr="00501F4F" w:rsidRDefault="005933B9" w:rsidP="00C7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501F4F">
              <w:rPr>
                <w:rFonts w:ascii="Times New Roman" w:hAnsi="Times New Roman" w:cs="Times New Roman"/>
                <w:sz w:val="24"/>
                <w:szCs w:val="24"/>
              </w:rPr>
              <w:t>роверка соблюдения контрольных соотношений (увязки) между показателями форм сводной (консолидированной) бюджетной отчетности ГАБС (между формами отчетности и внутри каждой формы)</w:t>
            </w:r>
          </w:p>
        </w:tc>
        <w:tc>
          <w:tcPr>
            <w:tcW w:w="6662" w:type="dxa"/>
            <w:gridSpan w:val="3"/>
            <w:vAlign w:val="center"/>
          </w:tcPr>
          <w:p w:rsidR="00DE3391" w:rsidRPr="00501F4F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DE3391"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0D0D8F" w:rsidRPr="00501F4F" w:rsidTr="00501F4F">
        <w:tc>
          <w:tcPr>
            <w:tcW w:w="567" w:type="dxa"/>
          </w:tcPr>
          <w:p w:rsidR="000D0D8F" w:rsidRPr="00501F4F" w:rsidRDefault="000D0D8F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5" w:type="dxa"/>
            <w:gridSpan w:val="2"/>
          </w:tcPr>
          <w:p w:rsidR="000D0D8F" w:rsidRPr="00501F4F" w:rsidRDefault="00026476" w:rsidP="00E3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показателей сводной (консолидированной) бюджетной отчетности ГАБС с показателями бюджетной отчетности получателей бюджетных средств, администраторов доходов бюджета по счетам (формам) бюджетной отчетности </w:t>
            </w:r>
          </w:p>
        </w:tc>
        <w:tc>
          <w:tcPr>
            <w:tcW w:w="6662" w:type="dxa"/>
            <w:gridSpan w:val="3"/>
            <w:vAlign w:val="center"/>
          </w:tcPr>
          <w:p w:rsidR="000D0D8F" w:rsidRPr="00501F4F" w:rsidRDefault="00026476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0D0D8F"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C4F71" w:rsidRPr="00501F4F" w:rsidTr="00501F4F">
        <w:tc>
          <w:tcPr>
            <w:tcW w:w="567" w:type="dxa"/>
          </w:tcPr>
          <w:p w:rsidR="00DC4F71" w:rsidRPr="00501F4F" w:rsidRDefault="00DC4F7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5" w:type="dxa"/>
            <w:gridSpan w:val="2"/>
          </w:tcPr>
          <w:p w:rsidR="00DC4F71" w:rsidRPr="00501F4F" w:rsidRDefault="00EB26FE" w:rsidP="001C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670741" w:rsidRPr="00501F4F">
              <w:rPr>
                <w:rFonts w:ascii="Times New Roman" w:hAnsi="Times New Roman" w:cs="Times New Roman"/>
                <w:sz w:val="24"/>
                <w:szCs w:val="24"/>
              </w:rPr>
              <w:t>роверка на соответствие показателей форм бюджетной отчетности Администрации</w:t>
            </w:r>
            <w:r w:rsidR="00D33F33" w:rsidRPr="00501F4F">
              <w:t xml:space="preserve"> </w:t>
            </w:r>
            <w:r w:rsidR="00670741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казенных</w:t>
            </w:r>
            <w:r w:rsidR="00670741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741" w:rsidRPr="0050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как получателей бюджетных средств данным бюджетного учета путем сопоставления показателей, содержащихся в соответствующей форме бюджетной отчетности, с остатками и оборотами по счетам главной книги за отчетный финансовый год</w:t>
            </w:r>
          </w:p>
        </w:tc>
        <w:tc>
          <w:tcPr>
            <w:tcW w:w="6662" w:type="dxa"/>
            <w:gridSpan w:val="3"/>
            <w:vAlign w:val="center"/>
          </w:tcPr>
          <w:p w:rsidR="00DC4F71" w:rsidRPr="00501F4F" w:rsidRDefault="00670741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Расхождений 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501F4F" w:rsidTr="00501F4F">
        <w:trPr>
          <w:trHeight w:val="1336"/>
        </w:trPr>
        <w:tc>
          <w:tcPr>
            <w:tcW w:w="567" w:type="dxa"/>
          </w:tcPr>
          <w:p w:rsidR="0056046D" w:rsidRPr="00501F4F" w:rsidRDefault="00E70217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45" w:type="dxa"/>
            <w:gridSpan w:val="2"/>
          </w:tcPr>
          <w:p w:rsidR="00730889" w:rsidRPr="00BA087A" w:rsidRDefault="002C2534" w:rsidP="00BA0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Проверка порядка составления форм бюджетной отчетности, установленного Инструкцией 191н</w:t>
            </w:r>
            <w:r w:rsidR="00990E6E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gridSpan w:val="3"/>
          </w:tcPr>
          <w:p w:rsidR="00BA087A" w:rsidRDefault="00BA087A" w:rsidP="00BA087A">
            <w:pPr>
              <w:pStyle w:val="a7"/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7A" w:rsidRDefault="00BA087A" w:rsidP="00BA087A">
            <w:pPr>
              <w:pStyle w:val="a7"/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F77" w:rsidRPr="00FD00DE" w:rsidRDefault="00BA087A" w:rsidP="00BA087A">
            <w:pPr>
              <w:pStyle w:val="a7"/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501F4F" w:rsidTr="00501F4F">
        <w:tc>
          <w:tcPr>
            <w:tcW w:w="567" w:type="dxa"/>
          </w:tcPr>
          <w:p w:rsidR="0056046D" w:rsidRPr="00501F4F" w:rsidRDefault="003F4033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5" w:type="dxa"/>
            <w:gridSpan w:val="2"/>
          </w:tcPr>
          <w:p w:rsidR="0056046D" w:rsidRPr="00501F4F" w:rsidRDefault="003F4033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бюджетных назначений по доходам и расходам</w:t>
            </w:r>
          </w:p>
        </w:tc>
        <w:tc>
          <w:tcPr>
            <w:tcW w:w="6662" w:type="dxa"/>
            <w:gridSpan w:val="3"/>
            <w:vAlign w:val="center"/>
          </w:tcPr>
          <w:p w:rsidR="0044590B" w:rsidRPr="0044590B" w:rsidRDefault="0044590B" w:rsidP="0044590B">
            <w:pPr>
              <w:pStyle w:val="a7"/>
              <w:numPr>
                <w:ilvl w:val="0"/>
                <w:numId w:val="14"/>
              </w:numPr>
              <w:tabs>
                <w:tab w:val="left" w:pos="709"/>
                <w:tab w:val="left" w:pos="851"/>
              </w:tabs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90B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доходной части бюджета за 2022 год составило 15 784,9 тыс. рублей или 104,9 % от плановых назначений (что на 2 204,3 тыс. рублей или на 16,2 % больше аналогичных показателей за 2021 год) в том числе:</w:t>
            </w:r>
          </w:p>
          <w:p w:rsidR="0044590B" w:rsidRPr="0044590B" w:rsidRDefault="0044590B" w:rsidP="0044590B">
            <w:pPr>
              <w:pStyle w:val="a7"/>
              <w:numPr>
                <w:ilvl w:val="0"/>
                <w:numId w:val="18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90B">
              <w:rPr>
                <w:rFonts w:ascii="Times New Roman" w:eastAsia="Calibri" w:hAnsi="Times New Roman" w:cs="Times New Roman"/>
                <w:sz w:val="24"/>
                <w:szCs w:val="24"/>
              </w:rPr>
              <w:t>налоговые доходы – 8 022,2 тыс. рублей, что на 1 553,8 тыс. рублей или на 24,0 % больше аналогичных показателей за 2021 год,</w:t>
            </w:r>
          </w:p>
          <w:p w:rsidR="0044590B" w:rsidRPr="0044590B" w:rsidRDefault="0044590B" w:rsidP="0044590B">
            <w:pPr>
              <w:pStyle w:val="a7"/>
              <w:numPr>
                <w:ilvl w:val="0"/>
                <w:numId w:val="18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90B">
              <w:rPr>
                <w:rFonts w:ascii="Times New Roman" w:eastAsia="Calibri" w:hAnsi="Times New Roman" w:cs="Times New Roman"/>
                <w:sz w:val="24"/>
                <w:szCs w:val="24"/>
              </w:rPr>
              <w:t>неналоговые доходы – 34,0 тыс. рублей. Аналогичные показатели за 2021 год отсутствовали,</w:t>
            </w:r>
          </w:p>
          <w:p w:rsidR="0044590B" w:rsidRPr="0044590B" w:rsidRDefault="0044590B" w:rsidP="0044590B">
            <w:pPr>
              <w:pStyle w:val="a7"/>
              <w:numPr>
                <w:ilvl w:val="0"/>
                <w:numId w:val="18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безвозмездные поступления – 7 728,7 тыс. рублей, что на 616,5 тыс. рублей или на 8,7 % больше аналогичных показателей за 2021 год.    </w:t>
            </w:r>
          </w:p>
          <w:p w:rsidR="0044590B" w:rsidRPr="0044590B" w:rsidRDefault="0044590B" w:rsidP="0044590B">
            <w:pPr>
              <w:pStyle w:val="a7"/>
              <w:numPr>
                <w:ilvl w:val="0"/>
                <w:numId w:val="14"/>
              </w:numPr>
              <w:tabs>
                <w:tab w:val="left" w:pos="851"/>
              </w:tabs>
              <w:ind w:left="0"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90B">
              <w:rPr>
                <w:rFonts w:ascii="Times New Roman" w:eastAsia="Calibri" w:hAnsi="Times New Roman" w:cs="Times New Roman"/>
                <w:sz w:val="24"/>
                <w:szCs w:val="24"/>
              </w:rPr>
              <w:t>Расходная часть бюджета  сельского поселения в 2022 году исполнена в сумме 14 958,0 тыс. рублей, что составило 97,7 % от плановых назначений, и в  сравнении с 2021 годом увеличились  на 1 728,7 тыс. рублей или на  13,1 %.</w:t>
            </w:r>
          </w:p>
          <w:p w:rsidR="00E9405D" w:rsidRPr="00962193" w:rsidRDefault="0044590B" w:rsidP="0044590B">
            <w:pPr>
              <w:pStyle w:val="a7"/>
              <w:numPr>
                <w:ilvl w:val="0"/>
                <w:numId w:val="14"/>
              </w:numPr>
              <w:tabs>
                <w:tab w:val="left" w:pos="601"/>
              </w:tabs>
              <w:ind w:left="0" w:firstLine="31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590B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года сложился профицит в размере 826,9 тыс. рублей.</w:t>
            </w:r>
          </w:p>
        </w:tc>
      </w:tr>
      <w:tr w:rsidR="00E40FFD" w:rsidRPr="00501F4F" w:rsidTr="00501F4F">
        <w:tc>
          <w:tcPr>
            <w:tcW w:w="567" w:type="dxa"/>
          </w:tcPr>
          <w:p w:rsidR="00E40FFD" w:rsidRPr="00501F4F" w:rsidRDefault="003F4033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545" w:type="dxa"/>
            <w:gridSpan w:val="2"/>
          </w:tcPr>
          <w:p w:rsidR="00E40FFD" w:rsidRPr="0044590B" w:rsidRDefault="003F4033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0B">
              <w:rPr>
                <w:rFonts w:ascii="Times New Roman" w:hAnsi="Times New Roman" w:cs="Times New Roman"/>
                <w:sz w:val="24"/>
                <w:szCs w:val="24"/>
              </w:rPr>
              <w:t>Анализ сведений по дебиторской и кредиторской задолженности</w:t>
            </w:r>
          </w:p>
        </w:tc>
        <w:tc>
          <w:tcPr>
            <w:tcW w:w="6662" w:type="dxa"/>
            <w:gridSpan w:val="3"/>
            <w:vAlign w:val="center"/>
          </w:tcPr>
          <w:p w:rsidR="0044590B" w:rsidRPr="0044590B" w:rsidRDefault="00BA087A" w:rsidP="0044590B">
            <w:pPr>
              <w:shd w:val="clear" w:color="auto" w:fill="FFFFFF"/>
              <w:suppressAutoHyphens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9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</w:t>
            </w:r>
            <w:r w:rsidR="0044590B" w:rsidRPr="004459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Исходя из данных баланса (ф.0503130) установлено, что дебиторская задолженность по состоянию на 01.01.2022 года  составляла – 7 238,7 тыс. </w:t>
            </w:r>
            <w:r w:rsidR="0044590B" w:rsidRPr="004459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рублей,</w:t>
            </w:r>
            <w:r w:rsidR="0044590B" w:rsidRPr="004459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на 01.01.2023 года составила – 7 513,1 тыс.</w:t>
            </w:r>
            <w:r w:rsidR="0044590B" w:rsidRPr="004459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4590B" w:rsidRPr="004459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рублей, </w:t>
            </w:r>
            <w:r w:rsidR="0044590B" w:rsidRPr="004459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что соответствует показателям дебиторской задолженности, согласно ф.0503169. </w:t>
            </w:r>
          </w:p>
          <w:p w:rsidR="0044590B" w:rsidRPr="0044590B" w:rsidRDefault="0044590B" w:rsidP="0044590B">
            <w:pPr>
              <w:shd w:val="clear" w:color="auto" w:fill="FFFFFF"/>
              <w:suppressAutoHyphens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9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Дебиторская задолженность с просроченным сроком исполнения составляет 4 125,7 тыс. рублей</w:t>
            </w:r>
            <w:r w:rsidRPr="00445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90B" w:rsidRPr="0044590B" w:rsidRDefault="0044590B" w:rsidP="0044590B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9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     Исходя из данных баланса (ф.0503130) установлено, что кредиторская задолженность по состоянию на 01.01.2022 года составила 1 330,9 тыс. рублей, на 01.01.2023 года – 1 327,4 тыс. </w:t>
            </w:r>
            <w:r w:rsidRPr="004459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рублей, что соответствует показателям кредиторской задолженности, согласно ф.0503169.</w:t>
            </w:r>
          </w:p>
          <w:p w:rsidR="0044590B" w:rsidRPr="0044590B" w:rsidRDefault="0044590B" w:rsidP="0044590B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9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Кредиторская задолженность с просроченным сроком исполнения отсутствует. </w:t>
            </w:r>
          </w:p>
          <w:p w:rsidR="0044590B" w:rsidRPr="0044590B" w:rsidRDefault="0044590B" w:rsidP="0044590B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0B">
              <w:rPr>
                <w:rFonts w:ascii="Times New Roman" w:hAnsi="Times New Roman" w:cs="Times New Roman"/>
                <w:sz w:val="24"/>
                <w:szCs w:val="24"/>
              </w:rPr>
              <w:t xml:space="preserve">    Сравнительный анализ показателей дебиторской и кредиторской задолженности по состоянию на 01.01.2022 и 01.01.2023 года показал, что:</w:t>
            </w:r>
          </w:p>
          <w:p w:rsidR="0044590B" w:rsidRPr="0044590B" w:rsidRDefault="0044590B" w:rsidP="0044590B">
            <w:pPr>
              <w:pStyle w:val="a7"/>
              <w:numPr>
                <w:ilvl w:val="0"/>
                <w:numId w:val="11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90B">
              <w:rPr>
                <w:rFonts w:ascii="Times New Roman" w:hAnsi="Times New Roman" w:cs="Times New Roman"/>
                <w:b/>
                <w:sz w:val="24"/>
                <w:szCs w:val="24"/>
              </w:rPr>
              <w:t>дебиторская задолженность</w:t>
            </w:r>
            <w:r w:rsidRPr="0044590B">
              <w:rPr>
                <w:rFonts w:ascii="Times New Roman" w:hAnsi="Times New Roman" w:cs="Times New Roman"/>
                <w:sz w:val="24"/>
                <w:szCs w:val="24"/>
              </w:rPr>
              <w:t xml:space="preserve"> увеличилась на 274,4 тыс. рублей или на 3,8 %: </w:t>
            </w:r>
          </w:p>
          <w:p w:rsidR="0044590B" w:rsidRPr="0044590B" w:rsidRDefault="0044590B" w:rsidP="0044590B">
            <w:pPr>
              <w:pStyle w:val="a7"/>
              <w:numPr>
                <w:ilvl w:val="0"/>
                <w:numId w:val="12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90B">
              <w:rPr>
                <w:rFonts w:ascii="Times New Roman" w:hAnsi="Times New Roman" w:cs="Times New Roman"/>
                <w:sz w:val="24"/>
                <w:szCs w:val="24"/>
              </w:rPr>
              <w:t xml:space="preserve">по доходам (020500000) на 269,3 тыс. рублей (7 238,7 </w:t>
            </w:r>
            <w:r w:rsidRPr="00445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рублей – 7 508,0 тыс. рублей),</w:t>
            </w:r>
          </w:p>
          <w:p w:rsidR="0044590B" w:rsidRPr="0044590B" w:rsidRDefault="0044590B" w:rsidP="0044590B">
            <w:pPr>
              <w:pStyle w:val="a7"/>
              <w:numPr>
                <w:ilvl w:val="0"/>
                <w:numId w:val="12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90B">
              <w:rPr>
                <w:rFonts w:ascii="Times New Roman" w:hAnsi="Times New Roman" w:cs="Times New Roman"/>
                <w:sz w:val="24"/>
                <w:szCs w:val="24"/>
              </w:rPr>
              <w:t>по выплатам (020600000) на 5,1 тыс. рублей (отсутствует – 5,1 тыс. рублей).</w:t>
            </w:r>
          </w:p>
          <w:p w:rsidR="0044590B" w:rsidRPr="0044590B" w:rsidRDefault="0044590B" w:rsidP="0044590B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90B">
              <w:rPr>
                <w:rFonts w:ascii="Times New Roman" w:hAnsi="Times New Roman" w:cs="Times New Roman"/>
                <w:sz w:val="24"/>
                <w:szCs w:val="24"/>
              </w:rPr>
              <w:t>Причиной увеличения дебиторской задолженности стало позднее предоставление счетов для оплаты.</w:t>
            </w:r>
          </w:p>
          <w:p w:rsidR="0044590B" w:rsidRPr="0044590B" w:rsidRDefault="0044590B" w:rsidP="0044590B">
            <w:pPr>
              <w:pStyle w:val="a7"/>
              <w:numPr>
                <w:ilvl w:val="0"/>
                <w:numId w:val="11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90B">
              <w:rPr>
                <w:rFonts w:ascii="Times New Roman" w:hAnsi="Times New Roman" w:cs="Times New Roman"/>
                <w:b/>
                <w:sz w:val="24"/>
                <w:szCs w:val="24"/>
              </w:rPr>
              <w:t>кредиторская задолженность</w:t>
            </w:r>
            <w:r w:rsidRPr="0044590B">
              <w:rPr>
                <w:rFonts w:ascii="Times New Roman" w:hAnsi="Times New Roman" w:cs="Times New Roman"/>
                <w:sz w:val="24"/>
                <w:szCs w:val="24"/>
              </w:rPr>
              <w:t xml:space="preserve"> уменьшилась на 3,5 тыс. рублей или на 0,3 %:</w:t>
            </w:r>
          </w:p>
          <w:p w:rsidR="0044590B" w:rsidRPr="0044590B" w:rsidRDefault="0044590B" w:rsidP="0044590B">
            <w:pPr>
              <w:pStyle w:val="a7"/>
              <w:numPr>
                <w:ilvl w:val="0"/>
                <w:numId w:val="13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90B">
              <w:rPr>
                <w:rFonts w:ascii="Times New Roman" w:hAnsi="Times New Roman" w:cs="Times New Roman"/>
                <w:sz w:val="24"/>
                <w:szCs w:val="24"/>
              </w:rPr>
              <w:t>по выплатам (030200000) уменьшилась на 77,6 тыс. рублей (103,7 тыс. рублей – 26,1 тыс. рублей),</w:t>
            </w:r>
          </w:p>
          <w:p w:rsidR="0044590B" w:rsidRPr="0044590B" w:rsidRDefault="0044590B" w:rsidP="0044590B">
            <w:pPr>
              <w:pStyle w:val="a7"/>
              <w:numPr>
                <w:ilvl w:val="0"/>
                <w:numId w:val="13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9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платежам в бюджеты (030300000) увеличилась на 0,7 тыс. рублей (отсутствует – 0,7 тыс. рублей),</w:t>
            </w:r>
          </w:p>
          <w:p w:rsidR="00E117FE" w:rsidRPr="0044590B" w:rsidRDefault="0044590B" w:rsidP="0044590B">
            <w:pPr>
              <w:pStyle w:val="a7"/>
              <w:numPr>
                <w:ilvl w:val="0"/>
                <w:numId w:val="13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90B">
              <w:rPr>
                <w:rFonts w:ascii="Times New Roman" w:hAnsi="Times New Roman" w:cs="Times New Roman"/>
                <w:sz w:val="24"/>
                <w:szCs w:val="24"/>
              </w:rPr>
              <w:t xml:space="preserve">по доходам (020500000) увеличилась на 73,4 тыс. рублей (1 227,2 тыс. рублей – 1 300,6 тыс. рублей). </w:t>
            </w:r>
          </w:p>
        </w:tc>
      </w:tr>
      <w:tr w:rsidR="00384805" w:rsidRPr="00501F4F" w:rsidTr="00501F4F">
        <w:tc>
          <w:tcPr>
            <w:tcW w:w="10774" w:type="dxa"/>
            <w:gridSpan w:val="6"/>
          </w:tcPr>
          <w:p w:rsidR="00384805" w:rsidRPr="00501F4F" w:rsidRDefault="00384805" w:rsidP="007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D2A" w:rsidRPr="00501F4F" w:rsidTr="00501F4F">
        <w:tc>
          <w:tcPr>
            <w:tcW w:w="10774" w:type="dxa"/>
            <w:gridSpan w:val="6"/>
          </w:tcPr>
          <w:p w:rsidR="00BA087A" w:rsidRPr="00962193" w:rsidRDefault="00BA087A" w:rsidP="00BA087A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9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Представленная Администрацией </w:t>
            </w:r>
            <w:proofErr w:type="gramStart"/>
            <w:r w:rsidRPr="00962193">
              <w:rPr>
                <w:rFonts w:ascii="Times New Roman" w:hAnsi="Times New Roman" w:cs="Times New Roman"/>
                <w:sz w:val="24"/>
                <w:szCs w:val="24"/>
              </w:rPr>
              <w:t>Заячье-Холмского</w:t>
            </w:r>
            <w:proofErr w:type="gramEnd"/>
            <w:r w:rsidRPr="0096219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бюджетная отчётность за 202</w:t>
            </w:r>
            <w:r w:rsidR="00445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2193">
              <w:rPr>
                <w:rFonts w:ascii="Times New Roman" w:hAnsi="Times New Roman" w:cs="Times New Roman"/>
                <w:sz w:val="24"/>
                <w:szCs w:val="24"/>
              </w:rPr>
              <w:t> год по составу, структуре и заполнению (содержанию) в целом соответствует требованиям статьи 264.1. БК РФ, Инструкции  № 191 н.</w:t>
            </w:r>
          </w:p>
          <w:p w:rsidR="00BA087A" w:rsidRPr="00962193" w:rsidRDefault="00BA087A" w:rsidP="00BA087A">
            <w:pPr>
              <w:pStyle w:val="a7"/>
              <w:numPr>
                <w:ilvl w:val="0"/>
                <w:numId w:val="9"/>
              </w:numPr>
              <w:tabs>
                <w:tab w:val="left" w:pos="709"/>
              </w:tabs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93">
              <w:rPr>
                <w:rFonts w:ascii="Times New Roman" w:hAnsi="Times New Roman" w:cs="Times New Roman"/>
                <w:sz w:val="24"/>
                <w:szCs w:val="24"/>
              </w:rPr>
              <w:t>Фактов недостоверных отчётных данных, искажений бюджетной отчётности проведённой внешней проверкой не установлено. Осуществление расходов, не предусмотренных бюджетом или осуществлённых с превышением бюджетных ассигнований, проведённой проверкой не установлено.</w:t>
            </w:r>
          </w:p>
          <w:p w:rsidR="007C0D2A" w:rsidRPr="00BA087A" w:rsidRDefault="00BA087A" w:rsidP="0044590B">
            <w:pPr>
              <w:pStyle w:val="a7"/>
              <w:numPr>
                <w:ilvl w:val="0"/>
                <w:numId w:val="9"/>
              </w:numPr>
              <w:ind w:left="0" w:firstLine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93">
              <w:rPr>
                <w:rFonts w:ascii="Times New Roman" w:hAnsi="Times New Roman" w:cs="Times New Roman"/>
                <w:sz w:val="24"/>
                <w:szCs w:val="24"/>
              </w:rPr>
              <w:t>Бюджетная отчётность за 202</w:t>
            </w:r>
            <w:r w:rsidR="00445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2193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составлена в соответствии с требованиями Инструкции № 191н и является достоверной с учетом замечаний.</w:t>
            </w:r>
          </w:p>
        </w:tc>
      </w:tr>
      <w:tr w:rsidR="00FD451B" w:rsidRPr="00501F4F" w:rsidTr="00501F4F">
        <w:tc>
          <w:tcPr>
            <w:tcW w:w="10774" w:type="dxa"/>
            <w:gridSpan w:val="6"/>
          </w:tcPr>
          <w:p w:rsidR="00FD451B" w:rsidRPr="00501F4F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16174" w:rsidRPr="00501F4F" w:rsidTr="00501F4F">
        <w:tc>
          <w:tcPr>
            <w:tcW w:w="6342" w:type="dxa"/>
            <w:gridSpan w:val="5"/>
          </w:tcPr>
          <w:p w:rsidR="00516174" w:rsidRPr="00501F4F" w:rsidRDefault="00516174" w:rsidP="00A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комиссией </w:t>
            </w:r>
            <w:proofErr w:type="gramStart"/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итогам проверки направлен отчет о результатах внешней проверки бюджетной отчетности:</w:t>
            </w:r>
          </w:p>
        </w:tc>
        <w:tc>
          <w:tcPr>
            <w:tcW w:w="4432" w:type="dxa"/>
            <w:vAlign w:val="center"/>
          </w:tcPr>
          <w:p w:rsidR="00516174" w:rsidRPr="00501F4F" w:rsidRDefault="00331ADB" w:rsidP="00A8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6174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16174" w:rsidRPr="00501F4F" w:rsidTr="00501F4F">
        <w:tc>
          <w:tcPr>
            <w:tcW w:w="6342" w:type="dxa"/>
            <w:gridSpan w:val="5"/>
            <w:shd w:val="clear" w:color="auto" w:fill="auto"/>
          </w:tcPr>
          <w:p w:rsidR="00516174" w:rsidRPr="00501F4F" w:rsidRDefault="00516174" w:rsidP="00904A94">
            <w:pPr>
              <w:pStyle w:val="a7"/>
              <w:numPr>
                <w:ilvl w:val="0"/>
                <w:numId w:val="8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совет </w:t>
            </w:r>
            <w:proofErr w:type="gramStart"/>
            <w:r w:rsidR="00904A94" w:rsidRPr="00501F4F">
              <w:rPr>
                <w:rFonts w:ascii="Times New Roman" w:hAnsi="Times New Roman" w:cs="Times New Roman"/>
                <w:sz w:val="24"/>
                <w:szCs w:val="24"/>
              </w:rPr>
              <w:t>Заячье-Холмского</w:t>
            </w:r>
            <w:proofErr w:type="gramEnd"/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32" w:type="dxa"/>
            <w:vAlign w:val="center"/>
          </w:tcPr>
          <w:p w:rsidR="00516174" w:rsidRPr="00962193" w:rsidRDefault="00331ADB" w:rsidP="0044590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5CC7">
              <w:rPr>
                <w:rFonts w:ascii="Times New Roman" w:hAnsi="Times New Roman" w:cs="Times New Roman"/>
                <w:sz w:val="24"/>
                <w:szCs w:val="24"/>
              </w:rPr>
              <w:t>Исх.</w:t>
            </w:r>
            <w:r w:rsidR="00FD00DE" w:rsidRPr="00E75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C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459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75CC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4590B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  <w:r w:rsidR="00253328" w:rsidRPr="00E75CC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6174" w:rsidRPr="00425BC7" w:rsidTr="00501F4F">
        <w:tc>
          <w:tcPr>
            <w:tcW w:w="6342" w:type="dxa"/>
            <w:gridSpan w:val="5"/>
            <w:shd w:val="clear" w:color="auto" w:fill="auto"/>
          </w:tcPr>
          <w:p w:rsidR="00516174" w:rsidRPr="00501F4F" w:rsidRDefault="00516174" w:rsidP="00904A94">
            <w:pPr>
              <w:pStyle w:val="a7"/>
              <w:numPr>
                <w:ilvl w:val="0"/>
                <w:numId w:val="7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gramStart"/>
            <w:r w:rsidR="00904A94" w:rsidRPr="00501F4F">
              <w:rPr>
                <w:rFonts w:ascii="Times New Roman" w:hAnsi="Times New Roman" w:cs="Times New Roman"/>
                <w:sz w:val="24"/>
                <w:szCs w:val="24"/>
              </w:rPr>
              <w:t>Заячье-Холмского</w:t>
            </w:r>
            <w:proofErr w:type="gramEnd"/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32" w:type="dxa"/>
          </w:tcPr>
          <w:p w:rsidR="00516174" w:rsidRPr="00962193" w:rsidRDefault="00331ADB" w:rsidP="0044590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5CC7">
              <w:rPr>
                <w:rFonts w:ascii="Times New Roman" w:hAnsi="Times New Roman" w:cs="Times New Roman"/>
                <w:sz w:val="24"/>
                <w:szCs w:val="24"/>
              </w:rPr>
              <w:t>Исх.</w:t>
            </w:r>
            <w:r w:rsidR="00FD00DE" w:rsidRPr="00E75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C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53328" w:rsidRPr="00E75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9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75CC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4590B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  <w:r w:rsidR="00253328" w:rsidRPr="00E75CC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3775B" w:rsidRDefault="00C3775B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775B" w:rsidSect="00702AF8"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383" w:rsidRDefault="00600383" w:rsidP="004110DA">
      <w:pPr>
        <w:spacing w:after="0" w:line="240" w:lineRule="auto"/>
      </w:pPr>
      <w:r>
        <w:separator/>
      </w:r>
    </w:p>
  </w:endnote>
  <w:endnote w:type="continuationSeparator" w:id="0">
    <w:p w:rsidR="00600383" w:rsidRDefault="00600383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88773"/>
      <w:docPartObj>
        <w:docPartGallery w:val="Page Numbers (Bottom of Page)"/>
        <w:docPartUnique/>
      </w:docPartObj>
    </w:sdtPr>
    <w:sdtEndPr/>
    <w:sdtContent>
      <w:p w:rsidR="00ED7907" w:rsidRDefault="00E47BDA">
        <w:pPr>
          <w:pStyle w:val="aa"/>
          <w:jc w:val="right"/>
        </w:pPr>
        <w:r>
          <w:fldChar w:fldCharType="begin"/>
        </w:r>
        <w:r w:rsidR="00F70FEE">
          <w:instrText xml:space="preserve"> PAGE   \* MERGEFORMAT </w:instrText>
        </w:r>
        <w:r>
          <w:fldChar w:fldCharType="separate"/>
        </w:r>
        <w:r w:rsidR="004459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383" w:rsidRDefault="00600383" w:rsidP="004110DA">
      <w:pPr>
        <w:spacing w:after="0" w:line="240" w:lineRule="auto"/>
      </w:pPr>
      <w:r>
        <w:separator/>
      </w:r>
    </w:p>
  </w:footnote>
  <w:footnote w:type="continuationSeparator" w:id="0">
    <w:p w:rsidR="00600383" w:rsidRDefault="00600383" w:rsidP="004110DA">
      <w:pPr>
        <w:spacing w:after="0" w:line="240" w:lineRule="auto"/>
      </w:pPr>
      <w:r>
        <w:continuationSeparator/>
      </w:r>
    </w:p>
  </w:footnote>
  <w:footnote w:id="1">
    <w:p w:rsidR="00BD25EB" w:rsidRDefault="00BD25EB" w:rsidP="00BD25E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D25EB">
        <w:rPr>
          <w:rFonts w:ascii="Times New Roman" w:hAnsi="Times New Roman" w:cs="Times New Roman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</w:t>
      </w:r>
      <w:r>
        <w:rPr>
          <w:rFonts w:ascii="Times New Roman" w:hAnsi="Times New Roman" w:cs="Times New Roman"/>
        </w:rPr>
        <w:t>ая</w:t>
      </w:r>
      <w:r w:rsidRPr="00BD25EB">
        <w:rPr>
          <w:rFonts w:ascii="Times New Roman" w:hAnsi="Times New Roman" w:cs="Times New Roman"/>
        </w:rPr>
        <w:t xml:space="preserve"> приказом Министерства финансов РФ от 28.12.2010 № 191н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836"/>
    <w:multiLevelType w:val="hybridMultilevel"/>
    <w:tmpl w:val="08D8A926"/>
    <w:lvl w:ilvl="0" w:tplc="E1B22E4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6EF3D76"/>
    <w:multiLevelType w:val="hybridMultilevel"/>
    <w:tmpl w:val="1EAE541C"/>
    <w:lvl w:ilvl="0" w:tplc="05FCE53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E6202CC"/>
    <w:multiLevelType w:val="hybridMultilevel"/>
    <w:tmpl w:val="14DED900"/>
    <w:lvl w:ilvl="0" w:tplc="667C0FD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13675"/>
    <w:multiLevelType w:val="hybridMultilevel"/>
    <w:tmpl w:val="E0BC2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D3B18"/>
    <w:multiLevelType w:val="hybridMultilevel"/>
    <w:tmpl w:val="6D4EC43C"/>
    <w:lvl w:ilvl="0" w:tplc="E1B22E4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AA536E"/>
    <w:multiLevelType w:val="hybridMultilevel"/>
    <w:tmpl w:val="E7DC9928"/>
    <w:lvl w:ilvl="0" w:tplc="E1B22E4C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771A6"/>
    <w:multiLevelType w:val="hybridMultilevel"/>
    <w:tmpl w:val="6734D6F2"/>
    <w:lvl w:ilvl="0" w:tplc="E1B22E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51E91A8D"/>
    <w:multiLevelType w:val="hybridMultilevel"/>
    <w:tmpl w:val="90C2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04680"/>
    <w:multiLevelType w:val="hybridMultilevel"/>
    <w:tmpl w:val="DA662E34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3E556C"/>
    <w:multiLevelType w:val="hybridMultilevel"/>
    <w:tmpl w:val="80B8B8C4"/>
    <w:lvl w:ilvl="0" w:tplc="0419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>
    <w:nsid w:val="57D961C3"/>
    <w:multiLevelType w:val="hybridMultilevel"/>
    <w:tmpl w:val="7BA0189A"/>
    <w:lvl w:ilvl="0" w:tplc="0EB461C2">
      <w:start w:val="1"/>
      <w:numFmt w:val="decimal"/>
      <w:lvlText w:val="%1."/>
      <w:lvlJc w:val="left"/>
      <w:pPr>
        <w:ind w:left="70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7"/>
  </w:num>
  <w:num w:numId="4">
    <w:abstractNumId w:val="11"/>
  </w:num>
  <w:num w:numId="5">
    <w:abstractNumId w:val="13"/>
  </w:num>
  <w:num w:numId="6">
    <w:abstractNumId w:val="9"/>
  </w:num>
  <w:num w:numId="7">
    <w:abstractNumId w:val="7"/>
  </w:num>
  <w:num w:numId="8">
    <w:abstractNumId w:val="4"/>
  </w:num>
  <w:num w:numId="9">
    <w:abstractNumId w:val="16"/>
  </w:num>
  <w:num w:numId="10">
    <w:abstractNumId w:val="12"/>
  </w:num>
  <w:num w:numId="11">
    <w:abstractNumId w:val="15"/>
  </w:num>
  <w:num w:numId="12">
    <w:abstractNumId w:val="0"/>
  </w:num>
  <w:num w:numId="13">
    <w:abstractNumId w:val="5"/>
  </w:num>
  <w:num w:numId="14">
    <w:abstractNumId w:val="2"/>
  </w:num>
  <w:num w:numId="15">
    <w:abstractNumId w:val="10"/>
  </w:num>
  <w:num w:numId="16">
    <w:abstractNumId w:val="1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556A"/>
    <w:rsid w:val="00000F85"/>
    <w:rsid w:val="00003C0B"/>
    <w:rsid w:val="00006C54"/>
    <w:rsid w:val="00012FD2"/>
    <w:rsid w:val="00026476"/>
    <w:rsid w:val="00035F43"/>
    <w:rsid w:val="000424D2"/>
    <w:rsid w:val="000474E6"/>
    <w:rsid w:val="000501CF"/>
    <w:rsid w:val="0005617C"/>
    <w:rsid w:val="0006118F"/>
    <w:rsid w:val="00075546"/>
    <w:rsid w:val="00076CF7"/>
    <w:rsid w:val="0009785C"/>
    <w:rsid w:val="000B0696"/>
    <w:rsid w:val="000B1A8C"/>
    <w:rsid w:val="000B2415"/>
    <w:rsid w:val="000B481B"/>
    <w:rsid w:val="000C0B5A"/>
    <w:rsid w:val="000C1E52"/>
    <w:rsid w:val="000D0D8F"/>
    <w:rsid w:val="000D4386"/>
    <w:rsid w:val="000E51CB"/>
    <w:rsid w:val="000F5357"/>
    <w:rsid w:val="000F5EE3"/>
    <w:rsid w:val="000F738C"/>
    <w:rsid w:val="0010541F"/>
    <w:rsid w:val="00106F38"/>
    <w:rsid w:val="00107137"/>
    <w:rsid w:val="00111D1B"/>
    <w:rsid w:val="00114C7B"/>
    <w:rsid w:val="00121F22"/>
    <w:rsid w:val="0012409C"/>
    <w:rsid w:val="00127ED1"/>
    <w:rsid w:val="00135B1F"/>
    <w:rsid w:val="00143D13"/>
    <w:rsid w:val="0014556A"/>
    <w:rsid w:val="001562CE"/>
    <w:rsid w:val="00161A96"/>
    <w:rsid w:val="0016272B"/>
    <w:rsid w:val="00171465"/>
    <w:rsid w:val="00175D1D"/>
    <w:rsid w:val="00177EFA"/>
    <w:rsid w:val="00180D22"/>
    <w:rsid w:val="00182F3A"/>
    <w:rsid w:val="0018796B"/>
    <w:rsid w:val="001910BA"/>
    <w:rsid w:val="00195CE9"/>
    <w:rsid w:val="001979DA"/>
    <w:rsid w:val="001A06ED"/>
    <w:rsid w:val="001A140C"/>
    <w:rsid w:val="001A43CD"/>
    <w:rsid w:val="001A5015"/>
    <w:rsid w:val="001B1C07"/>
    <w:rsid w:val="001B3D7C"/>
    <w:rsid w:val="001B3EF7"/>
    <w:rsid w:val="001C09E1"/>
    <w:rsid w:val="001C22AF"/>
    <w:rsid w:val="001C6C25"/>
    <w:rsid w:val="002043FA"/>
    <w:rsid w:val="00210227"/>
    <w:rsid w:val="002110FC"/>
    <w:rsid w:val="0021547B"/>
    <w:rsid w:val="00217848"/>
    <w:rsid w:val="00222DBB"/>
    <w:rsid w:val="0023445D"/>
    <w:rsid w:val="00234D9F"/>
    <w:rsid w:val="00250323"/>
    <w:rsid w:val="00253328"/>
    <w:rsid w:val="00260FB4"/>
    <w:rsid w:val="00265928"/>
    <w:rsid w:val="00266AF4"/>
    <w:rsid w:val="00272CA6"/>
    <w:rsid w:val="00274A57"/>
    <w:rsid w:val="002765BF"/>
    <w:rsid w:val="002803F0"/>
    <w:rsid w:val="002A2839"/>
    <w:rsid w:val="002A2968"/>
    <w:rsid w:val="002B43CE"/>
    <w:rsid w:val="002C2534"/>
    <w:rsid w:val="002C631C"/>
    <w:rsid w:val="002C6B24"/>
    <w:rsid w:val="002D4AAE"/>
    <w:rsid w:val="002D5D28"/>
    <w:rsid w:val="002D7945"/>
    <w:rsid w:val="002D7F2C"/>
    <w:rsid w:val="002E0390"/>
    <w:rsid w:val="002E5B63"/>
    <w:rsid w:val="002E68EF"/>
    <w:rsid w:val="00301C97"/>
    <w:rsid w:val="00310975"/>
    <w:rsid w:val="0031143C"/>
    <w:rsid w:val="003132C6"/>
    <w:rsid w:val="00323CB0"/>
    <w:rsid w:val="00325296"/>
    <w:rsid w:val="0032759F"/>
    <w:rsid w:val="00331ADB"/>
    <w:rsid w:val="00342606"/>
    <w:rsid w:val="00346C86"/>
    <w:rsid w:val="003476B9"/>
    <w:rsid w:val="003517E3"/>
    <w:rsid w:val="00355BF9"/>
    <w:rsid w:val="003576D0"/>
    <w:rsid w:val="003607E4"/>
    <w:rsid w:val="00362A34"/>
    <w:rsid w:val="00367CD6"/>
    <w:rsid w:val="00374DD5"/>
    <w:rsid w:val="00375442"/>
    <w:rsid w:val="00380C1D"/>
    <w:rsid w:val="00384805"/>
    <w:rsid w:val="003922D2"/>
    <w:rsid w:val="003A02CD"/>
    <w:rsid w:val="003A12D0"/>
    <w:rsid w:val="003A1404"/>
    <w:rsid w:val="003A1BB0"/>
    <w:rsid w:val="003B3095"/>
    <w:rsid w:val="003D0B8E"/>
    <w:rsid w:val="003D2E58"/>
    <w:rsid w:val="003E04BF"/>
    <w:rsid w:val="003F4033"/>
    <w:rsid w:val="003F79D4"/>
    <w:rsid w:val="00403F85"/>
    <w:rsid w:val="0041078D"/>
    <w:rsid w:val="004110DA"/>
    <w:rsid w:val="004176AD"/>
    <w:rsid w:val="00424DBF"/>
    <w:rsid w:val="00425BC7"/>
    <w:rsid w:val="0043110E"/>
    <w:rsid w:val="004340AA"/>
    <w:rsid w:val="00437B78"/>
    <w:rsid w:val="0044590B"/>
    <w:rsid w:val="004522E8"/>
    <w:rsid w:val="00453E98"/>
    <w:rsid w:val="00462A5E"/>
    <w:rsid w:val="0046551C"/>
    <w:rsid w:val="00466B58"/>
    <w:rsid w:val="00473E68"/>
    <w:rsid w:val="004832E9"/>
    <w:rsid w:val="00483511"/>
    <w:rsid w:val="004835CA"/>
    <w:rsid w:val="004920D2"/>
    <w:rsid w:val="0049605E"/>
    <w:rsid w:val="004A1C1A"/>
    <w:rsid w:val="004A2614"/>
    <w:rsid w:val="004C3B0E"/>
    <w:rsid w:val="004D1ADB"/>
    <w:rsid w:val="004D480D"/>
    <w:rsid w:val="004E1EAD"/>
    <w:rsid w:val="00500F0A"/>
    <w:rsid w:val="00501F4F"/>
    <w:rsid w:val="00504E80"/>
    <w:rsid w:val="00507501"/>
    <w:rsid w:val="005147C9"/>
    <w:rsid w:val="00516174"/>
    <w:rsid w:val="00521B3C"/>
    <w:rsid w:val="00525930"/>
    <w:rsid w:val="00525945"/>
    <w:rsid w:val="00526E39"/>
    <w:rsid w:val="00526F77"/>
    <w:rsid w:val="00534D9E"/>
    <w:rsid w:val="00540C34"/>
    <w:rsid w:val="00554D3C"/>
    <w:rsid w:val="0056046D"/>
    <w:rsid w:val="005666D5"/>
    <w:rsid w:val="005705B5"/>
    <w:rsid w:val="00574C44"/>
    <w:rsid w:val="00581BB7"/>
    <w:rsid w:val="00590347"/>
    <w:rsid w:val="005933B9"/>
    <w:rsid w:val="00596C25"/>
    <w:rsid w:val="005B6196"/>
    <w:rsid w:val="005C3665"/>
    <w:rsid w:val="005D6399"/>
    <w:rsid w:val="005E3DD1"/>
    <w:rsid w:val="00600383"/>
    <w:rsid w:val="00604893"/>
    <w:rsid w:val="006058B1"/>
    <w:rsid w:val="00610E32"/>
    <w:rsid w:val="006113C5"/>
    <w:rsid w:val="00612F94"/>
    <w:rsid w:val="0062098F"/>
    <w:rsid w:val="0062184B"/>
    <w:rsid w:val="00621CBE"/>
    <w:rsid w:val="00624E9F"/>
    <w:rsid w:val="0064594C"/>
    <w:rsid w:val="00645DC2"/>
    <w:rsid w:val="006508C6"/>
    <w:rsid w:val="00660DC5"/>
    <w:rsid w:val="00670741"/>
    <w:rsid w:val="0068057A"/>
    <w:rsid w:val="00695E87"/>
    <w:rsid w:val="006A2C64"/>
    <w:rsid w:val="006A3B25"/>
    <w:rsid w:val="006B3538"/>
    <w:rsid w:val="006B5EA2"/>
    <w:rsid w:val="006C1B9F"/>
    <w:rsid w:val="006C4116"/>
    <w:rsid w:val="006C6CD8"/>
    <w:rsid w:val="006D0255"/>
    <w:rsid w:val="006D04F3"/>
    <w:rsid w:val="006D11AA"/>
    <w:rsid w:val="006D3A89"/>
    <w:rsid w:val="006D3B5C"/>
    <w:rsid w:val="006D5299"/>
    <w:rsid w:val="006F1AC8"/>
    <w:rsid w:val="006F5A17"/>
    <w:rsid w:val="00702AF8"/>
    <w:rsid w:val="00703FDA"/>
    <w:rsid w:val="0070424D"/>
    <w:rsid w:val="00704B42"/>
    <w:rsid w:val="00706673"/>
    <w:rsid w:val="007103F4"/>
    <w:rsid w:val="00716902"/>
    <w:rsid w:val="00721945"/>
    <w:rsid w:val="00724DA7"/>
    <w:rsid w:val="00730889"/>
    <w:rsid w:val="00731854"/>
    <w:rsid w:val="00732A68"/>
    <w:rsid w:val="00733488"/>
    <w:rsid w:val="00737539"/>
    <w:rsid w:val="007422A7"/>
    <w:rsid w:val="007471F8"/>
    <w:rsid w:val="00751696"/>
    <w:rsid w:val="00756EC1"/>
    <w:rsid w:val="0076448E"/>
    <w:rsid w:val="0076639F"/>
    <w:rsid w:val="0077057E"/>
    <w:rsid w:val="007712FA"/>
    <w:rsid w:val="00776CC1"/>
    <w:rsid w:val="00781358"/>
    <w:rsid w:val="00783003"/>
    <w:rsid w:val="00786B3F"/>
    <w:rsid w:val="007915DA"/>
    <w:rsid w:val="007A303D"/>
    <w:rsid w:val="007B5E3A"/>
    <w:rsid w:val="007B7C54"/>
    <w:rsid w:val="007C0D2A"/>
    <w:rsid w:val="007D27D6"/>
    <w:rsid w:val="007E1A05"/>
    <w:rsid w:val="007F095F"/>
    <w:rsid w:val="007F1C79"/>
    <w:rsid w:val="007F4DCC"/>
    <w:rsid w:val="00800F57"/>
    <w:rsid w:val="008027C0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6372C"/>
    <w:rsid w:val="008746BA"/>
    <w:rsid w:val="0087487F"/>
    <w:rsid w:val="008771A1"/>
    <w:rsid w:val="0088291C"/>
    <w:rsid w:val="00885BFD"/>
    <w:rsid w:val="008A5B00"/>
    <w:rsid w:val="008A7B00"/>
    <w:rsid w:val="008B083A"/>
    <w:rsid w:val="008B102E"/>
    <w:rsid w:val="008C377D"/>
    <w:rsid w:val="008C4050"/>
    <w:rsid w:val="008D084D"/>
    <w:rsid w:val="008D14E0"/>
    <w:rsid w:val="008D4415"/>
    <w:rsid w:val="008D6B19"/>
    <w:rsid w:val="008E6747"/>
    <w:rsid w:val="008F607D"/>
    <w:rsid w:val="0090424B"/>
    <w:rsid w:val="00904A94"/>
    <w:rsid w:val="00906173"/>
    <w:rsid w:val="00931385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79BD"/>
    <w:rsid w:val="00962193"/>
    <w:rsid w:val="00964D90"/>
    <w:rsid w:val="00972B92"/>
    <w:rsid w:val="00974B36"/>
    <w:rsid w:val="009805E4"/>
    <w:rsid w:val="009832BB"/>
    <w:rsid w:val="00990E6E"/>
    <w:rsid w:val="009A48A7"/>
    <w:rsid w:val="009B3F35"/>
    <w:rsid w:val="009D066D"/>
    <w:rsid w:val="009D1CE8"/>
    <w:rsid w:val="009E0707"/>
    <w:rsid w:val="009E1997"/>
    <w:rsid w:val="009E1A6E"/>
    <w:rsid w:val="009E408B"/>
    <w:rsid w:val="009F596E"/>
    <w:rsid w:val="00A00020"/>
    <w:rsid w:val="00A025A6"/>
    <w:rsid w:val="00A07FE7"/>
    <w:rsid w:val="00A149D3"/>
    <w:rsid w:val="00A1570D"/>
    <w:rsid w:val="00A2482D"/>
    <w:rsid w:val="00A33315"/>
    <w:rsid w:val="00A3761A"/>
    <w:rsid w:val="00A44DB0"/>
    <w:rsid w:val="00A52205"/>
    <w:rsid w:val="00A63A73"/>
    <w:rsid w:val="00A67B4E"/>
    <w:rsid w:val="00A73225"/>
    <w:rsid w:val="00A77AAD"/>
    <w:rsid w:val="00A84D49"/>
    <w:rsid w:val="00A90770"/>
    <w:rsid w:val="00A9418D"/>
    <w:rsid w:val="00AA01CE"/>
    <w:rsid w:val="00AA670E"/>
    <w:rsid w:val="00AD0DDC"/>
    <w:rsid w:val="00AE6B4F"/>
    <w:rsid w:val="00AF33B8"/>
    <w:rsid w:val="00AF6CFF"/>
    <w:rsid w:val="00AF7896"/>
    <w:rsid w:val="00B028CE"/>
    <w:rsid w:val="00B07C1B"/>
    <w:rsid w:val="00B11DB9"/>
    <w:rsid w:val="00B12A15"/>
    <w:rsid w:val="00B17EEB"/>
    <w:rsid w:val="00B211A0"/>
    <w:rsid w:val="00B2765D"/>
    <w:rsid w:val="00B30BD5"/>
    <w:rsid w:val="00B3576E"/>
    <w:rsid w:val="00B42173"/>
    <w:rsid w:val="00B50C77"/>
    <w:rsid w:val="00B55B76"/>
    <w:rsid w:val="00B56791"/>
    <w:rsid w:val="00B62446"/>
    <w:rsid w:val="00B71DF5"/>
    <w:rsid w:val="00B74B9D"/>
    <w:rsid w:val="00B75204"/>
    <w:rsid w:val="00B8092E"/>
    <w:rsid w:val="00B821E9"/>
    <w:rsid w:val="00B82B27"/>
    <w:rsid w:val="00B82D22"/>
    <w:rsid w:val="00B86467"/>
    <w:rsid w:val="00B93D09"/>
    <w:rsid w:val="00BA087A"/>
    <w:rsid w:val="00BA5339"/>
    <w:rsid w:val="00BB6AC8"/>
    <w:rsid w:val="00BC0CBD"/>
    <w:rsid w:val="00BC1C3E"/>
    <w:rsid w:val="00BC44B4"/>
    <w:rsid w:val="00BD1245"/>
    <w:rsid w:val="00BD237A"/>
    <w:rsid w:val="00BD25EB"/>
    <w:rsid w:val="00BD5D10"/>
    <w:rsid w:val="00BE5677"/>
    <w:rsid w:val="00BF76AB"/>
    <w:rsid w:val="00C063BF"/>
    <w:rsid w:val="00C175C5"/>
    <w:rsid w:val="00C25749"/>
    <w:rsid w:val="00C26662"/>
    <w:rsid w:val="00C275E4"/>
    <w:rsid w:val="00C3168B"/>
    <w:rsid w:val="00C342AE"/>
    <w:rsid w:val="00C3775B"/>
    <w:rsid w:val="00C53E35"/>
    <w:rsid w:val="00C54168"/>
    <w:rsid w:val="00C60E91"/>
    <w:rsid w:val="00C613C5"/>
    <w:rsid w:val="00C61D80"/>
    <w:rsid w:val="00C734ED"/>
    <w:rsid w:val="00C756AD"/>
    <w:rsid w:val="00C86638"/>
    <w:rsid w:val="00C947A9"/>
    <w:rsid w:val="00CB2B06"/>
    <w:rsid w:val="00CB36E5"/>
    <w:rsid w:val="00CB42F0"/>
    <w:rsid w:val="00CB4E80"/>
    <w:rsid w:val="00CB6458"/>
    <w:rsid w:val="00CC2232"/>
    <w:rsid w:val="00CC751A"/>
    <w:rsid w:val="00CE039A"/>
    <w:rsid w:val="00CE1258"/>
    <w:rsid w:val="00CE5899"/>
    <w:rsid w:val="00CF1678"/>
    <w:rsid w:val="00CF411D"/>
    <w:rsid w:val="00D11639"/>
    <w:rsid w:val="00D13391"/>
    <w:rsid w:val="00D265D8"/>
    <w:rsid w:val="00D33F33"/>
    <w:rsid w:val="00D47BDA"/>
    <w:rsid w:val="00D50E61"/>
    <w:rsid w:val="00D53228"/>
    <w:rsid w:val="00D53BB4"/>
    <w:rsid w:val="00D574D7"/>
    <w:rsid w:val="00D61AD4"/>
    <w:rsid w:val="00D63F3B"/>
    <w:rsid w:val="00D656B2"/>
    <w:rsid w:val="00D7739C"/>
    <w:rsid w:val="00D80260"/>
    <w:rsid w:val="00D87E13"/>
    <w:rsid w:val="00D97C5D"/>
    <w:rsid w:val="00DA4FD6"/>
    <w:rsid w:val="00DC1899"/>
    <w:rsid w:val="00DC4F71"/>
    <w:rsid w:val="00DD5210"/>
    <w:rsid w:val="00DD734B"/>
    <w:rsid w:val="00DE3391"/>
    <w:rsid w:val="00DF027F"/>
    <w:rsid w:val="00DF1001"/>
    <w:rsid w:val="00DF1D0D"/>
    <w:rsid w:val="00DF296F"/>
    <w:rsid w:val="00DF432C"/>
    <w:rsid w:val="00DF6554"/>
    <w:rsid w:val="00E03547"/>
    <w:rsid w:val="00E117FE"/>
    <w:rsid w:val="00E12C55"/>
    <w:rsid w:val="00E25CEA"/>
    <w:rsid w:val="00E278A0"/>
    <w:rsid w:val="00E36558"/>
    <w:rsid w:val="00E36D16"/>
    <w:rsid w:val="00E3795B"/>
    <w:rsid w:val="00E40FFD"/>
    <w:rsid w:val="00E417E9"/>
    <w:rsid w:val="00E461E2"/>
    <w:rsid w:val="00E46D3B"/>
    <w:rsid w:val="00E47BDA"/>
    <w:rsid w:val="00E57969"/>
    <w:rsid w:val="00E62CD2"/>
    <w:rsid w:val="00E62E18"/>
    <w:rsid w:val="00E70217"/>
    <w:rsid w:val="00E739CE"/>
    <w:rsid w:val="00E74BC5"/>
    <w:rsid w:val="00E75CC7"/>
    <w:rsid w:val="00E75DEB"/>
    <w:rsid w:val="00E77D5F"/>
    <w:rsid w:val="00E9405D"/>
    <w:rsid w:val="00EA1DF7"/>
    <w:rsid w:val="00EA5F8C"/>
    <w:rsid w:val="00EA775A"/>
    <w:rsid w:val="00EB26FE"/>
    <w:rsid w:val="00EB5E57"/>
    <w:rsid w:val="00EC21D5"/>
    <w:rsid w:val="00EC3D10"/>
    <w:rsid w:val="00EC4172"/>
    <w:rsid w:val="00ED46AA"/>
    <w:rsid w:val="00ED7907"/>
    <w:rsid w:val="00EE2C4E"/>
    <w:rsid w:val="00EE4CDA"/>
    <w:rsid w:val="00EF704B"/>
    <w:rsid w:val="00F01021"/>
    <w:rsid w:val="00F03C5E"/>
    <w:rsid w:val="00F067EB"/>
    <w:rsid w:val="00F122C8"/>
    <w:rsid w:val="00F174C3"/>
    <w:rsid w:val="00F46D4F"/>
    <w:rsid w:val="00F555CF"/>
    <w:rsid w:val="00F5700C"/>
    <w:rsid w:val="00F60179"/>
    <w:rsid w:val="00F61B41"/>
    <w:rsid w:val="00F625EF"/>
    <w:rsid w:val="00F63C9E"/>
    <w:rsid w:val="00F66D97"/>
    <w:rsid w:val="00F70FEE"/>
    <w:rsid w:val="00F8562D"/>
    <w:rsid w:val="00F90FD5"/>
    <w:rsid w:val="00FA5C88"/>
    <w:rsid w:val="00FA6EE8"/>
    <w:rsid w:val="00FB735D"/>
    <w:rsid w:val="00FC2E9F"/>
    <w:rsid w:val="00FC400A"/>
    <w:rsid w:val="00FD00DE"/>
    <w:rsid w:val="00FD08C3"/>
    <w:rsid w:val="00FD0D1D"/>
    <w:rsid w:val="00FD451B"/>
    <w:rsid w:val="00FD5FD6"/>
    <w:rsid w:val="00FD7C3C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110DA"/>
    <w:rPr>
      <w:sz w:val="20"/>
      <w:szCs w:val="20"/>
    </w:rPr>
  </w:style>
  <w:style w:type="character" w:styleId="a6">
    <w:name w:val="footnote reference"/>
    <w:basedOn w:val="a0"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02AF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02AF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CD5A7-66B9-497C-85F1-EA330A68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isadicheva</dc:creator>
  <cp:keywords/>
  <dc:description/>
  <cp:lastModifiedBy>ksk_2</cp:lastModifiedBy>
  <cp:revision>26</cp:revision>
  <cp:lastPrinted>2023-05-22T08:35:00Z</cp:lastPrinted>
  <dcterms:created xsi:type="dcterms:W3CDTF">2019-06-06T07:43:00Z</dcterms:created>
  <dcterms:modified xsi:type="dcterms:W3CDTF">2023-05-22T08:35:00Z</dcterms:modified>
</cp:coreProperties>
</file>