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3104D9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3104D9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3104D9" w:rsidRPr="003104D9" w:rsidRDefault="003104D9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по архитектуре, градостроительству, имущественным и земельным отношениям Администрации </w:t>
      </w:r>
      <w:proofErr w:type="gramStart"/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31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за 202</w:t>
      </w:r>
      <w:r w:rsidR="00750E5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14556A" w:rsidRPr="005F5179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0E5C">
        <w:rPr>
          <w:rFonts w:ascii="Times New Roman" w:hAnsi="Times New Roman" w:cs="Times New Roman"/>
          <w:b/>
          <w:sz w:val="28"/>
          <w:szCs w:val="28"/>
        </w:rPr>
        <w:t>13.06.2024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B9721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B97210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комиссии Гаврилов-Ямского МР</w:t>
      </w:r>
      <w:r w:rsidR="00592CA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750E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592CA2" w:rsidRPr="0090062A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архитектуре, градостроительству, имущественным и земельным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750E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0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CA2">
        <w:rPr>
          <w:rFonts w:ascii="Times New Roman" w:eastAsia="Times New Roman" w:hAnsi="Times New Roman" w:cs="Times New Roman"/>
          <w:sz w:val="28"/>
          <w:szCs w:val="28"/>
        </w:rPr>
        <w:t>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750E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2CA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50E5C" w:rsidRPr="00750E5C">
        <w:rPr>
          <w:rFonts w:ascii="Times New Roman" w:hAnsi="Times New Roman" w:cs="Times New Roman"/>
          <w:sz w:val="28"/>
          <w:szCs w:val="28"/>
        </w:rPr>
        <w:t>с 30.03.2024 года по 30.03.2024 года</w:t>
      </w:r>
      <w:r w:rsidR="00B97210" w:rsidRPr="00B97210">
        <w:rPr>
          <w:rFonts w:ascii="Times New Roman" w:hAnsi="Times New Roman" w:cs="Times New Roman"/>
          <w:sz w:val="28"/>
          <w:szCs w:val="28"/>
        </w:rPr>
        <w:t>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750E5C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3F70F4" w:rsidTr="006360AA">
        <w:tc>
          <w:tcPr>
            <w:tcW w:w="10632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6360AA">
        <w:tc>
          <w:tcPr>
            <w:tcW w:w="2977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3F70F4" w:rsidRDefault="00645DC2" w:rsidP="00750E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750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750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</w:t>
            </w:r>
            <w:r w:rsidR="00E208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.04.202</w:t>
            </w:r>
            <w:r w:rsidR="00750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6360AA">
        <w:tc>
          <w:tcPr>
            <w:tcW w:w="6096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6360AA">
        <w:tc>
          <w:tcPr>
            <w:tcW w:w="6096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6360AA">
        <w:tc>
          <w:tcPr>
            <w:tcW w:w="6096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3F70F4" w:rsidRDefault="00750E5C" w:rsidP="0075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5C">
              <w:rPr>
                <w:rFonts w:ascii="Times New Roman" w:hAnsi="Times New Roman" w:cs="Times New Roman"/>
                <w:sz w:val="24"/>
                <w:szCs w:val="24"/>
              </w:rPr>
              <w:t xml:space="preserve">10 490,5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gram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.р</w:t>
            </w:r>
            <w:proofErr w:type="gramEnd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уб</w:t>
            </w:r>
            <w:proofErr w:type="spellEnd"/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6360AA">
        <w:tc>
          <w:tcPr>
            <w:tcW w:w="10632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6360AA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F70F4" w:rsidTr="006360AA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6360AA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3F70F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F70F4" w:rsidTr="006360AA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6360AA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730889" w:rsidRPr="003F70F4" w:rsidRDefault="002C2534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526F77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3F70F4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BC0C97" w:rsidRDefault="00750E5C" w:rsidP="00BC0C9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750E5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5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10 490,5 тыс. рублей или на 99,9 % от плановых значений и по сравнению с аналогичными показателями прошлого года уменьшились на 14,2 % или на 1 732,8 тыс. рублей (12 223,3 тыс. рублей).</w:t>
            </w:r>
          </w:p>
        </w:tc>
      </w:tr>
      <w:tr w:rsidR="00E40FFD" w:rsidRPr="003F70F4" w:rsidTr="006360AA">
        <w:tc>
          <w:tcPr>
            <w:tcW w:w="709" w:type="dxa"/>
          </w:tcPr>
          <w:p w:rsidR="00E40FFD" w:rsidRPr="003F70F4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750E5C" w:rsidRPr="00750E5C" w:rsidRDefault="00E20855" w:rsidP="00750E5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750E5C"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="00750E5C" w:rsidRPr="00750E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="00750E5C"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01.01.2023 года составляла 1,8 тыс. рублей, на 01.01.2024 года составила 2,0 тыс. рублей, что соответствует показателям кредиторской задолженности, согласно ф.0503169.</w:t>
            </w:r>
          </w:p>
          <w:p w:rsidR="00750E5C" w:rsidRPr="00750E5C" w:rsidRDefault="00750E5C" w:rsidP="00750E5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Кредиторская задолженность с просроченным сроком исполнения отсутствует.  </w:t>
            </w:r>
          </w:p>
          <w:p w:rsidR="00750E5C" w:rsidRPr="00750E5C" w:rsidRDefault="00750E5C" w:rsidP="00750E5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</w:p>
          <w:p w:rsidR="00750E5C" w:rsidRPr="00750E5C" w:rsidRDefault="00750E5C" w:rsidP="00750E5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Сравнительный анализ показателей дебиторской и кредиторской задолженности по состоянию на 01.01.2023 и 01.01.2024 года показал, что:</w:t>
            </w:r>
          </w:p>
          <w:p w:rsidR="00750E5C" w:rsidRPr="00750E5C" w:rsidRDefault="00750E5C" w:rsidP="00750E5C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750E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уменьшилась на 9 986,3 тыс. рублей: </w:t>
            </w:r>
          </w:p>
          <w:p w:rsidR="00750E5C" w:rsidRPr="00750E5C" w:rsidRDefault="00750E5C" w:rsidP="00750E5C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по доходам (020500000) уменьшилась на 10 080,7 тыс. рублей (57 460,5  тыс. рублей – 47 379,8 тыс. рублей), </w:t>
            </w:r>
          </w:p>
          <w:p w:rsidR="00750E5C" w:rsidRPr="00750E5C" w:rsidRDefault="00750E5C" w:rsidP="00750E5C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(020600000) увеличилась на 0,3 тыс. рублей (отсутствует – 0,3 тыс. рублей).</w:t>
            </w:r>
          </w:p>
          <w:p w:rsidR="00750E5C" w:rsidRPr="00750E5C" w:rsidRDefault="00750E5C" w:rsidP="00750E5C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увеличилась на 0,2 тыс. рублей:</w:t>
            </w:r>
          </w:p>
          <w:p w:rsidR="00750E5C" w:rsidRPr="00750E5C" w:rsidRDefault="00750E5C" w:rsidP="00750E5C">
            <w:pPr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(030200000) уменьшилась на 0,1 тыс. рублей (0,2 тыс. рублей – 0,1 тыс. рублей),</w:t>
            </w:r>
          </w:p>
          <w:p w:rsidR="00E117FE" w:rsidRPr="00750E5C" w:rsidRDefault="00750E5C" w:rsidP="00750E5C">
            <w:pPr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50E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по доходам (020500000) увеличилась на 0,3 тыс. рублей (1,6 тыс. рублей – 1,9 тыс. рублей).   </w:t>
            </w:r>
          </w:p>
        </w:tc>
      </w:tr>
      <w:tr w:rsidR="00861432" w:rsidRPr="003F70F4" w:rsidTr="006360AA">
        <w:tc>
          <w:tcPr>
            <w:tcW w:w="709" w:type="dxa"/>
          </w:tcPr>
          <w:p w:rsidR="00861432" w:rsidRPr="003F70F4" w:rsidRDefault="00861432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</w:tcPr>
          <w:p w:rsidR="00861432" w:rsidRPr="003F70F4" w:rsidRDefault="00861432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861432" w:rsidRPr="00BC0C97" w:rsidRDefault="00861432" w:rsidP="0086143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3F70F4" w:rsidTr="006360AA">
        <w:tc>
          <w:tcPr>
            <w:tcW w:w="10632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6360AA">
        <w:tc>
          <w:tcPr>
            <w:tcW w:w="10632" w:type="dxa"/>
            <w:gridSpan w:val="6"/>
          </w:tcPr>
          <w:p w:rsidR="00750E5C" w:rsidRPr="00750E5C" w:rsidRDefault="00750E5C" w:rsidP="00750E5C">
            <w:pPr>
              <w:numPr>
                <w:ilvl w:val="0"/>
                <w:numId w:val="9"/>
              </w:numPr>
              <w:tabs>
                <w:tab w:val="left" w:pos="34"/>
              </w:tabs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5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 Управления  по архитектуре, градостроительству, имущественным и земельным отношениям  Администрации </w:t>
            </w:r>
            <w:proofErr w:type="gramStart"/>
            <w:r w:rsidRPr="00750E5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50E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2023 год сформирована в полном объеме и в установленные сроки.</w:t>
            </w:r>
          </w:p>
          <w:p w:rsidR="00750E5C" w:rsidRPr="00750E5C" w:rsidRDefault="00750E5C" w:rsidP="00750E5C">
            <w:pPr>
              <w:numPr>
                <w:ilvl w:val="0"/>
                <w:numId w:val="9"/>
              </w:numPr>
              <w:tabs>
                <w:tab w:val="left" w:pos="34"/>
              </w:tabs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5C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50E5C" w:rsidRPr="00750E5C" w:rsidRDefault="00750E5C" w:rsidP="00750E5C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E5C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формирования текстовой части, форм и таблиц, входящих в состав пояснительной записки (ф. 0503160) установлено, что в соответствии с пунктом 152 Инструкции № 191н в разделе 4 «Анализ показателей бухгалтерской отчетности субъекта бюджетной отчетности» при наличии числовых значений, следует отражать информацию о ф.0503190 «Сведения о вложениях в объекты недвижимого имущества, объектах незавершенного строительства».</w:t>
            </w:r>
            <w:proofErr w:type="gramEnd"/>
          </w:p>
          <w:p w:rsidR="007C0D2A" w:rsidRPr="00750E5C" w:rsidRDefault="00750E5C" w:rsidP="00750E5C">
            <w:pPr>
              <w:numPr>
                <w:ilvl w:val="0"/>
                <w:numId w:val="9"/>
              </w:numPr>
              <w:tabs>
                <w:tab w:val="left" w:pos="34"/>
              </w:tabs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5C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 с  учетом изложенных в настоящем акте замечаний.</w:t>
            </w:r>
          </w:p>
        </w:tc>
      </w:tr>
      <w:tr w:rsidR="00FD451B" w:rsidRPr="003F70F4" w:rsidTr="006360AA">
        <w:tc>
          <w:tcPr>
            <w:tcW w:w="10632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6360AA">
        <w:tc>
          <w:tcPr>
            <w:tcW w:w="6659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3F70F4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по архитектуре, градостроительству имущественным и земельным отношениям</w:t>
            </w:r>
          </w:p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BC0C97" w:rsidRDefault="00BC0C97" w:rsidP="00BC0C97">
            <w:pPr>
              <w:rPr>
                <w:b/>
                <w:sz w:val="28"/>
                <w:szCs w:val="28"/>
              </w:rPr>
            </w:pPr>
            <w:r w:rsidRPr="00BC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Василевской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75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C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0E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2085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50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01035" w:rsidRDefault="00001035" w:rsidP="00E2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E20855">
      <w:footerReference w:type="default" r:id="rId9"/>
      <w:pgSz w:w="11906" w:h="16838"/>
      <w:pgMar w:top="1134" w:right="850" w:bottom="1134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03" w:rsidRDefault="00786203" w:rsidP="004110DA">
      <w:pPr>
        <w:spacing w:after="0" w:line="240" w:lineRule="auto"/>
      </w:pPr>
      <w:r>
        <w:separator/>
      </w:r>
    </w:p>
  </w:endnote>
  <w:endnote w:type="continuationSeparator" w:id="0">
    <w:p w:rsidR="00786203" w:rsidRDefault="00786203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96DE0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750E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03" w:rsidRDefault="00786203" w:rsidP="004110DA">
      <w:pPr>
        <w:spacing w:after="0" w:line="240" w:lineRule="auto"/>
      </w:pPr>
      <w:r>
        <w:separator/>
      </w:r>
    </w:p>
  </w:footnote>
  <w:footnote w:type="continuationSeparator" w:id="0">
    <w:p w:rsidR="00786203" w:rsidRDefault="00786203" w:rsidP="004110DA">
      <w:pPr>
        <w:spacing w:after="0" w:line="240" w:lineRule="auto"/>
      </w:pPr>
      <w:r>
        <w:continuationSeparator/>
      </w:r>
    </w:p>
  </w:footnote>
  <w:footnote w:id="1">
    <w:p w:rsidR="00592CA2" w:rsidRPr="00E20855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E20855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E20855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DF"/>
    <w:multiLevelType w:val="hybridMultilevel"/>
    <w:tmpl w:val="C956A51E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1B051C"/>
    <w:multiLevelType w:val="hybridMultilevel"/>
    <w:tmpl w:val="ABCEAEC0"/>
    <w:lvl w:ilvl="0" w:tplc="3140B7E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61C3"/>
    <w:multiLevelType w:val="hybridMultilevel"/>
    <w:tmpl w:val="119E3524"/>
    <w:lvl w:ilvl="0" w:tplc="218C4B7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3"/>
  </w:num>
  <w:num w:numId="5">
    <w:abstractNumId w:val="6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9"/>
  </w:num>
  <w:num w:numId="13">
    <w:abstractNumId w:val="14"/>
  </w:num>
  <w:num w:numId="14">
    <w:abstractNumId w:val="4"/>
  </w:num>
  <w:num w:numId="15">
    <w:abstractNumId w:val="11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7"/>
  </w:num>
  <w:num w:numId="21">
    <w:abstractNumId w:val="2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5CCE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0E5C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2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1432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47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08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96DE0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26D1-C114-4834-BD5C-638738E1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34</cp:revision>
  <cp:lastPrinted>2023-05-22T07:37:00Z</cp:lastPrinted>
  <dcterms:created xsi:type="dcterms:W3CDTF">2019-06-06T07:43:00Z</dcterms:created>
  <dcterms:modified xsi:type="dcterms:W3CDTF">2024-06-13T08:18:00Z</dcterms:modified>
</cp:coreProperties>
</file>