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BA2F9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BA2F9A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BA2F9A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BA2F9A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5357B3" w:rsidRPr="00217B20" w:rsidRDefault="005357B3" w:rsidP="0053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B20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Pr="00217B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культуры, туризма, спорта и молодежной политики Администрации </w:t>
      </w:r>
      <w:proofErr w:type="gramStart"/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21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BA5D38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4556A" w:rsidRPr="00BA2F9A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BA2F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5D38">
        <w:rPr>
          <w:rFonts w:ascii="Times New Roman" w:hAnsi="Times New Roman" w:cs="Times New Roman"/>
          <w:b/>
          <w:sz w:val="28"/>
          <w:szCs w:val="28"/>
        </w:rPr>
        <w:t>13.06.2024</w:t>
      </w:r>
      <w:r w:rsidR="00232BA0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9A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A2F9A" w:rsidRDefault="0014556A" w:rsidP="0053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cr/>
      </w:r>
      <w:r w:rsidR="003A1404" w:rsidRPr="00BA2F9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BA2F9A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="00232BA0" w:rsidRPr="00BA2F9A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BA2F9A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, плана работы Контрольно-счетной Комиссии Гаврилов-Ямского муниципального района (далее - Контрольно-счетная комиссия) на 202</w:t>
      </w:r>
      <w:r w:rsidR="00BA5D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</w:t>
      </w:r>
      <w:r w:rsidR="005357B3" w:rsidRPr="00217B20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="005357B3" w:rsidRPr="00217B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57B3"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  <w:proofErr w:type="gramEnd"/>
      <w:r w:rsidR="005357B3"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туризма, спорта и молодежной политики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Управление).</w:t>
      </w:r>
    </w:p>
    <w:p w:rsidR="00BA2F9A" w:rsidRPr="00BA2F9A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BA2F9A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</w:t>
      </w:r>
      <w:r w:rsidR="00BA5D3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</w:t>
      </w:r>
      <w:r w:rsidR="00BA5D3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97210" w:rsidRPr="00BA2F9A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BA2F9A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BA2F9A">
        <w:rPr>
          <w:rFonts w:ascii="Times New Roman" w:hAnsi="Times New Roman" w:cs="Times New Roman"/>
          <w:sz w:val="28"/>
          <w:szCs w:val="28"/>
        </w:rPr>
        <w:t xml:space="preserve">с </w:t>
      </w:r>
      <w:r w:rsidR="00AB7BEC">
        <w:rPr>
          <w:rFonts w:ascii="Times New Roman" w:hAnsi="Times New Roman" w:cs="Times New Roman"/>
          <w:sz w:val="28"/>
          <w:szCs w:val="28"/>
        </w:rPr>
        <w:t>30.03.2024</w:t>
      </w:r>
      <w:r w:rsidR="00BC0C97" w:rsidRPr="00BA2F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B7BEC">
        <w:rPr>
          <w:rFonts w:ascii="Times New Roman" w:hAnsi="Times New Roman" w:cs="Times New Roman"/>
          <w:sz w:val="28"/>
          <w:szCs w:val="28"/>
        </w:rPr>
        <w:t>30.03.2024</w:t>
      </w:r>
      <w:r w:rsidR="00BC0C97" w:rsidRPr="00BA2F9A">
        <w:rPr>
          <w:rFonts w:ascii="Times New Roman" w:hAnsi="Times New Roman" w:cs="Times New Roman"/>
          <w:sz w:val="28"/>
          <w:szCs w:val="28"/>
        </w:rPr>
        <w:t xml:space="preserve"> </w:t>
      </w:r>
      <w:r w:rsidR="00B97210" w:rsidRPr="00BA2F9A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BA2F9A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BA5D38"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A2F9A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A2F9A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A2F9A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BA2F9A" w:rsidTr="006360AA">
        <w:tc>
          <w:tcPr>
            <w:tcW w:w="10632" w:type="dxa"/>
            <w:gridSpan w:val="6"/>
          </w:tcPr>
          <w:p w:rsidR="00B75204" w:rsidRPr="00BA2F9A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BA2F9A" w:rsidTr="006360AA">
        <w:tc>
          <w:tcPr>
            <w:tcW w:w="2977" w:type="dxa"/>
            <w:gridSpan w:val="2"/>
          </w:tcPr>
          <w:p w:rsidR="00500F0A" w:rsidRPr="00BA2F9A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BA2F9A" w:rsidRDefault="00645DC2" w:rsidP="00AB7BE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AB7B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72367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AB7BE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1.04.2024</w:t>
            </w:r>
            <w:r w:rsidR="006360A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BA2F9A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BA2F9A" w:rsidTr="006360AA">
        <w:tc>
          <w:tcPr>
            <w:tcW w:w="6096" w:type="dxa"/>
            <w:gridSpan w:val="4"/>
          </w:tcPr>
          <w:p w:rsidR="00B75204" w:rsidRPr="00BA2F9A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BA2F9A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BA2F9A" w:rsidTr="006360AA">
        <w:tc>
          <w:tcPr>
            <w:tcW w:w="6096" w:type="dxa"/>
            <w:gridSpan w:val="4"/>
          </w:tcPr>
          <w:p w:rsidR="005666D5" w:rsidRPr="00BA2F9A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BA2F9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BA2F9A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BA2F9A" w:rsidTr="006360AA">
        <w:tc>
          <w:tcPr>
            <w:tcW w:w="6096" w:type="dxa"/>
            <w:gridSpan w:val="4"/>
            <w:vAlign w:val="center"/>
          </w:tcPr>
          <w:p w:rsidR="00D47BDA" w:rsidRPr="00BA2F9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BA2F9A" w:rsidRDefault="00AB7BEC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100 816,3 </w:t>
            </w:r>
            <w:r w:rsidR="005357B3" w:rsidRPr="00FF4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60AA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144162" w:rsidRPr="00BA2F9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BA2F9A" w:rsidTr="006360AA">
        <w:tc>
          <w:tcPr>
            <w:tcW w:w="10632" w:type="dxa"/>
            <w:gridSpan w:val="6"/>
            <w:vAlign w:val="center"/>
          </w:tcPr>
          <w:p w:rsidR="00A07FE7" w:rsidRPr="00BA2F9A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BA2F9A" w:rsidTr="006360AA">
        <w:tc>
          <w:tcPr>
            <w:tcW w:w="709" w:type="dxa"/>
          </w:tcPr>
          <w:p w:rsidR="00972B92" w:rsidRPr="00BA2F9A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BA2F9A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BA2F9A" w:rsidTr="006360AA">
        <w:tc>
          <w:tcPr>
            <w:tcW w:w="709" w:type="dxa"/>
          </w:tcPr>
          <w:p w:rsidR="001A43CD" w:rsidRPr="00BA2F9A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BA2F9A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BA2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BA2F9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BA2F9A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BA2F9A" w:rsidTr="006360AA">
        <w:tc>
          <w:tcPr>
            <w:tcW w:w="709" w:type="dxa"/>
          </w:tcPr>
          <w:p w:rsidR="00574C44" w:rsidRPr="00BA2F9A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BA2F9A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BA2F9A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BA2F9A" w:rsidTr="006360AA">
        <w:tc>
          <w:tcPr>
            <w:tcW w:w="709" w:type="dxa"/>
          </w:tcPr>
          <w:p w:rsidR="00DE3391" w:rsidRPr="00BA2F9A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BA2F9A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BA2F9A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BA2F9A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BA2F9A" w:rsidTr="006360AA">
        <w:tc>
          <w:tcPr>
            <w:tcW w:w="709" w:type="dxa"/>
          </w:tcPr>
          <w:p w:rsidR="000D0D8F" w:rsidRPr="00BA2F9A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BA2F9A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BA2F9A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BA2F9A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BA2F9A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BA2F9A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BA2F9A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5357B3" w:rsidRDefault="00AB7BEC" w:rsidP="00BA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культуры, туризма, спорта и молодежной политики Администрации </w:t>
            </w:r>
            <w:proofErr w:type="gramStart"/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расходы выполнены в сумме 100 816,3 тыс. рублей или на 99,7 % от плановых значений и по сравнению с аналогичными показателями прошлого года уменьшились на 3,7 % или на 3 920,2 тыс. рублей (104 736,5 тыс. рублей).</w:t>
            </w:r>
          </w:p>
        </w:tc>
      </w:tr>
      <w:tr w:rsidR="00E40FFD" w:rsidRPr="00BA2F9A" w:rsidTr="006360AA">
        <w:tc>
          <w:tcPr>
            <w:tcW w:w="709" w:type="dxa"/>
          </w:tcPr>
          <w:p w:rsidR="00E40FFD" w:rsidRPr="00BA2F9A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BA2F9A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AB7BEC" w:rsidRPr="00AB7BEC" w:rsidRDefault="00AB7BEC" w:rsidP="00AB7BEC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7B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Pr="00AB7B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AB7B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01.01.2023 </w:t>
            </w:r>
            <w:r w:rsidRPr="00AB7B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>года  составляла 394,1 тыс. рублей</w:t>
            </w:r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B7B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01.01.2024 года составила 429,2 тыс. </w:t>
            </w:r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  <w:r w:rsidRPr="00AB7B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, </w:t>
            </w:r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AB7BEC" w:rsidRPr="00AB7BEC" w:rsidRDefault="00AB7BEC" w:rsidP="00AB7BEC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Дебиторская задолженность с просроченным сроком исполнения отсутствует.  </w:t>
            </w:r>
          </w:p>
          <w:p w:rsidR="00AB7BEC" w:rsidRPr="00AB7BEC" w:rsidRDefault="00AB7BEC" w:rsidP="00AB7BEC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B7BEC" w:rsidRPr="00AB7BEC" w:rsidRDefault="00AB7BEC" w:rsidP="00AB7BEC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7B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Исходя из данных баланса (ф.0503130) установлено, что </w:t>
            </w:r>
            <w:r w:rsidRPr="00AB7B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AB7B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01.01.2023 года составляла 2,8 тыс. рублей, на 01.01.2024 года составила 0,2 тыс. рублей</w:t>
            </w:r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соответствует показателям кредиторской задолженности, согласно ф.0503169.</w:t>
            </w:r>
          </w:p>
          <w:p w:rsidR="00AB7BEC" w:rsidRPr="00AB7BEC" w:rsidRDefault="00AB7BEC" w:rsidP="00AB7BEC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B7B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Кредиторская задолженность с просроченным сроком исполнения отсутствует.  </w:t>
            </w:r>
          </w:p>
          <w:p w:rsidR="00AB7BEC" w:rsidRPr="00AB7BEC" w:rsidRDefault="00AB7BEC" w:rsidP="00AB7B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7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Сравнительный анализ показателей дебиторской и кредиторской задолженности по состоянию на 01.01.2023 и 01.01.2024 года показал, что:</w:t>
            </w:r>
          </w:p>
          <w:p w:rsidR="00AB7BEC" w:rsidRPr="00AB7BEC" w:rsidRDefault="00AB7BEC" w:rsidP="00AB7BEC">
            <w:pPr>
              <w:numPr>
                <w:ilvl w:val="0"/>
                <w:numId w:val="14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7B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7B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дебиторская задолженность</w:t>
            </w:r>
            <w:r w:rsidRPr="00AB7B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увеличилась на 35,1 тыс. рублей, </w:t>
            </w:r>
          </w:p>
          <w:p w:rsidR="00AB7BEC" w:rsidRPr="00AB7BEC" w:rsidRDefault="00AB7BEC" w:rsidP="00AB7BEC">
            <w:pPr>
              <w:numPr>
                <w:ilvl w:val="0"/>
                <w:numId w:val="15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7B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доходам (020500000) на 29,7 тыс. рублей (393,0 тыс. рублей – 422,7 тыс. рублей), </w:t>
            </w:r>
          </w:p>
          <w:p w:rsidR="00AB7BEC" w:rsidRPr="00AB7BEC" w:rsidRDefault="00AB7BEC" w:rsidP="00AB7BEC">
            <w:pPr>
              <w:numPr>
                <w:ilvl w:val="0"/>
                <w:numId w:val="15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7B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выплатам (020600000) на 5,3 тыс. рублей (1,1 тыс. рублей – 6,4 тыс. рублей).</w:t>
            </w:r>
          </w:p>
          <w:p w:rsidR="00AB7BEC" w:rsidRPr="00AB7BEC" w:rsidRDefault="00AB7BEC" w:rsidP="00AB7BEC">
            <w:pPr>
              <w:numPr>
                <w:ilvl w:val="0"/>
                <w:numId w:val="14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7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кредиторская задолженность</w:t>
            </w:r>
            <w:r w:rsidRPr="00AB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уменьшилась на 2,6 тыс. рублей,</w:t>
            </w:r>
          </w:p>
          <w:p w:rsidR="00E117FE" w:rsidRPr="00AB7BEC" w:rsidRDefault="00AB7BEC" w:rsidP="00AB7BEC">
            <w:pPr>
              <w:numPr>
                <w:ilvl w:val="0"/>
                <w:numId w:val="21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B7B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выплатам (030200000) на 2,6 тыс. рублей (2,8 тыс. рублей – 0,2 тыс. рублей).</w:t>
            </w:r>
          </w:p>
        </w:tc>
      </w:tr>
      <w:tr w:rsidR="007A10F6" w:rsidRPr="00BA2F9A" w:rsidTr="006360AA">
        <w:tc>
          <w:tcPr>
            <w:tcW w:w="709" w:type="dxa"/>
          </w:tcPr>
          <w:p w:rsidR="007A10F6" w:rsidRPr="00BA2F9A" w:rsidRDefault="007A10F6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</w:tcPr>
          <w:p w:rsidR="007A10F6" w:rsidRPr="00BA2F9A" w:rsidRDefault="007A10F6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тексотовой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7A10F6" w:rsidRPr="005357B3" w:rsidRDefault="007A10F6" w:rsidP="007A10F6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BA2F9A" w:rsidTr="006360AA">
        <w:tc>
          <w:tcPr>
            <w:tcW w:w="10632" w:type="dxa"/>
            <w:gridSpan w:val="6"/>
          </w:tcPr>
          <w:p w:rsidR="00384805" w:rsidRPr="00BA2F9A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BA2F9A" w:rsidTr="006360AA">
        <w:tc>
          <w:tcPr>
            <w:tcW w:w="10632" w:type="dxa"/>
            <w:gridSpan w:val="6"/>
          </w:tcPr>
          <w:p w:rsidR="00AB7BEC" w:rsidRPr="00AB7BEC" w:rsidRDefault="00AB7BEC" w:rsidP="00AB7BEC">
            <w:pPr>
              <w:numPr>
                <w:ilvl w:val="0"/>
                <w:numId w:val="9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C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Управления  культуры, туризма, спорта и молодежной политики    Администрации </w:t>
            </w:r>
            <w:proofErr w:type="gramStart"/>
            <w:r w:rsidRPr="00AB7BE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AB7BE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за 2023 год сформирована в полном объеме и в установленные сроки.</w:t>
            </w:r>
          </w:p>
          <w:p w:rsidR="00AB7BEC" w:rsidRPr="00AB7BEC" w:rsidRDefault="00AB7BEC" w:rsidP="00AB7BEC">
            <w:pPr>
              <w:numPr>
                <w:ilvl w:val="0"/>
                <w:numId w:val="9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C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AB7BEC" w:rsidRPr="00AB7BEC" w:rsidRDefault="00AB7BEC" w:rsidP="00AB7BEC">
            <w:pPr>
              <w:numPr>
                <w:ilvl w:val="0"/>
                <w:numId w:val="9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C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заполнения пояснительной записки (ф. 0503160) нарушений не установлено.</w:t>
            </w:r>
          </w:p>
          <w:p w:rsidR="007C0D2A" w:rsidRPr="00AB7BEC" w:rsidRDefault="00AB7BEC" w:rsidP="00AB7BEC">
            <w:pPr>
              <w:numPr>
                <w:ilvl w:val="0"/>
                <w:numId w:val="9"/>
              </w:num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EC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составлена в соответствии с требованиями Инструкции № 191н и является достоверной.</w:t>
            </w:r>
          </w:p>
        </w:tc>
      </w:tr>
      <w:tr w:rsidR="00FD451B" w:rsidRPr="00BA2F9A" w:rsidTr="006360AA">
        <w:tc>
          <w:tcPr>
            <w:tcW w:w="10632" w:type="dxa"/>
            <w:gridSpan w:val="6"/>
          </w:tcPr>
          <w:p w:rsidR="00FD451B" w:rsidRPr="00BA2F9A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BA2F9A" w:rsidTr="006360AA">
        <w:tc>
          <w:tcPr>
            <w:tcW w:w="6659" w:type="dxa"/>
            <w:gridSpan w:val="5"/>
          </w:tcPr>
          <w:p w:rsidR="00FD451B" w:rsidRPr="00BA2F9A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BA2F9A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BA2F9A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5357B3" w:rsidRPr="005357B3" w:rsidRDefault="005357B3" w:rsidP="0053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культуры, туризма, спорта и молодежной политики</w:t>
            </w:r>
          </w:p>
          <w:p w:rsidR="005357B3" w:rsidRPr="005357B3" w:rsidRDefault="005357B3" w:rsidP="0053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- Ямского муниципального района</w:t>
            </w:r>
          </w:p>
          <w:p w:rsidR="00526E39" w:rsidRPr="00BA2F9A" w:rsidRDefault="005357B3" w:rsidP="00BC0C97">
            <w:pPr>
              <w:rPr>
                <w:b/>
                <w:sz w:val="28"/>
                <w:szCs w:val="28"/>
              </w:rPr>
            </w:pPr>
            <w:r w:rsidRPr="0053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5357B3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Бондаревой</w:t>
            </w:r>
            <w:proofErr w:type="spellEnd"/>
          </w:p>
        </w:tc>
        <w:tc>
          <w:tcPr>
            <w:tcW w:w="3973" w:type="dxa"/>
            <w:vAlign w:val="center"/>
          </w:tcPr>
          <w:p w:rsidR="00526E39" w:rsidRPr="003F70F4" w:rsidRDefault="00EE180B" w:rsidP="00AB7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AB7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05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7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85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B7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98" w:rsidRDefault="000E0B98" w:rsidP="004110DA">
      <w:pPr>
        <w:spacing w:after="0" w:line="240" w:lineRule="auto"/>
      </w:pPr>
      <w:r>
        <w:separator/>
      </w:r>
    </w:p>
  </w:endnote>
  <w:endnote w:type="continuationSeparator" w:id="0">
    <w:p w:rsidR="000E0B98" w:rsidRDefault="000E0B98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8671A4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AB7B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98" w:rsidRDefault="000E0B98" w:rsidP="004110DA">
      <w:pPr>
        <w:spacing w:after="0" w:line="240" w:lineRule="auto"/>
      </w:pPr>
      <w:r>
        <w:separator/>
      </w:r>
    </w:p>
  </w:footnote>
  <w:footnote w:type="continuationSeparator" w:id="0">
    <w:p w:rsidR="000E0B98" w:rsidRDefault="000E0B98" w:rsidP="004110DA">
      <w:pPr>
        <w:spacing w:after="0" w:line="240" w:lineRule="auto"/>
      </w:pPr>
      <w:r>
        <w:continuationSeparator/>
      </w:r>
    </w:p>
  </w:footnote>
  <w:footnote w:id="1">
    <w:p w:rsidR="00592CA2" w:rsidRPr="00105858" w:rsidRDefault="00592CA2" w:rsidP="00592CA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Собрания представителей </w:t>
      </w:r>
      <w:proofErr w:type="gramStart"/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>Гаврилов-Ямского</w:t>
      </w:r>
      <w:proofErr w:type="gramEnd"/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муниципального района от 28.10.2021 № 118 «</w:t>
      </w:r>
      <w:r w:rsidRPr="00105858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</w:t>
      </w:r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05858">
        <w:rPr>
          <w:rFonts w:ascii="Times New Roman" w:hAnsi="Times New Roman" w:cs="Times New Roman"/>
          <w:color w:val="000000"/>
          <w:sz w:val="18"/>
          <w:szCs w:val="18"/>
        </w:rPr>
        <w:t>о Контрольно-счетной комиссии</w:t>
      </w:r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05858">
        <w:rPr>
          <w:rFonts w:ascii="Times New Roman" w:hAnsi="Times New Roman" w:cs="Times New Roman"/>
          <w:color w:val="000000"/>
          <w:sz w:val="18"/>
          <w:szCs w:val="18"/>
        </w:rPr>
        <w:t>Гаврилов-Ямского муниципального района</w:t>
      </w:r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</w:footnote>
  <w:footnote w:id="2">
    <w:p w:rsidR="00BD25EB" w:rsidRPr="00105858" w:rsidRDefault="00BD25EB" w:rsidP="00BD25EB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105858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1ABB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E0B98"/>
    <w:rsid w:val="000F5EE3"/>
    <w:rsid w:val="000F738C"/>
    <w:rsid w:val="0010541F"/>
    <w:rsid w:val="00105858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4E27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082D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0B9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27175"/>
    <w:rsid w:val="00534D9E"/>
    <w:rsid w:val="005357B3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367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10F6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671A4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B7BEC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66A88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A5D38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566B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16190-090E-4DC4-9254-59169D5F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37</cp:revision>
  <cp:lastPrinted>2023-05-22T08:24:00Z</cp:lastPrinted>
  <dcterms:created xsi:type="dcterms:W3CDTF">2019-06-06T07:43:00Z</dcterms:created>
  <dcterms:modified xsi:type="dcterms:W3CDTF">2024-06-13T13:19:00Z</dcterms:modified>
</cp:coreProperties>
</file>