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401" w:rsidRPr="005F5179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7C1401" w:rsidRPr="005F5179">
        <w:rPr>
          <w:rFonts w:ascii="Times New Roman" w:hAnsi="Times New Roman" w:cs="Times New Roman"/>
          <w:sz w:val="28"/>
          <w:szCs w:val="28"/>
        </w:rPr>
        <w:t>годовой бюджетной отчетности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 xml:space="preserve">Администрации Великосельского сельского поселения </w:t>
      </w:r>
    </w:p>
    <w:p w:rsidR="0014556A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за 20</w:t>
      </w:r>
      <w:r w:rsidR="004F7278" w:rsidRPr="005F5179">
        <w:rPr>
          <w:rFonts w:ascii="Times New Roman" w:hAnsi="Times New Roman" w:cs="Times New Roman"/>
          <w:b/>
          <w:sz w:val="28"/>
          <w:szCs w:val="28"/>
        </w:rPr>
        <w:t>2</w:t>
      </w:r>
      <w:r w:rsidR="006C05F4">
        <w:rPr>
          <w:rFonts w:ascii="Times New Roman" w:hAnsi="Times New Roman" w:cs="Times New Roman"/>
          <w:b/>
          <w:sz w:val="28"/>
          <w:szCs w:val="28"/>
        </w:rPr>
        <w:t>3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45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C05F4">
        <w:rPr>
          <w:rFonts w:ascii="Times New Roman" w:hAnsi="Times New Roman" w:cs="Times New Roman"/>
          <w:b/>
          <w:sz w:val="28"/>
          <w:szCs w:val="28"/>
        </w:rPr>
        <w:t>13.06.2024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B9721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26 Положения о бюджетном процессе в Великосельском сельском поселении, утвержденного решением Муниципального совета Великосельского сельского поселения от 18.11.2013 № 28 (в действ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контроля 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ED03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Великосельского сельского поселения (далее – Администрация сельского поселения)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401" w:rsidRPr="00B97210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на проведение проверки </w:t>
      </w:r>
      <w:r w:rsidR="00232BA0" w:rsidRPr="00B97210">
        <w:rPr>
          <w:rFonts w:ascii="Times New Roman" w:hAnsi="Times New Roman" w:cs="Times New Roman"/>
          <w:sz w:val="28"/>
          <w:szCs w:val="28"/>
        </w:rPr>
        <w:t>№ 5 от 0</w:t>
      </w:r>
      <w:r w:rsidR="004F7278" w:rsidRPr="00B97210">
        <w:rPr>
          <w:rFonts w:ascii="Times New Roman" w:hAnsi="Times New Roman" w:cs="Times New Roman"/>
          <w:sz w:val="28"/>
          <w:szCs w:val="28"/>
        </w:rPr>
        <w:t>1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6C05F4">
        <w:rPr>
          <w:rFonts w:ascii="Times New Roman" w:hAnsi="Times New Roman" w:cs="Times New Roman"/>
          <w:sz w:val="28"/>
          <w:szCs w:val="28"/>
        </w:rPr>
        <w:t>4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 в соответствии с приказом</w:t>
      </w:r>
      <w:proofErr w:type="gramEnd"/>
      <w:r w:rsidR="00232BA0" w:rsidRPr="00B97210">
        <w:rPr>
          <w:rFonts w:ascii="Times New Roman" w:hAnsi="Times New Roman" w:cs="Times New Roman"/>
          <w:sz w:val="28"/>
          <w:szCs w:val="28"/>
        </w:rPr>
        <w:t xml:space="preserve">  № </w:t>
      </w:r>
      <w:r w:rsidR="00B97210" w:rsidRPr="00B97210">
        <w:rPr>
          <w:rFonts w:ascii="Times New Roman" w:hAnsi="Times New Roman" w:cs="Times New Roman"/>
          <w:sz w:val="28"/>
          <w:szCs w:val="28"/>
        </w:rPr>
        <w:t>6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от 0</w:t>
      </w:r>
      <w:r w:rsidR="004F7278" w:rsidRPr="00B97210">
        <w:rPr>
          <w:rFonts w:ascii="Times New Roman" w:hAnsi="Times New Roman" w:cs="Times New Roman"/>
          <w:sz w:val="28"/>
          <w:szCs w:val="28"/>
        </w:rPr>
        <w:t>1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6C05F4">
        <w:rPr>
          <w:rFonts w:ascii="Times New Roman" w:hAnsi="Times New Roman" w:cs="Times New Roman"/>
          <w:sz w:val="28"/>
          <w:szCs w:val="28"/>
        </w:rPr>
        <w:t>4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F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25FC6" w:rsidRDefault="00B25FC6" w:rsidP="006F55A6">
      <w:pPr>
        <w:pStyle w:val="a7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Великосельского сельского поселения «О бюджете Великосельского сельского поселения на 20</w:t>
      </w:r>
      <w:r w:rsidR="004F7278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C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232BA0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C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6C05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6F55A6" w:rsidRPr="006F55A6">
        <w:rPr>
          <w:rFonts w:ascii="Times New Roman" w:hAnsi="Times New Roman" w:cs="Times New Roman"/>
          <w:sz w:val="28"/>
          <w:szCs w:val="28"/>
        </w:rPr>
        <w:t>27.12.2022 № 27</w:t>
      </w:r>
      <w:r w:rsidR="004F7278" w:rsidRPr="00B97210">
        <w:rPr>
          <w:rFonts w:ascii="Times New Roman" w:hAnsi="Times New Roman" w:cs="Times New Roman"/>
          <w:sz w:val="28"/>
          <w:szCs w:val="28"/>
        </w:rPr>
        <w:t xml:space="preserve"> 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  <w:proofErr w:type="gramEnd"/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ED03B1" w:rsidRPr="00ED03B1">
        <w:rPr>
          <w:rFonts w:ascii="Times New Roman" w:hAnsi="Times New Roman" w:cs="Times New Roman"/>
          <w:sz w:val="28"/>
          <w:szCs w:val="28"/>
        </w:rPr>
        <w:t xml:space="preserve">с </w:t>
      </w:r>
      <w:r w:rsidR="00E93D40" w:rsidRPr="00E93D40">
        <w:rPr>
          <w:rFonts w:ascii="Times New Roman" w:hAnsi="Times New Roman" w:cs="Times New Roman"/>
          <w:sz w:val="28"/>
          <w:szCs w:val="28"/>
        </w:rPr>
        <w:t>09.04.2024 года по 19.04.2024 года</w:t>
      </w:r>
      <w:r w:rsidR="00ED03B1" w:rsidRPr="00E93D40">
        <w:rPr>
          <w:rFonts w:ascii="Times New Roman" w:hAnsi="Times New Roman" w:cs="Times New Roman"/>
          <w:sz w:val="28"/>
          <w:szCs w:val="28"/>
        </w:rPr>
        <w:t>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6C05F4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8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1250"/>
        <w:gridCol w:w="1950"/>
        <w:gridCol w:w="545"/>
        <w:gridCol w:w="4989"/>
      </w:tblGrid>
      <w:tr w:rsidR="00B75204" w:rsidRPr="003F70F4" w:rsidTr="00B050E6">
        <w:tc>
          <w:tcPr>
            <w:tcW w:w="10887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B050E6">
        <w:tc>
          <w:tcPr>
            <w:tcW w:w="2153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200" w:type="dxa"/>
            <w:gridSpan w:val="2"/>
          </w:tcPr>
          <w:p w:rsidR="00500F0A" w:rsidRPr="003F70F4" w:rsidRDefault="00645DC2" w:rsidP="00377E7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97210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ED03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28.04.202</w:t>
            </w:r>
            <w:r w:rsidR="00377E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534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B050E6">
        <w:tc>
          <w:tcPr>
            <w:tcW w:w="5353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534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B050E6">
        <w:tc>
          <w:tcPr>
            <w:tcW w:w="5353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5534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B050E6">
        <w:tc>
          <w:tcPr>
            <w:tcW w:w="5353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5534" w:type="dxa"/>
            <w:gridSpan w:val="2"/>
            <w:vAlign w:val="center"/>
          </w:tcPr>
          <w:p w:rsidR="00D47BDA" w:rsidRPr="003F70F4" w:rsidRDefault="00377E78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78">
              <w:rPr>
                <w:rFonts w:ascii="Times New Roman" w:hAnsi="Times New Roman" w:cs="Times New Roman"/>
                <w:sz w:val="24"/>
                <w:szCs w:val="24"/>
              </w:rPr>
              <w:t>32 772,4</w:t>
            </w:r>
            <w:bookmarkStart w:id="0" w:name="_GoBack"/>
            <w:bookmarkEnd w:id="0"/>
            <w:r w:rsidR="006F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B050E6">
        <w:tc>
          <w:tcPr>
            <w:tcW w:w="10887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B050E6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484" w:type="dxa"/>
            <w:gridSpan w:val="3"/>
            <w:vAlign w:val="center"/>
          </w:tcPr>
          <w:p w:rsidR="00972B92" w:rsidRPr="003F70F4" w:rsidRDefault="00ED03B1" w:rsidP="00ED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ED0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F70F4" w:rsidTr="00B050E6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484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B050E6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484" w:type="dxa"/>
            <w:gridSpan w:val="3"/>
            <w:vAlign w:val="center"/>
          </w:tcPr>
          <w:p w:rsidR="002C6B24" w:rsidRPr="003F70F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F70F4" w:rsidTr="00B050E6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7484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B050E6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7484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E93D40" w:rsidRPr="006C05F4" w:rsidTr="00B050E6">
        <w:tc>
          <w:tcPr>
            <w:tcW w:w="709" w:type="dxa"/>
          </w:tcPr>
          <w:p w:rsidR="00E93D40" w:rsidRPr="003F70F4" w:rsidRDefault="00E93D40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gridSpan w:val="2"/>
          </w:tcPr>
          <w:p w:rsidR="00E93D40" w:rsidRPr="003F70F4" w:rsidRDefault="00E93D40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40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ведения бюджетного учета</w:t>
            </w:r>
          </w:p>
        </w:tc>
        <w:tc>
          <w:tcPr>
            <w:tcW w:w="7484" w:type="dxa"/>
            <w:gridSpan w:val="3"/>
            <w:vAlign w:val="center"/>
          </w:tcPr>
          <w:p w:rsidR="00E93D40" w:rsidRPr="00E93D40" w:rsidRDefault="00E93D40" w:rsidP="00E93D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E93D40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сравнительного анализа расхождений  кредиторской задолженности за период 01.01.2023-31.12.2023 по данным учета Администрации сельского поселения и контрагентов не установлено.</w:t>
            </w:r>
          </w:p>
          <w:tbl>
            <w:tblPr>
              <w:tblStyle w:val="a3"/>
              <w:tblW w:w="700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046"/>
              <w:gridCol w:w="1559"/>
              <w:gridCol w:w="1701"/>
              <w:gridCol w:w="1276"/>
            </w:tblGrid>
            <w:tr w:rsidR="00E93D40" w:rsidRPr="00E93D40" w:rsidTr="00E93D40">
              <w:tc>
                <w:tcPr>
                  <w:tcW w:w="42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4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название организации</w:t>
                  </w:r>
                </w:p>
              </w:tc>
              <w:tc>
                <w:tcPr>
                  <w:tcW w:w="1559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инвентаризационная опись</w:t>
                  </w:r>
                </w:p>
              </w:tc>
              <w:tc>
                <w:tcPr>
                  <w:tcW w:w="1701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акт сверки</w:t>
                  </w:r>
                </w:p>
              </w:tc>
              <w:tc>
                <w:tcPr>
                  <w:tcW w:w="127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расхождения</w:t>
                  </w:r>
                </w:p>
              </w:tc>
            </w:tr>
            <w:tr w:rsidR="00E93D40" w:rsidRPr="00E93D40" w:rsidTr="00E93D40">
              <w:tc>
                <w:tcPr>
                  <w:tcW w:w="42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4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ПАО «Ростелеком»</w:t>
                  </w:r>
                </w:p>
              </w:tc>
              <w:tc>
                <w:tcPr>
                  <w:tcW w:w="1559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421,26</w:t>
                  </w:r>
                </w:p>
              </w:tc>
              <w:tc>
                <w:tcPr>
                  <w:tcW w:w="1701" w:type="dxa"/>
                </w:tcPr>
                <w:p w:rsidR="00E93D40" w:rsidRPr="00E93D40" w:rsidRDefault="00E93D40" w:rsidP="00E93D40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93D4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421,26</w:t>
                  </w:r>
                </w:p>
              </w:tc>
              <w:tc>
                <w:tcPr>
                  <w:tcW w:w="127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E93D40" w:rsidRPr="00E93D40" w:rsidTr="00E93D40">
              <w:tc>
                <w:tcPr>
                  <w:tcW w:w="42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4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ООО «Газпром </w:t>
                  </w:r>
                  <w:proofErr w:type="spellStart"/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межрегионгаз</w:t>
                  </w:r>
                  <w:proofErr w:type="spellEnd"/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Ярославль»</w:t>
                  </w:r>
                </w:p>
              </w:tc>
              <w:tc>
                <w:tcPr>
                  <w:tcW w:w="1559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4 595,29</w:t>
                  </w:r>
                </w:p>
              </w:tc>
              <w:tc>
                <w:tcPr>
                  <w:tcW w:w="1701" w:type="dxa"/>
                </w:tcPr>
                <w:p w:rsidR="00E93D40" w:rsidRPr="00E93D40" w:rsidRDefault="00E93D40" w:rsidP="00E93D40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93D4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4 595,29</w:t>
                  </w:r>
                </w:p>
              </w:tc>
              <w:tc>
                <w:tcPr>
                  <w:tcW w:w="127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E93D40" w:rsidRPr="00E93D40" w:rsidTr="00E93D40">
              <w:tc>
                <w:tcPr>
                  <w:tcW w:w="42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4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ПАО «ТНС </w:t>
                  </w:r>
                  <w:proofErr w:type="spellStart"/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энерго</w:t>
                  </w:r>
                  <w:proofErr w:type="spellEnd"/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Ярославль»</w:t>
                  </w:r>
                </w:p>
              </w:tc>
              <w:tc>
                <w:tcPr>
                  <w:tcW w:w="1559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268 281,78</w:t>
                  </w:r>
                </w:p>
              </w:tc>
              <w:tc>
                <w:tcPr>
                  <w:tcW w:w="1701" w:type="dxa"/>
                </w:tcPr>
                <w:p w:rsidR="00E93D40" w:rsidRPr="00E93D40" w:rsidRDefault="00E93D40" w:rsidP="00E93D40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93D4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268 281,78</w:t>
                  </w:r>
                </w:p>
              </w:tc>
              <w:tc>
                <w:tcPr>
                  <w:tcW w:w="127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E93D40" w:rsidRPr="00E93D40" w:rsidTr="00E93D40">
              <w:tc>
                <w:tcPr>
                  <w:tcW w:w="42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4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ООО «Татнефть»</w:t>
                  </w:r>
                </w:p>
              </w:tc>
              <w:tc>
                <w:tcPr>
                  <w:tcW w:w="1559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13 894,42</w:t>
                  </w:r>
                </w:p>
              </w:tc>
              <w:tc>
                <w:tcPr>
                  <w:tcW w:w="1701" w:type="dxa"/>
                </w:tcPr>
                <w:p w:rsidR="00E93D40" w:rsidRPr="00E93D40" w:rsidRDefault="00E93D40" w:rsidP="00E93D40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</w:pPr>
                  <w:r w:rsidRPr="00E93D40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en-US"/>
                    </w:rPr>
                    <w:t>13 894,42</w:t>
                  </w:r>
                </w:p>
              </w:tc>
              <w:tc>
                <w:tcPr>
                  <w:tcW w:w="1276" w:type="dxa"/>
                </w:tcPr>
                <w:p w:rsidR="00E93D40" w:rsidRPr="00E93D40" w:rsidRDefault="00E93D40" w:rsidP="00E93D40">
                  <w:pPr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E93D4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E93D40" w:rsidRPr="00E93D40" w:rsidRDefault="00E93D40" w:rsidP="00E93D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3D40" w:rsidRPr="00E93D40" w:rsidRDefault="00E93D40" w:rsidP="00E93D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D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E93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Следует отметить, что кредиторская задолженность  по счетам бюджетного учета 1.302.93, 1.302.26, за отчетный период 2023 года в полном объеме не подтверждена актами сверки расчетов с контрагентами, в результате чего отсутствует подтверждение отдельных показателей годовой бюджетной отчетности, что  свидетельствует о рисках искажения бюджетной отчетности (п. 2.4.</w:t>
            </w:r>
            <w:proofErr w:type="gramEnd"/>
            <w:r w:rsidRPr="00E93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93D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Классификатора нарушений).</w:t>
            </w:r>
            <w:proofErr w:type="gramEnd"/>
          </w:p>
        </w:tc>
      </w:tr>
      <w:tr w:rsidR="0056046D" w:rsidRPr="006C05F4" w:rsidTr="00B050E6">
        <w:tc>
          <w:tcPr>
            <w:tcW w:w="709" w:type="dxa"/>
          </w:tcPr>
          <w:p w:rsidR="0056046D" w:rsidRPr="003F70F4" w:rsidRDefault="00E93D40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990E6E" w:rsidRPr="003F70F4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34F" w:rsidRPr="003F70F4" w:rsidRDefault="0032134F" w:rsidP="00990E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93D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E93D4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30889" w:rsidRPr="003F70F4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3F70F4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vAlign w:val="center"/>
          </w:tcPr>
          <w:p w:rsidR="006C05F4" w:rsidRPr="009F545C" w:rsidRDefault="006C05F4" w:rsidP="006C05F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5C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выборочной проверки правильности формирования текстовой части, форм и таблиц, входящих в состав пояснительной записки (ф. 0503160) установлено, что </w:t>
            </w:r>
            <w:r w:rsidRPr="009F545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представленная в Таблице № 3 «Сведения об исполнении текстовых статей закона (решения) о бюджете» пояснительной записки не соответствует данным ф. 0503117 «Отчет об исполнении бюджета» (исправлено в ходе проверки):</w:t>
            </w:r>
          </w:p>
          <w:tbl>
            <w:tblPr>
              <w:tblStyle w:val="a3"/>
              <w:tblW w:w="700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1985"/>
              <w:gridCol w:w="3118"/>
            </w:tblGrid>
            <w:tr w:rsidR="006C05F4" w:rsidRPr="009F545C" w:rsidTr="009F545C">
              <w:tc>
                <w:tcPr>
                  <w:tcW w:w="1905" w:type="dxa"/>
                </w:tcPr>
                <w:p w:rsidR="006C05F4" w:rsidRPr="009F545C" w:rsidRDefault="006C05F4" w:rsidP="006C05F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54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Название приложения, формы, таблицы</w:t>
                  </w:r>
                </w:p>
              </w:tc>
              <w:tc>
                <w:tcPr>
                  <w:tcW w:w="1985" w:type="dxa"/>
                </w:tcPr>
                <w:p w:rsidR="006C05F4" w:rsidRPr="009F545C" w:rsidRDefault="006C05F4" w:rsidP="006C05F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54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указано</w:t>
                  </w:r>
                </w:p>
              </w:tc>
              <w:tc>
                <w:tcPr>
                  <w:tcW w:w="3118" w:type="dxa"/>
                </w:tcPr>
                <w:p w:rsidR="006C05F4" w:rsidRPr="009F545C" w:rsidRDefault="006C05F4" w:rsidP="006C05F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F54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следует указать</w:t>
                  </w:r>
                </w:p>
              </w:tc>
            </w:tr>
            <w:tr w:rsidR="006C05F4" w:rsidRPr="009F545C" w:rsidTr="009F545C">
              <w:tc>
                <w:tcPr>
                  <w:tcW w:w="1905" w:type="dxa"/>
                </w:tcPr>
                <w:p w:rsidR="006C05F4" w:rsidRPr="009F545C" w:rsidRDefault="006C05F4" w:rsidP="006C05F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45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Пояснительная записка – Таблица № 3 – результаты исполнения</w:t>
                  </w:r>
                </w:p>
              </w:tc>
              <w:tc>
                <w:tcPr>
                  <w:tcW w:w="1985" w:type="dxa"/>
                </w:tcPr>
                <w:p w:rsidR="006C05F4" w:rsidRPr="009F545C" w:rsidRDefault="006C05F4" w:rsidP="006C05F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4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Доходная часть бюджета выполнена в сумме </w:t>
                  </w:r>
                  <w:r w:rsidRPr="009F54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31 816 828,01 руб. или 101,43 %.</w:t>
                  </w:r>
                </w:p>
              </w:tc>
              <w:tc>
                <w:tcPr>
                  <w:tcW w:w="3118" w:type="dxa"/>
                </w:tcPr>
                <w:p w:rsidR="006C05F4" w:rsidRPr="009F545C" w:rsidRDefault="006C05F4" w:rsidP="006C05F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545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Доходная часть бюджета выполнена в сумме </w:t>
                  </w:r>
                  <w:r w:rsidRPr="009F545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32 145 112,10 руб. или 101,3 %.</w:t>
                  </w:r>
                </w:p>
              </w:tc>
            </w:tr>
          </w:tbl>
          <w:p w:rsidR="00526F77" w:rsidRPr="006C05F4" w:rsidRDefault="00526F77" w:rsidP="00B9721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046D" w:rsidRPr="006C05F4" w:rsidTr="00B050E6">
        <w:tc>
          <w:tcPr>
            <w:tcW w:w="709" w:type="dxa"/>
          </w:tcPr>
          <w:p w:rsidR="0056046D" w:rsidRPr="003F70F4" w:rsidRDefault="00E93D40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6046D" w:rsidRPr="003F70F4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7484" w:type="dxa"/>
            <w:gridSpan w:val="3"/>
            <w:vAlign w:val="center"/>
          </w:tcPr>
          <w:p w:rsidR="006F55A6" w:rsidRPr="006F55A6" w:rsidRDefault="006F55A6" w:rsidP="006F55A6">
            <w:pPr>
              <w:numPr>
                <w:ilvl w:val="0"/>
                <w:numId w:val="19"/>
              </w:numPr>
              <w:tabs>
                <w:tab w:val="left" w:pos="709"/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5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2023 год составило 32 145,1 тыс. рублей или 101,3 % от плановых назначений (что на 328,4 тыс. рублей или на 1,0 % больше аналогичных показателей за 2022 год) в том числе:</w:t>
            </w:r>
          </w:p>
          <w:p w:rsidR="006F55A6" w:rsidRPr="006F55A6" w:rsidRDefault="006F55A6" w:rsidP="006F55A6">
            <w:pPr>
              <w:numPr>
                <w:ilvl w:val="0"/>
                <w:numId w:val="27"/>
              </w:numPr>
              <w:tabs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5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9 339,2 тыс. рублей или 105,2 % от плановых назначений, что на 1 163,1 тыс. рублей или на 14,2 % больше аналогичных показателей прошлого года,</w:t>
            </w:r>
          </w:p>
          <w:p w:rsidR="006F55A6" w:rsidRPr="006F55A6" w:rsidRDefault="006F55A6" w:rsidP="006F55A6">
            <w:pPr>
              <w:numPr>
                <w:ilvl w:val="0"/>
                <w:numId w:val="27"/>
              </w:numPr>
              <w:tabs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5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400,7 тыс. рублей или 89,7 % от плановых назначений, что на 179,2 тыс. рублей или на 80,9 % больше аналогичных показателей прошлого года,</w:t>
            </w:r>
          </w:p>
          <w:p w:rsidR="006F55A6" w:rsidRPr="006F55A6" w:rsidRDefault="006F55A6" w:rsidP="006F55A6">
            <w:pPr>
              <w:numPr>
                <w:ilvl w:val="0"/>
                <w:numId w:val="27"/>
              </w:numPr>
              <w:tabs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5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– 22 405,2 тыс. рублей или 100,0 % </w:t>
            </w:r>
            <w:r w:rsidRPr="006F55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от плановых назначений, что на 1 014,0 тыс. рублей или на 4,3 % меньше аналогичных показателей прошлого года. </w:t>
            </w:r>
          </w:p>
          <w:p w:rsidR="006F55A6" w:rsidRPr="006F55A6" w:rsidRDefault="006F55A6" w:rsidP="006F55A6">
            <w:pPr>
              <w:numPr>
                <w:ilvl w:val="0"/>
                <w:numId w:val="19"/>
              </w:numPr>
              <w:tabs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55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Расходная часть бюджета  сельского поселения в 2023 году исполнена в сумме 32 772,4 тыс. рублей, что составило 99,8 % плановых назначений, что на 643,8 тыс. рублей или на 2,0 % больше аналогичных показателей прошлого года.</w:t>
            </w:r>
          </w:p>
          <w:p w:rsidR="00E9405D" w:rsidRPr="006F55A6" w:rsidRDefault="006F55A6" w:rsidP="006F55A6">
            <w:pPr>
              <w:numPr>
                <w:ilvl w:val="0"/>
                <w:numId w:val="19"/>
              </w:numPr>
              <w:tabs>
                <w:tab w:val="left" w:pos="709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F55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 поселения исполнен с дефицитом в размере 627,3 тыс. рублей.</w:t>
            </w:r>
          </w:p>
        </w:tc>
      </w:tr>
      <w:tr w:rsidR="00E40FFD" w:rsidRPr="006C05F4" w:rsidTr="00B050E6">
        <w:tc>
          <w:tcPr>
            <w:tcW w:w="709" w:type="dxa"/>
          </w:tcPr>
          <w:p w:rsidR="00E40FFD" w:rsidRPr="003F70F4" w:rsidRDefault="00E93D40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484" w:type="dxa"/>
            <w:gridSpan w:val="3"/>
            <w:vAlign w:val="center"/>
          </w:tcPr>
          <w:p w:rsidR="006C05F4" w:rsidRPr="006C05F4" w:rsidRDefault="006C05F4" w:rsidP="006C05F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дебиторская задолженность по состоянию на 01.01.2023 года  составляла – 26 259,1 тыс. рублей, на 01.01.2024 года составила – 16 088,7 рублей, в том числе с просроченным сроком исполнения – 1 441,2 тыс. рублей,   что соответствует показателям дебиторской задолженности, согласно ф.0503169. </w:t>
            </w:r>
          </w:p>
          <w:p w:rsidR="006C05F4" w:rsidRPr="006C05F4" w:rsidRDefault="006C05F4" w:rsidP="006C05F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01.01.2023 года составила 2 373,6 тыс. рублей, на 01.01.2024 года – 2 017,6 тыс. рублей, что соответствует показателям кредиторской задолженности, согласно ф.0503169.</w:t>
            </w:r>
          </w:p>
          <w:p w:rsidR="006C05F4" w:rsidRPr="006C05F4" w:rsidRDefault="006C05F4" w:rsidP="006C05F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Просроченная кредиторская задолженность по состоянию на 01.01.2023 года составляла 370,9 тыс. рублей, на 01.01.2024 года составляет 1 218,4 тыс. рублей и представляет собой сочетание задолженности по счету:</w:t>
            </w:r>
          </w:p>
          <w:p w:rsidR="006C05F4" w:rsidRPr="006C05F4" w:rsidRDefault="006C05F4" w:rsidP="006C05F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1.30305001 (расчеты по прочим платежам в бюджет) – 269,1тыс. рублей (Министерство агропромышленного комплекса и потребительского рынка Ярославской области),</w:t>
            </w:r>
          </w:p>
          <w:p w:rsidR="006C05F4" w:rsidRDefault="006C05F4" w:rsidP="006C05F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1.30226006 (прочие работы и услуги) – 370,5 тыс. рублей (ИП Румянцев А.В.).</w:t>
            </w:r>
          </w:p>
          <w:p w:rsidR="006C05F4" w:rsidRPr="006C05F4" w:rsidRDefault="006C05F4" w:rsidP="006C05F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</w:p>
          <w:p w:rsidR="006C05F4" w:rsidRPr="006C05F4" w:rsidRDefault="006C05F4" w:rsidP="006C05F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Сравнительный анализ показателей дебиторской и кредиторской задолженности по состоянию на 01.01.2023 и 01.01.2024 года показал, что:</w:t>
            </w:r>
          </w:p>
          <w:p w:rsidR="006C05F4" w:rsidRPr="006C05F4" w:rsidRDefault="006C05F4" w:rsidP="006C05F4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уменьшилась на 10 170,4 тыс.  рублей или на 38,7 %:</w:t>
            </w:r>
          </w:p>
          <w:p w:rsidR="006C05F4" w:rsidRPr="006C05F4" w:rsidRDefault="006C05F4" w:rsidP="006C05F4">
            <w:pPr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доходам (020500000) составила  16 088,7 тыс. рублей (уменьшилась на  10 168,9 тыс. рублей),</w:t>
            </w:r>
          </w:p>
          <w:p w:rsidR="006C05F4" w:rsidRPr="006C05F4" w:rsidRDefault="006C05F4" w:rsidP="006C05F4">
            <w:pPr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(020600000) отсутствует (уменьшилась на 1,5 тыс. рублей).</w:t>
            </w:r>
          </w:p>
          <w:p w:rsidR="006C05F4" w:rsidRPr="006C05F4" w:rsidRDefault="006C05F4" w:rsidP="006C05F4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уменьшилась на 356,0 рублей или на 14,9 %, в том числе просроченная кредиторская задолженность увеличилась на 847,5 тыс. рублей:</w:t>
            </w:r>
          </w:p>
          <w:p w:rsidR="006C05F4" w:rsidRPr="006C05F4" w:rsidRDefault="006C05F4" w:rsidP="006C05F4">
            <w:pPr>
              <w:numPr>
                <w:ilvl w:val="0"/>
                <w:numId w:val="22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(030200000) составила 673,4 тыс. рублей (увеличилась на 56,9 тыс. рублей),</w:t>
            </w:r>
          </w:p>
          <w:p w:rsidR="006C05F4" w:rsidRPr="006C05F4" w:rsidRDefault="006C05F4" w:rsidP="006C05F4">
            <w:pPr>
              <w:numPr>
                <w:ilvl w:val="0"/>
                <w:numId w:val="22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платежам в бюджеты (030300000) составила 1 144,6 тыс. рублей (увеличилась на 875,5 тыс. рублей),</w:t>
            </w:r>
          </w:p>
          <w:p w:rsidR="00E117FE" w:rsidRPr="006C05F4" w:rsidRDefault="006C05F4" w:rsidP="00ED03B1">
            <w:pPr>
              <w:numPr>
                <w:ilvl w:val="0"/>
                <w:numId w:val="22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6C05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по доходам (020500000) составила 199,5 тыс. рублей (уменьшилась на 1 288,8 тыс. рублей). </w:t>
            </w:r>
          </w:p>
        </w:tc>
      </w:tr>
      <w:tr w:rsidR="00384805" w:rsidRPr="003F70F4" w:rsidTr="00B050E6">
        <w:tc>
          <w:tcPr>
            <w:tcW w:w="10887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B050E6">
        <w:tc>
          <w:tcPr>
            <w:tcW w:w="10887" w:type="dxa"/>
            <w:gridSpan w:val="6"/>
          </w:tcPr>
          <w:p w:rsidR="00E93D40" w:rsidRPr="00E93D40" w:rsidRDefault="00E93D40" w:rsidP="00E93D4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40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Великосельского сельского поселения бюджетная отчётность за 2023 год по составу, структуре и заполнению (содержанию) соответствует требованиям статьи  264.1. БК РФ, Инструкции  № 191 н.</w:t>
            </w:r>
          </w:p>
          <w:p w:rsidR="00E93D40" w:rsidRPr="00E93D40" w:rsidRDefault="00E93D40" w:rsidP="00E93D4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40">
              <w:rPr>
                <w:rFonts w:ascii="Times New Roman" w:hAnsi="Times New Roman" w:cs="Times New Roman"/>
                <w:sz w:val="24"/>
                <w:szCs w:val="24"/>
              </w:rPr>
              <w:t xml:space="preserve">Фактов недостоверных отчётных данных, искажений бюджетной отчётности проведённой </w:t>
            </w:r>
            <w:r w:rsidRPr="00E93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E93D40" w:rsidRPr="00E93D40" w:rsidRDefault="00E93D40" w:rsidP="00E93D4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D40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 за отчетный период 2023 года в полном объеме не подтверждена актами сверки расчетов с контрагентами, в результате чего отсутствует подтверждение отдельных показателей годовой бюджетной отчетности, что  свидетельствует о рисках искажения бюджетной отчетности (п. 2.4.</w:t>
            </w:r>
            <w:proofErr w:type="gramEnd"/>
            <w:r w:rsidRPr="00E93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D40">
              <w:rPr>
                <w:rFonts w:ascii="Times New Roman" w:hAnsi="Times New Roman" w:cs="Times New Roman"/>
                <w:sz w:val="24"/>
                <w:szCs w:val="24"/>
              </w:rPr>
              <w:t>Классификатора нарушений).</w:t>
            </w:r>
            <w:proofErr w:type="gramEnd"/>
          </w:p>
          <w:p w:rsidR="007C0D2A" w:rsidRPr="00E93D40" w:rsidRDefault="00E93D40" w:rsidP="00E93D40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40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2023 год составлена, в соответствии с требованиями Инструкции № 191н и  является достоверной с учетом, изложенных в данном акте, замечаний.</w:t>
            </w:r>
          </w:p>
        </w:tc>
      </w:tr>
      <w:tr w:rsidR="00FD451B" w:rsidRPr="003F70F4" w:rsidTr="00B050E6">
        <w:tc>
          <w:tcPr>
            <w:tcW w:w="10887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B050E6">
        <w:tc>
          <w:tcPr>
            <w:tcW w:w="5898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89" w:type="dxa"/>
            <w:vAlign w:val="center"/>
          </w:tcPr>
          <w:p w:rsidR="00FD451B" w:rsidRPr="003F70F4" w:rsidRDefault="00EE180B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B050E6">
        <w:tc>
          <w:tcPr>
            <w:tcW w:w="5898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4989" w:type="dxa"/>
            <w:vAlign w:val="center"/>
          </w:tcPr>
          <w:p w:rsidR="00526E39" w:rsidRPr="006C05F4" w:rsidRDefault="00EE180B" w:rsidP="006C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C05F4" w:rsidRPr="006C05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70F4" w:rsidRPr="006C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5F4" w:rsidRPr="006C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0F4" w:rsidRPr="006C05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C05F4" w:rsidRPr="006C0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E39" w:rsidRPr="00425BC7" w:rsidTr="00B050E6">
        <w:tc>
          <w:tcPr>
            <w:tcW w:w="5898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4989" w:type="dxa"/>
          </w:tcPr>
          <w:p w:rsidR="00526E39" w:rsidRPr="006C05F4" w:rsidRDefault="00EE180B" w:rsidP="006C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C05F4" w:rsidRPr="006C05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70F4" w:rsidRPr="006C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05F4" w:rsidRPr="006C05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0F4" w:rsidRPr="006C05F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C05F4" w:rsidRPr="006C05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05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B050E6">
      <w:footerReference w:type="default" r:id="rId9"/>
      <w:pgSz w:w="11906" w:h="16838"/>
      <w:pgMar w:top="1134" w:right="850" w:bottom="1134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1E" w:rsidRDefault="009E261E" w:rsidP="004110DA">
      <w:pPr>
        <w:spacing w:after="0" w:line="240" w:lineRule="auto"/>
      </w:pPr>
      <w:r>
        <w:separator/>
      </w:r>
    </w:p>
  </w:endnote>
  <w:endnote w:type="continuationSeparator" w:id="0">
    <w:p w:rsidR="009E261E" w:rsidRDefault="009E261E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3E0BD6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377E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1E" w:rsidRDefault="009E261E" w:rsidP="004110DA">
      <w:pPr>
        <w:spacing w:after="0" w:line="240" w:lineRule="auto"/>
      </w:pPr>
      <w:r>
        <w:separator/>
      </w:r>
    </w:p>
  </w:footnote>
  <w:footnote w:type="continuationSeparator" w:id="0">
    <w:p w:rsidR="009E261E" w:rsidRDefault="009E261E" w:rsidP="004110DA">
      <w:pPr>
        <w:spacing w:after="0" w:line="240" w:lineRule="auto"/>
      </w:pPr>
      <w:r>
        <w:continuationSeparator/>
      </w:r>
    </w:p>
  </w:footnote>
  <w:footnote w:id="1">
    <w:p w:rsidR="00BD25EB" w:rsidRPr="00B050E6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050E6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354"/>
    <w:multiLevelType w:val="hybridMultilevel"/>
    <w:tmpl w:val="29363F80"/>
    <w:lvl w:ilvl="0" w:tplc="3140B7E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5CE7113"/>
    <w:multiLevelType w:val="hybridMultilevel"/>
    <w:tmpl w:val="5E86D65C"/>
    <w:lvl w:ilvl="0" w:tplc="3140B7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E6202CC"/>
    <w:multiLevelType w:val="hybridMultilevel"/>
    <w:tmpl w:val="DB7018EE"/>
    <w:lvl w:ilvl="0" w:tplc="D6AE6660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D0E220E"/>
    <w:multiLevelType w:val="hybridMultilevel"/>
    <w:tmpl w:val="3CF6131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B65"/>
    <w:multiLevelType w:val="hybridMultilevel"/>
    <w:tmpl w:val="BCEC5EE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07D1E"/>
    <w:multiLevelType w:val="hybridMultilevel"/>
    <w:tmpl w:val="69E03B62"/>
    <w:lvl w:ilvl="0" w:tplc="3140B7E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17"/>
  </w:num>
  <w:num w:numId="5">
    <w:abstractNumId w:val="7"/>
  </w:num>
  <w:num w:numId="6">
    <w:abstractNumId w:val="14"/>
  </w:num>
  <w:num w:numId="7">
    <w:abstractNumId w:val="19"/>
  </w:num>
  <w:num w:numId="8">
    <w:abstractNumId w:val="16"/>
  </w:num>
  <w:num w:numId="9">
    <w:abstractNumId w:val="21"/>
  </w:num>
  <w:num w:numId="10">
    <w:abstractNumId w:val="26"/>
  </w:num>
  <w:num w:numId="11">
    <w:abstractNumId w:val="23"/>
  </w:num>
  <w:num w:numId="12">
    <w:abstractNumId w:val="13"/>
  </w:num>
  <w:num w:numId="13">
    <w:abstractNumId w:val="18"/>
  </w:num>
  <w:num w:numId="14">
    <w:abstractNumId w:val="5"/>
  </w:num>
  <w:num w:numId="15">
    <w:abstractNumId w:val="15"/>
  </w:num>
  <w:num w:numId="16">
    <w:abstractNumId w:val="24"/>
  </w:num>
  <w:num w:numId="17">
    <w:abstractNumId w:val="3"/>
  </w:num>
  <w:num w:numId="18">
    <w:abstractNumId w:val="10"/>
  </w:num>
  <w:num w:numId="19">
    <w:abstractNumId w:val="4"/>
  </w:num>
  <w:num w:numId="20">
    <w:abstractNumId w:val="22"/>
  </w:num>
  <w:num w:numId="21">
    <w:abstractNumId w:val="1"/>
  </w:num>
  <w:num w:numId="22">
    <w:abstractNumId w:val="8"/>
  </w:num>
  <w:num w:numId="23">
    <w:abstractNumId w:val="9"/>
  </w:num>
  <w:num w:numId="24">
    <w:abstractNumId w:val="20"/>
  </w:num>
  <w:num w:numId="25">
    <w:abstractNumId w:val="12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77E78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23E1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544D9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05F4"/>
    <w:rsid w:val="006C1B9F"/>
    <w:rsid w:val="006C4116"/>
    <w:rsid w:val="006D04F3"/>
    <w:rsid w:val="006D11AA"/>
    <w:rsid w:val="006D3A89"/>
    <w:rsid w:val="006D3B5C"/>
    <w:rsid w:val="006D5299"/>
    <w:rsid w:val="006E2B75"/>
    <w:rsid w:val="006F55A6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261E"/>
    <w:rsid w:val="009E408B"/>
    <w:rsid w:val="009F545C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50E6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3D40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03B1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2DAD-2700-4487-B4C4-8B4B80B0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33</cp:revision>
  <cp:lastPrinted>2023-05-22T13:00:00Z</cp:lastPrinted>
  <dcterms:created xsi:type="dcterms:W3CDTF">2019-06-06T07:43:00Z</dcterms:created>
  <dcterms:modified xsi:type="dcterms:W3CDTF">2024-06-13T12:59:00Z</dcterms:modified>
</cp:coreProperties>
</file>