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61530">
        <w:rPr>
          <w:rFonts w:ascii="Times New Roman" w:hAnsi="Times New Roman" w:cs="Times New Roman"/>
          <w:b/>
          <w:sz w:val="28"/>
          <w:szCs w:val="28"/>
        </w:rPr>
        <w:t>Митин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764F53">
        <w:rPr>
          <w:rFonts w:ascii="Times New Roman" w:hAnsi="Times New Roman" w:cs="Times New Roman"/>
          <w:b/>
          <w:sz w:val="28"/>
          <w:szCs w:val="28"/>
        </w:rPr>
        <w:t>2</w:t>
      </w:r>
      <w:r w:rsidR="000C2155">
        <w:rPr>
          <w:rFonts w:ascii="Times New Roman" w:hAnsi="Times New Roman" w:cs="Times New Roman"/>
          <w:b/>
          <w:sz w:val="28"/>
          <w:szCs w:val="28"/>
        </w:rPr>
        <w:t>4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B41DD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B4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2155">
        <w:rPr>
          <w:rFonts w:ascii="Times New Roman" w:hAnsi="Times New Roman" w:cs="Times New Roman"/>
          <w:b/>
          <w:sz w:val="28"/>
          <w:szCs w:val="28"/>
        </w:rPr>
        <w:t>04.04.2025</w:t>
      </w:r>
      <w:r w:rsidR="0060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DD1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7B7BD6" w:rsidRDefault="00931974" w:rsidP="00CF2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974">
        <w:rPr>
          <w:rFonts w:ascii="Times New Roman" w:hAnsi="Times New Roman" w:cs="Times New Roman"/>
          <w:b/>
          <w:sz w:val="28"/>
          <w:szCs w:val="28"/>
        </w:rPr>
        <w:t>1</w:t>
      </w:r>
      <w:r w:rsidR="003A1404" w:rsidRPr="00931974">
        <w:rPr>
          <w:rFonts w:ascii="Times New Roman" w:hAnsi="Times New Roman" w:cs="Times New Roman"/>
          <w:b/>
          <w:sz w:val="28"/>
          <w:szCs w:val="28"/>
        </w:rPr>
        <w:t>.</w:t>
      </w:r>
      <w:r w:rsidR="003A1404" w:rsidRPr="007B7BD6">
        <w:rPr>
          <w:rFonts w:ascii="Times New Roman" w:hAnsi="Times New Roman" w:cs="Times New Roman"/>
          <w:b/>
          <w:sz w:val="28"/>
          <w:szCs w:val="28"/>
        </w:rPr>
        <w:t xml:space="preserve"> Основание для проведения проверки: 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статьи 20 Положения о бюджетном процессе в </w:t>
      </w:r>
      <w:proofErr w:type="spell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Митинском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7B7BD6" w:rsidRPr="007B7BD6">
        <w:rPr>
          <w:rFonts w:ascii="Times New Roman" w:eastAsia="Times New Roman" w:hAnsi="Times New Roman" w:cs="Times New Roman"/>
          <w:bCs/>
          <w:sz w:val="28"/>
          <w:szCs w:val="28"/>
        </w:rPr>
        <w:t>Митинского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22.11.2013 № 29 (в действ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контроля СФК 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0C21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</w:t>
      </w:r>
      <w:proofErr w:type="spellStart"/>
      <w:r w:rsidR="00906D81"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1D2FB5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proofErr w:type="gramEnd"/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74" w:rsidRPr="007B7BD6" w:rsidRDefault="00A44DB0" w:rsidP="00931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19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19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548E1" w:rsidRPr="007B7BD6" w:rsidRDefault="001548E1" w:rsidP="00BD3F62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соответствия фактического исполнения бюджета его плановым назначениям, установленным Решением Муниципального Совета </w:t>
      </w:r>
      <w:proofErr w:type="spell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Митинского</w:t>
      </w:r>
      <w:proofErr w:type="spellEnd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«О бюджете </w:t>
      </w:r>
      <w:proofErr w:type="spell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Митинского</w:t>
      </w:r>
      <w:proofErr w:type="spellEnd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на 20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C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BD3F62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C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0C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0C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19.12.2023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E9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C2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  <w:proofErr w:type="gramEnd"/>
    </w:p>
    <w:p w:rsidR="003A1404" w:rsidRPr="007B7BD6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B7BD6" w:rsidRPr="007B7BD6">
        <w:rPr>
          <w:rFonts w:ascii="Times New Roman" w:hAnsi="Times New Roman" w:cs="Times New Roman"/>
          <w:sz w:val="28"/>
          <w:szCs w:val="28"/>
        </w:rPr>
        <w:t xml:space="preserve">с </w:t>
      </w:r>
      <w:r w:rsidR="00931974" w:rsidRPr="00931974">
        <w:rPr>
          <w:rFonts w:ascii="Times New Roman" w:hAnsi="Times New Roman" w:cs="Times New Roman"/>
          <w:sz w:val="28"/>
          <w:szCs w:val="28"/>
        </w:rPr>
        <w:t xml:space="preserve">13.03.2025 года по 24.03.2025 </w:t>
      </w:r>
      <w:r w:rsidR="007B7BD6" w:rsidRPr="007B7BD6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7B7BD6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764F53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931974"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7B7BD6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7B7BD6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7B7BD6" w:rsidRDefault="00516174" w:rsidP="009319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полнота бюджетной отчетности и ее соответствие требованиям нормативных правовых актов;</w:t>
      </w:r>
    </w:p>
    <w:p w:rsidR="00516174" w:rsidRPr="007B7BD6" w:rsidRDefault="00516174" w:rsidP="009319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7B7BD6" w:rsidRDefault="00516174" w:rsidP="009319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7B7BD6" w:rsidRDefault="00516174" w:rsidP="009319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53"/>
        <w:gridCol w:w="1825"/>
        <w:gridCol w:w="2375"/>
        <w:gridCol w:w="667"/>
        <w:gridCol w:w="4187"/>
      </w:tblGrid>
      <w:tr w:rsidR="00B75204" w:rsidRPr="007B7BD6" w:rsidTr="00764F53">
        <w:tc>
          <w:tcPr>
            <w:tcW w:w="10916" w:type="dxa"/>
            <w:gridSpan w:val="6"/>
          </w:tcPr>
          <w:p w:rsidR="00B75204" w:rsidRPr="007B7BD6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7B7BD6" w:rsidTr="00764F53">
        <w:tc>
          <w:tcPr>
            <w:tcW w:w="1862" w:type="dxa"/>
            <w:gridSpan w:val="2"/>
          </w:tcPr>
          <w:p w:rsidR="00500F0A" w:rsidRPr="007B7BD6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4200" w:type="dxa"/>
            <w:gridSpan w:val="2"/>
          </w:tcPr>
          <w:p w:rsidR="00500F0A" w:rsidRPr="007B7BD6" w:rsidRDefault="00516174" w:rsidP="009319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9319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19/6</w:t>
            </w: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9319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24.03.2025</w:t>
            </w:r>
            <w:r w:rsidR="007B7BD6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854" w:type="dxa"/>
            <w:gridSpan w:val="2"/>
          </w:tcPr>
          <w:p w:rsidR="00500F0A" w:rsidRPr="007B7BD6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7B7BD6" w:rsidTr="00764F53">
        <w:tc>
          <w:tcPr>
            <w:tcW w:w="6062" w:type="dxa"/>
            <w:gridSpan w:val="4"/>
          </w:tcPr>
          <w:p w:rsidR="00B75204" w:rsidRPr="007B7BD6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54" w:type="dxa"/>
            <w:gridSpan w:val="2"/>
          </w:tcPr>
          <w:p w:rsidR="00B75204" w:rsidRPr="007B7BD6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7B7BD6" w:rsidTr="00764F53">
        <w:tc>
          <w:tcPr>
            <w:tcW w:w="6062" w:type="dxa"/>
            <w:gridSpan w:val="4"/>
          </w:tcPr>
          <w:p w:rsidR="005666D5" w:rsidRPr="007B7BD6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7B7BD6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854" w:type="dxa"/>
            <w:gridSpan w:val="2"/>
          </w:tcPr>
          <w:p w:rsidR="005666D5" w:rsidRPr="007B7BD6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7B7BD6" w:rsidTr="00764F53">
        <w:tc>
          <w:tcPr>
            <w:tcW w:w="6062" w:type="dxa"/>
            <w:gridSpan w:val="4"/>
            <w:vAlign w:val="center"/>
          </w:tcPr>
          <w:p w:rsidR="00D47BDA" w:rsidRPr="007B7BD6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854" w:type="dxa"/>
            <w:gridSpan w:val="2"/>
            <w:vAlign w:val="center"/>
          </w:tcPr>
          <w:p w:rsidR="00D47BDA" w:rsidRPr="007B7BD6" w:rsidRDefault="00931974" w:rsidP="0076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74">
              <w:rPr>
                <w:rFonts w:ascii="Times New Roman" w:hAnsi="Times New Roman" w:cs="Times New Roman"/>
                <w:sz w:val="24"/>
                <w:szCs w:val="24"/>
              </w:rPr>
              <w:t>14 045,1</w:t>
            </w:r>
            <w:r w:rsidR="00E9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5CAA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C52C2" w:rsidRPr="007B7BD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7B7BD6" w:rsidTr="00764F53">
        <w:tc>
          <w:tcPr>
            <w:tcW w:w="10916" w:type="dxa"/>
            <w:gridSpan w:val="6"/>
            <w:vAlign w:val="center"/>
          </w:tcPr>
          <w:p w:rsidR="00A07FE7" w:rsidRPr="007B7BD6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7B7BD6" w:rsidTr="00E14268">
        <w:tc>
          <w:tcPr>
            <w:tcW w:w="709" w:type="dxa"/>
          </w:tcPr>
          <w:p w:rsidR="00972B92" w:rsidRPr="007B7BD6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gridSpan w:val="2"/>
          </w:tcPr>
          <w:p w:rsidR="00972B92" w:rsidRPr="007B7BD6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229" w:type="dxa"/>
            <w:gridSpan w:val="3"/>
            <w:vAlign w:val="center"/>
          </w:tcPr>
          <w:p w:rsidR="00972B92" w:rsidRPr="007B7BD6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7B7BD6" w:rsidTr="00E14268">
        <w:tc>
          <w:tcPr>
            <w:tcW w:w="709" w:type="dxa"/>
          </w:tcPr>
          <w:p w:rsidR="001A43CD" w:rsidRPr="007B7BD6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gridSpan w:val="2"/>
          </w:tcPr>
          <w:p w:rsidR="001D2FB5" w:rsidRPr="007B7BD6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B7B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B7B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229" w:type="dxa"/>
            <w:gridSpan w:val="3"/>
            <w:vAlign w:val="center"/>
          </w:tcPr>
          <w:p w:rsidR="001A43CD" w:rsidRPr="007B7BD6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7B7BD6" w:rsidTr="00E14268">
        <w:tc>
          <w:tcPr>
            <w:tcW w:w="709" w:type="dxa"/>
          </w:tcPr>
          <w:p w:rsidR="00574C44" w:rsidRPr="007B7BD6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gridSpan w:val="2"/>
          </w:tcPr>
          <w:p w:rsidR="00574C44" w:rsidRPr="007B7BD6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229" w:type="dxa"/>
            <w:gridSpan w:val="3"/>
            <w:vAlign w:val="center"/>
          </w:tcPr>
          <w:p w:rsidR="002C6B24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  <w:p w:rsidR="00931974" w:rsidRPr="00931974" w:rsidRDefault="00931974" w:rsidP="00931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Контрольно-счетная комиссия указывает на то, что при составлении документации по инвентаризации следует руководствоваться  </w:t>
            </w:r>
            <w:r w:rsidRPr="00931974">
              <w:rPr>
                <w:rFonts w:ascii="Times New Roman" w:hAnsi="Times New Roman" w:cs="Times New Roman"/>
                <w:sz w:val="24"/>
                <w:szCs w:val="24"/>
              </w:rPr>
              <w:t>Приказом Минфина России от 15.04.2021 № 61н (ред. от 30.09.2024)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      </w:r>
          </w:p>
        </w:tc>
      </w:tr>
      <w:tr w:rsidR="00DE3391" w:rsidRPr="007B7BD6" w:rsidTr="00E14268">
        <w:tc>
          <w:tcPr>
            <w:tcW w:w="709" w:type="dxa"/>
          </w:tcPr>
          <w:p w:rsidR="00DE3391" w:rsidRPr="007B7BD6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gridSpan w:val="2"/>
          </w:tcPr>
          <w:p w:rsidR="00DE3391" w:rsidRPr="007B7BD6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B7BD6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7229" w:type="dxa"/>
            <w:gridSpan w:val="3"/>
            <w:vAlign w:val="center"/>
          </w:tcPr>
          <w:p w:rsidR="00DE3391" w:rsidRPr="007B7BD6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7B7BD6" w:rsidTr="00E14268">
        <w:tc>
          <w:tcPr>
            <w:tcW w:w="709" w:type="dxa"/>
          </w:tcPr>
          <w:p w:rsidR="000D0D8F" w:rsidRPr="007B7BD6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gridSpan w:val="2"/>
          </w:tcPr>
          <w:p w:rsidR="000D0D8F" w:rsidRPr="007B7BD6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бюджета по счетам (формам) бюджетной отчетности </w:t>
            </w:r>
          </w:p>
        </w:tc>
        <w:tc>
          <w:tcPr>
            <w:tcW w:w="7229" w:type="dxa"/>
            <w:gridSpan w:val="3"/>
            <w:vAlign w:val="center"/>
          </w:tcPr>
          <w:p w:rsidR="000D0D8F" w:rsidRPr="007B7BD6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0D0D8F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bookmarkEnd w:id="0"/>
      <w:tr w:rsidR="00DC4F71" w:rsidRPr="007B7BD6" w:rsidTr="00E14268">
        <w:tc>
          <w:tcPr>
            <w:tcW w:w="709" w:type="dxa"/>
          </w:tcPr>
          <w:p w:rsidR="00DC4F71" w:rsidRPr="007B7BD6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8" w:type="dxa"/>
            <w:gridSpan w:val="2"/>
          </w:tcPr>
          <w:p w:rsidR="00DC4F71" w:rsidRPr="007B7BD6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7B7BD6">
              <w:t xml:space="preserve"> 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7229" w:type="dxa"/>
            <w:gridSpan w:val="3"/>
            <w:vAlign w:val="center"/>
          </w:tcPr>
          <w:p w:rsidR="00DC4F71" w:rsidRPr="007B7BD6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7B7BD6" w:rsidTr="00E14268">
        <w:tc>
          <w:tcPr>
            <w:tcW w:w="709" w:type="dxa"/>
          </w:tcPr>
          <w:p w:rsidR="0056046D" w:rsidRPr="007B7BD6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  <w:gridSpan w:val="2"/>
          </w:tcPr>
          <w:p w:rsidR="00730889" w:rsidRPr="007B7BD6" w:rsidRDefault="002C2534" w:rsidP="00BD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F53" w:rsidRPr="007B7BD6" w:rsidRDefault="00764F53" w:rsidP="007B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931974" w:rsidRPr="00931974" w:rsidRDefault="00931974" w:rsidP="00931974">
            <w:pPr>
              <w:numPr>
                <w:ilvl w:val="0"/>
                <w:numId w:val="26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таблицы №1 указано не верно, </w:t>
            </w:r>
            <w:r w:rsidRPr="00931974">
              <w:rPr>
                <w:rFonts w:ascii="Times New Roman" w:hAnsi="Times New Roman" w:cs="Times New Roman"/>
                <w:sz w:val="24"/>
                <w:szCs w:val="24"/>
              </w:rPr>
              <w:t>следует указать «Сведения о направлениях деятельности» (пункт 152 Инструкции № 191н).</w:t>
            </w:r>
          </w:p>
          <w:p w:rsidR="00526F77" w:rsidRPr="00931974" w:rsidRDefault="00931974" w:rsidP="00E929DA">
            <w:pPr>
              <w:numPr>
                <w:ilvl w:val="0"/>
                <w:numId w:val="26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7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8, 152 Инструкции № 191н, </w:t>
            </w:r>
            <w:r w:rsidRPr="00931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форм бюджетной отчетности не имеющих числовых значений не отражен в разделе 5 </w:t>
            </w:r>
            <w:r w:rsidRPr="00931974">
              <w:rPr>
                <w:rFonts w:ascii="Times New Roman" w:hAnsi="Times New Roman" w:cs="Times New Roman"/>
                <w:sz w:val="24"/>
                <w:szCs w:val="24"/>
              </w:rPr>
              <w:t>«Прочие вопросы деятельности субъекта бюджетной отчетности» пояснительной записки (ф. 0503160) к годовому отчету.</w:t>
            </w:r>
          </w:p>
        </w:tc>
      </w:tr>
      <w:tr w:rsidR="0056046D" w:rsidRPr="007B7BD6" w:rsidTr="00E14268">
        <w:tc>
          <w:tcPr>
            <w:tcW w:w="709" w:type="dxa"/>
          </w:tcPr>
          <w:p w:rsidR="0056046D" w:rsidRPr="007B7BD6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gridSpan w:val="2"/>
          </w:tcPr>
          <w:p w:rsidR="0056046D" w:rsidRPr="007B7BD6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7229" w:type="dxa"/>
            <w:gridSpan w:val="3"/>
            <w:vAlign w:val="center"/>
          </w:tcPr>
          <w:p w:rsidR="000C2155" w:rsidRPr="000C2155" w:rsidRDefault="000C2155" w:rsidP="000C2155">
            <w:pPr>
              <w:numPr>
                <w:ilvl w:val="0"/>
                <w:numId w:val="18"/>
              </w:numPr>
              <w:tabs>
                <w:tab w:val="left" w:pos="567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2024 год составило 14 440,4 тыс. рублей или 103,2 % от плановых назначений (что на 1 249,6 тыс. рублей или на 9,5 % больше аналогичных показателей за 2023 год) в том числе:</w:t>
            </w:r>
          </w:p>
          <w:p w:rsidR="000C2155" w:rsidRPr="000C2155" w:rsidRDefault="000C2155" w:rsidP="000C21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3 594,6 тыс. рублей или 110,1 % от плановых назначений, что на 854,6 тыс. рублей или на 19,2 % меньше аналогичных показателей за 2023 год,</w:t>
            </w:r>
          </w:p>
          <w:p w:rsidR="000C2155" w:rsidRPr="000C2155" w:rsidRDefault="000C2155" w:rsidP="000C21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196,1 тыс. рублей. Аналогичные показатели в 2023 году отсутствовали,</w:t>
            </w:r>
          </w:p>
          <w:p w:rsidR="000C2155" w:rsidRPr="000C2155" w:rsidRDefault="000C2155" w:rsidP="000C21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– 10 650,4 тыс. рублей или 99,2 % от плановых назначений, что на 1 908,8 тыс. рублей или на 21,8 % больше аналогичных показателей за 2023 год. </w:t>
            </w:r>
          </w:p>
          <w:p w:rsidR="000C2155" w:rsidRPr="000C2155" w:rsidRDefault="000C2155" w:rsidP="000C2155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ind w:left="0" w:right="14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Расходная часть бюджета сельского поселения в 2024 году исполнена в сумме 14 045,1 тыс. рублей, что составило 99,4 % от плановых назначений и в сравнении с 2023 годом увеличились на 131,7 тыс. рублей или на 0,9 %.</w:t>
            </w:r>
          </w:p>
          <w:p w:rsidR="00E9405D" w:rsidRPr="000C2155" w:rsidRDefault="000C2155" w:rsidP="000C2155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ind w:left="0" w:right="14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 поселения исполнен с профицитом в размере 395,3 тыс. рублей.</w:t>
            </w:r>
          </w:p>
        </w:tc>
      </w:tr>
      <w:tr w:rsidR="00E40FFD" w:rsidRPr="007B7BD6" w:rsidTr="00E14268">
        <w:tc>
          <w:tcPr>
            <w:tcW w:w="709" w:type="dxa"/>
          </w:tcPr>
          <w:p w:rsidR="00E40FFD" w:rsidRPr="007B7BD6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78" w:type="dxa"/>
            <w:gridSpan w:val="2"/>
          </w:tcPr>
          <w:p w:rsidR="00E40FFD" w:rsidRPr="007B7BD6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229" w:type="dxa"/>
            <w:gridSpan w:val="3"/>
            <w:vAlign w:val="center"/>
          </w:tcPr>
          <w:p w:rsidR="00931974" w:rsidRPr="00931974" w:rsidRDefault="00931974" w:rsidP="00931974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1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01.01.2024 года  составляла 9 067,4 тыс. </w:t>
            </w: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931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01.01.2025 года составила – 8 929,7 тыс.</w:t>
            </w: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1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931974" w:rsidRPr="00931974" w:rsidRDefault="00931974" w:rsidP="00931974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Дебиторская задолженность с просроченным сроком исполнения составляет 153,0 тыс. рублей</w:t>
            </w:r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31974" w:rsidRPr="00931974" w:rsidRDefault="00931974" w:rsidP="0093197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19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     Исходя из данных баланса (ф.0503130) установлено, что кредиторская задолженность по состоянию на 01.01.2024 года составляла 772,3 тыс. рублей, на 01.01.2025 года – 1 040,0 тыс. </w:t>
            </w: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931974" w:rsidRPr="00931974" w:rsidRDefault="00931974" w:rsidP="0093197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Кредиторская задолженность с просроченным сроком исполнения составляет 232,3 тыс. рублей.</w:t>
            </w:r>
          </w:p>
          <w:p w:rsidR="00931974" w:rsidRPr="00931974" w:rsidRDefault="00931974" w:rsidP="0093197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93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Сравнительный анализ показателей дебиторской и кредиторской задолженности по состоянию на 01.01.2024 и 01.01.2025 года показал, что:</w:t>
            </w:r>
          </w:p>
          <w:p w:rsidR="00931974" w:rsidRPr="00931974" w:rsidRDefault="00931974" w:rsidP="0093197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51"/>
              </w:tabs>
              <w:suppressAutoHyphens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дебиторская задолженность</w:t>
            </w:r>
            <w:r w:rsidRPr="0093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уменьшилась на 137,7 тыс. рублей или на 1,5 %: </w:t>
            </w:r>
          </w:p>
          <w:p w:rsidR="00931974" w:rsidRPr="00931974" w:rsidRDefault="00931974" w:rsidP="0093197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3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доходам (020500000) уменьшилась на 112,4 тыс. рублей (8 922,2 тыс. рублей),</w:t>
            </w:r>
          </w:p>
          <w:p w:rsidR="00931974" w:rsidRPr="00931974" w:rsidRDefault="00931974" w:rsidP="0093197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3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выплатам (020600000) увеличилась на 25,2 тыс. рублей (7,5 тыс. рублей). </w:t>
            </w:r>
          </w:p>
          <w:p w:rsidR="00931974" w:rsidRPr="00931974" w:rsidRDefault="00931974" w:rsidP="0093197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51"/>
              </w:tabs>
              <w:suppressAutoHyphens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кредиторская задолженность</w:t>
            </w:r>
            <w:r w:rsidRPr="0093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увеличилась на 267,7 тыс. рублей или на 34,7 %:</w:t>
            </w:r>
          </w:p>
          <w:p w:rsidR="00931974" w:rsidRPr="00931974" w:rsidRDefault="00931974" w:rsidP="0093197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7"/>
              </w:tabs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3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выплатам (030200000) увеличилась на 277,1 тыс. рублей (499,7 тыс. рублей),</w:t>
            </w:r>
          </w:p>
          <w:p w:rsidR="00E117FE" w:rsidRPr="00931974" w:rsidRDefault="00931974" w:rsidP="0093197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7"/>
              </w:tabs>
              <w:suppressAutoHyphens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3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доходам (020500000) уменьшилась на 9,4 тыс. рублей (540,3 тыс. рублей).</w:t>
            </w:r>
          </w:p>
        </w:tc>
      </w:tr>
      <w:tr w:rsidR="00384805" w:rsidRPr="007B7BD6" w:rsidTr="00764F53">
        <w:tc>
          <w:tcPr>
            <w:tcW w:w="10916" w:type="dxa"/>
            <w:gridSpan w:val="6"/>
          </w:tcPr>
          <w:p w:rsidR="00384805" w:rsidRPr="007B7BD6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7B7BD6" w:rsidTr="00764F53">
        <w:tc>
          <w:tcPr>
            <w:tcW w:w="10916" w:type="dxa"/>
            <w:gridSpan w:val="6"/>
          </w:tcPr>
          <w:p w:rsidR="00931974" w:rsidRPr="00931974" w:rsidRDefault="00931974" w:rsidP="00931974">
            <w:pPr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Представленная Администрацией </w:t>
            </w:r>
            <w:proofErr w:type="spellStart"/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бюджетная отчётность за 2024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931974" w:rsidRPr="00931974" w:rsidRDefault="00931974" w:rsidP="00931974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 </w:t>
            </w:r>
          </w:p>
          <w:p w:rsidR="00931974" w:rsidRPr="00931974" w:rsidRDefault="00931974" w:rsidP="00931974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составлении документации по инвентаризации </w:t>
            </w:r>
            <w:r w:rsidRPr="00931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следует руководствоваться</w:t>
            </w: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Приказом Минфина России от 15.04.2021 № 61н (ред. от 30.09.2024)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      </w:r>
          </w:p>
          <w:p w:rsidR="00931974" w:rsidRPr="00931974" w:rsidRDefault="00931974" w:rsidP="00931974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ходе выборочной проверки правильности формирования текстовой части, форм и таблиц, входящих в состав ГБО и пояснительной записки (ф. 0503160) установлено следующее:</w:t>
            </w:r>
          </w:p>
          <w:p w:rsidR="00931974" w:rsidRPr="00931974" w:rsidRDefault="00931974" w:rsidP="00931974">
            <w:pPr>
              <w:numPr>
                <w:ilvl w:val="0"/>
                <w:numId w:val="26"/>
              </w:numPr>
              <w:ind w:left="0" w:firstLine="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таблицы №1 указано не верно, </w:t>
            </w:r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следует указать «Сведения о направлениях деятельности» (пункт 152 Инструкции № 191н).</w:t>
            </w:r>
          </w:p>
          <w:p w:rsidR="00931974" w:rsidRPr="00931974" w:rsidRDefault="00931974" w:rsidP="00931974">
            <w:pPr>
              <w:numPr>
                <w:ilvl w:val="0"/>
                <w:numId w:val="26"/>
              </w:numPr>
              <w:ind w:left="0" w:firstLine="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нарушение пункта 8, 152 Инструкции № 191н, </w:t>
            </w:r>
            <w:r w:rsidRPr="0093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перечень форм бюджетной отчетности не имеющих числовых значений не отражен в разделе 5 </w:t>
            </w:r>
            <w:r w:rsidRPr="009319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«Прочие вопросы деятельности субъекта бюджетной отчетности» пояснительной записки (ф. 0503160) к годовому отчету.</w:t>
            </w:r>
          </w:p>
          <w:p w:rsidR="007C0D2A" w:rsidRPr="00931974" w:rsidRDefault="00931974" w:rsidP="00931974">
            <w:pPr>
              <w:numPr>
                <w:ilvl w:val="0"/>
                <w:numId w:val="9"/>
              </w:numPr>
              <w:ind w:left="0" w:firstLine="3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19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 отчётность за 2024 год составлена в соответствии с требованиями Инструкции № 191н и  является достоверной с учетом изложенных в настоящем акте замечаний.</w:t>
            </w:r>
          </w:p>
        </w:tc>
      </w:tr>
      <w:tr w:rsidR="00FD451B" w:rsidRPr="007B7BD6" w:rsidTr="00764F53">
        <w:tc>
          <w:tcPr>
            <w:tcW w:w="10916" w:type="dxa"/>
            <w:gridSpan w:val="6"/>
          </w:tcPr>
          <w:p w:rsidR="00FD451B" w:rsidRPr="007B7BD6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93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319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31974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87" w:type="dxa"/>
          </w:tcPr>
          <w:p w:rsidR="00516174" w:rsidRPr="006001B8" w:rsidRDefault="00B41DD1" w:rsidP="0093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92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31974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38F9" w:rsidRDefault="00BD3F62" w:rsidP="00BD3F62">
      <w:pPr>
        <w:tabs>
          <w:tab w:val="left" w:pos="8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8F9" w:rsidSect="00931974"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68" w:rsidRDefault="00D22468" w:rsidP="004110DA">
      <w:pPr>
        <w:spacing w:after="0" w:line="240" w:lineRule="auto"/>
      </w:pPr>
      <w:r>
        <w:separator/>
      </w:r>
    </w:p>
  </w:endnote>
  <w:endnote w:type="continuationSeparator" w:id="0">
    <w:p w:rsidR="00D22468" w:rsidRDefault="00D22468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5151FC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9319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68" w:rsidRDefault="00D22468" w:rsidP="004110DA">
      <w:pPr>
        <w:spacing w:after="0" w:line="240" w:lineRule="auto"/>
      </w:pPr>
      <w:r>
        <w:separator/>
      </w:r>
    </w:p>
  </w:footnote>
  <w:footnote w:type="continuationSeparator" w:id="0">
    <w:p w:rsidR="00D22468" w:rsidRDefault="00D22468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5B4A7CAC"/>
    <w:lvl w:ilvl="0" w:tplc="6702219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5F01"/>
    <w:multiLevelType w:val="hybridMultilevel"/>
    <w:tmpl w:val="C74C63BA"/>
    <w:lvl w:ilvl="0" w:tplc="3140B7E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AA1BF9"/>
    <w:multiLevelType w:val="hybridMultilevel"/>
    <w:tmpl w:val="B34A908C"/>
    <w:lvl w:ilvl="0" w:tplc="5A9EDCE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91252A"/>
    <w:multiLevelType w:val="hybridMultilevel"/>
    <w:tmpl w:val="E586D4D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32A05613"/>
    <w:multiLevelType w:val="hybridMultilevel"/>
    <w:tmpl w:val="C80600F6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B31D4"/>
    <w:multiLevelType w:val="hybridMultilevel"/>
    <w:tmpl w:val="9670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F5834"/>
    <w:multiLevelType w:val="hybridMultilevel"/>
    <w:tmpl w:val="20804D94"/>
    <w:lvl w:ilvl="0" w:tplc="3140B7EC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5366F"/>
    <w:multiLevelType w:val="hybridMultilevel"/>
    <w:tmpl w:val="012C444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961C3"/>
    <w:multiLevelType w:val="hybridMultilevel"/>
    <w:tmpl w:val="DE0AB754"/>
    <w:lvl w:ilvl="0" w:tplc="86B8BA08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6"/>
  </w:num>
  <w:num w:numId="5">
    <w:abstractNumId w:val="19"/>
  </w:num>
  <w:num w:numId="6">
    <w:abstractNumId w:val="13"/>
  </w:num>
  <w:num w:numId="7">
    <w:abstractNumId w:val="10"/>
  </w:num>
  <w:num w:numId="8">
    <w:abstractNumId w:val="3"/>
  </w:num>
  <w:num w:numId="9">
    <w:abstractNumId w:val="22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1"/>
  </w:num>
  <w:num w:numId="15">
    <w:abstractNumId w:val="12"/>
  </w:num>
  <w:num w:numId="16">
    <w:abstractNumId w:val="24"/>
  </w:num>
  <w:num w:numId="17">
    <w:abstractNumId w:val="5"/>
  </w:num>
  <w:num w:numId="18">
    <w:abstractNumId w:val="0"/>
  </w:num>
  <w:num w:numId="19">
    <w:abstractNumId w:val="23"/>
  </w:num>
  <w:num w:numId="20">
    <w:abstractNumId w:val="21"/>
  </w:num>
  <w:num w:numId="21">
    <w:abstractNumId w:val="7"/>
  </w:num>
  <w:num w:numId="22">
    <w:abstractNumId w:val="11"/>
  </w:num>
  <w:num w:numId="23">
    <w:abstractNumId w:val="6"/>
  </w:num>
  <w:num w:numId="24">
    <w:abstractNumId w:val="4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C0B5A"/>
    <w:rsid w:val="000C1E52"/>
    <w:rsid w:val="000C2155"/>
    <w:rsid w:val="000D0D8F"/>
    <w:rsid w:val="000E7FF0"/>
    <w:rsid w:val="000F5EE3"/>
    <w:rsid w:val="000F738C"/>
    <w:rsid w:val="00104624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7A1"/>
    <w:rsid w:val="001B3D7C"/>
    <w:rsid w:val="001B3EF7"/>
    <w:rsid w:val="001B7EF4"/>
    <w:rsid w:val="001C09E1"/>
    <w:rsid w:val="001C22AF"/>
    <w:rsid w:val="001C6C25"/>
    <w:rsid w:val="001D2FB5"/>
    <w:rsid w:val="002043FA"/>
    <w:rsid w:val="00206E39"/>
    <w:rsid w:val="00210227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D83"/>
    <w:rsid w:val="002D7F2C"/>
    <w:rsid w:val="002E0390"/>
    <w:rsid w:val="002E5B63"/>
    <w:rsid w:val="002E68EF"/>
    <w:rsid w:val="002E718E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068C"/>
    <w:rsid w:val="003B3095"/>
    <w:rsid w:val="003D0B8E"/>
    <w:rsid w:val="003D2E58"/>
    <w:rsid w:val="003E04BF"/>
    <w:rsid w:val="003E762E"/>
    <w:rsid w:val="003F4033"/>
    <w:rsid w:val="003F79D4"/>
    <w:rsid w:val="00403F85"/>
    <w:rsid w:val="0041078D"/>
    <w:rsid w:val="004110DA"/>
    <w:rsid w:val="00416CD1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51FC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D6399"/>
    <w:rsid w:val="005E3DD1"/>
    <w:rsid w:val="006001B8"/>
    <w:rsid w:val="00604893"/>
    <w:rsid w:val="006058B1"/>
    <w:rsid w:val="00610E32"/>
    <w:rsid w:val="006113C5"/>
    <w:rsid w:val="00612F94"/>
    <w:rsid w:val="0062098F"/>
    <w:rsid w:val="00624E9F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4C30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4F53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BD6"/>
    <w:rsid w:val="007B7C54"/>
    <w:rsid w:val="007C0D2A"/>
    <w:rsid w:val="007D1405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46FFB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06D81"/>
    <w:rsid w:val="00931385"/>
    <w:rsid w:val="00931974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7C1B"/>
    <w:rsid w:val="00B11DB9"/>
    <w:rsid w:val="00B12A15"/>
    <w:rsid w:val="00B17EEB"/>
    <w:rsid w:val="00B211A0"/>
    <w:rsid w:val="00B2765D"/>
    <w:rsid w:val="00B3576E"/>
    <w:rsid w:val="00B41C4C"/>
    <w:rsid w:val="00B41DD1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18F9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C6579"/>
    <w:rsid w:val="00BD1245"/>
    <w:rsid w:val="00BD237A"/>
    <w:rsid w:val="00BD25EB"/>
    <w:rsid w:val="00BD3F62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2204"/>
    <w:rsid w:val="00CF411D"/>
    <w:rsid w:val="00D11639"/>
    <w:rsid w:val="00D13391"/>
    <w:rsid w:val="00D1569D"/>
    <w:rsid w:val="00D22468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14268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08C7"/>
    <w:rsid w:val="00E62CD2"/>
    <w:rsid w:val="00E62E18"/>
    <w:rsid w:val="00E70217"/>
    <w:rsid w:val="00E739CE"/>
    <w:rsid w:val="00E74BC5"/>
    <w:rsid w:val="00E75DEB"/>
    <w:rsid w:val="00E77D5F"/>
    <w:rsid w:val="00E838F9"/>
    <w:rsid w:val="00E929DA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12D7"/>
    <w:rsid w:val="00F122C8"/>
    <w:rsid w:val="00F174C3"/>
    <w:rsid w:val="00F46D4F"/>
    <w:rsid w:val="00F555CF"/>
    <w:rsid w:val="00F564E0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5414"/>
    <w:rsid w:val="00FF6196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70DF-186A-4BFE-A8A5-6198C4DB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25</cp:revision>
  <cp:lastPrinted>2023-05-22T12:34:00Z</cp:lastPrinted>
  <dcterms:created xsi:type="dcterms:W3CDTF">2019-06-06T07:43:00Z</dcterms:created>
  <dcterms:modified xsi:type="dcterms:W3CDTF">2025-04-04T10:08:00Z</dcterms:modified>
</cp:coreProperties>
</file>