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Информация об э</w:t>
      </w:r>
      <w:r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кспертно-аналитическ</w:t>
      </w: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ой</w:t>
      </w:r>
      <w:r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и Контрольно-счетной комиссии за 2013год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       </w:t>
      </w:r>
    </w:p>
    <w:p w:rsidR="00E858FC" w:rsidRPr="00E858FC" w:rsidRDefault="00E858FC" w:rsidP="00E858FC">
      <w:pPr>
        <w:tabs>
          <w:tab w:val="num" w:pos="540"/>
          <w:tab w:val="left" w:pos="6495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г. Гаврилов-Ям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 xml:space="preserve">                 27.04.2014</w:t>
      </w:r>
    </w:p>
    <w:p w:rsidR="00E858FC" w:rsidRPr="00325969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</w:p>
    <w:p w:rsidR="00E858FC" w:rsidRDefault="00E858FC" w:rsidP="00E85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муниципальный  ф</w:t>
      </w:r>
      <w:r w:rsidRPr="004E0719">
        <w:rPr>
          <w:rFonts w:ascii="Times New Roman" w:eastAsia="Calibri" w:hAnsi="Times New Roman"/>
          <w:sz w:val="28"/>
          <w:szCs w:val="28"/>
        </w:rPr>
        <w:t>инансовый контроль</w:t>
      </w:r>
      <w:r>
        <w:rPr>
          <w:rFonts w:ascii="Times New Roman" w:eastAsia="Calibri" w:hAnsi="Times New Roman"/>
          <w:sz w:val="28"/>
          <w:szCs w:val="28"/>
        </w:rPr>
        <w:t xml:space="preserve"> в части экспертно-аналитической деятельности</w:t>
      </w:r>
      <w:r w:rsidRPr="004E0719">
        <w:rPr>
          <w:rFonts w:ascii="Times New Roman" w:eastAsia="Calibri" w:hAnsi="Times New Roman"/>
          <w:sz w:val="28"/>
          <w:szCs w:val="28"/>
        </w:rPr>
        <w:t xml:space="preserve"> осуществлялся путем проведения экспертиз проектов бюджета</w:t>
      </w:r>
      <w:r>
        <w:rPr>
          <w:rFonts w:ascii="Times New Roman" w:eastAsia="Calibri" w:hAnsi="Times New Roman"/>
          <w:sz w:val="28"/>
          <w:szCs w:val="28"/>
        </w:rPr>
        <w:t xml:space="preserve"> Гаврилов-Ямского муниципального района  и</w:t>
      </w:r>
      <w:r w:rsidRPr="004E0719">
        <w:rPr>
          <w:rFonts w:ascii="Times New Roman" w:eastAsia="Calibri" w:hAnsi="Times New Roman"/>
          <w:sz w:val="28"/>
          <w:szCs w:val="28"/>
        </w:rPr>
        <w:t xml:space="preserve"> бюджет</w:t>
      </w:r>
      <w:r>
        <w:rPr>
          <w:rFonts w:ascii="Times New Roman" w:eastAsia="Calibri" w:hAnsi="Times New Roman"/>
          <w:sz w:val="28"/>
          <w:szCs w:val="28"/>
        </w:rPr>
        <w:t>ов сельских поселений Гаврилов-Ямского района Ярославской области</w:t>
      </w:r>
      <w:r w:rsidRPr="004E0719">
        <w:rPr>
          <w:rFonts w:ascii="Times New Roman" w:eastAsia="Calibri" w:hAnsi="Times New Roman"/>
          <w:sz w:val="28"/>
          <w:szCs w:val="28"/>
        </w:rPr>
        <w:t>, экспертиз отчетов об исполнении бюджет</w:t>
      </w:r>
      <w:r>
        <w:rPr>
          <w:rFonts w:ascii="Times New Roman" w:eastAsia="Calibri" w:hAnsi="Times New Roman"/>
          <w:sz w:val="28"/>
          <w:szCs w:val="28"/>
        </w:rPr>
        <w:t xml:space="preserve">а Гаврилов-Ямского муниципального района, а также отчетов об исполнении бюджетов  сельских поселений.               </w:t>
      </w:r>
    </w:p>
    <w:p w:rsidR="00E858FC" w:rsidRDefault="00E858FC" w:rsidP="00E85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Всего в 2013 году проведено 16 экспертно-аналитических мероприятий.</w:t>
      </w:r>
    </w:p>
    <w:p w:rsidR="00E858FC" w:rsidRDefault="00E858FC" w:rsidP="00E85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ymbol" w:hAnsi="Times New Roman" w:cs="Times New Roman"/>
          <w:i/>
          <w:sz w:val="28"/>
          <w:szCs w:val="28"/>
          <w:lang w:eastAsia="ru-RU"/>
        </w:rPr>
      </w:pPr>
      <w:r w:rsidRPr="00CF032C">
        <w:rPr>
          <w:rFonts w:ascii="Times New Roman" w:eastAsia="Calibri" w:hAnsi="Times New Roman"/>
          <w:sz w:val="28"/>
          <w:szCs w:val="28"/>
        </w:rPr>
        <w:t xml:space="preserve">Результаты экспертно-аналитических мероприятий  оформлялись в виде </w:t>
      </w:r>
      <w:r>
        <w:rPr>
          <w:rFonts w:ascii="Times New Roman" w:eastAsia="Calibri" w:hAnsi="Times New Roman"/>
          <w:sz w:val="28"/>
          <w:szCs w:val="28"/>
        </w:rPr>
        <w:t>отчетов и заключений</w:t>
      </w:r>
      <w:r w:rsidRPr="00CF032C">
        <w:rPr>
          <w:rFonts w:ascii="Times New Roman" w:eastAsia="Calibri" w:hAnsi="Times New Roman"/>
          <w:sz w:val="28"/>
          <w:szCs w:val="28"/>
        </w:rPr>
        <w:t>.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подготовлено 5 заключений на годовой отчет об исполнении бюджетов за 2012 год и плановый период 2013-2014г.г.: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Гаврилов-Ямского муниципального района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Великосельского сельского поселения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6 заключений об исполнении бюджета Гаврилов-Ямского муниципального района,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1 квартал 2013г., 1 полугодие, 9 месяцев 2013г.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заключений на проект бюджета Гаврилов-Ямского муниципального района на 2014 год и плановый период 2015-2016 годов и проекты бюджетов сельских поселений.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FC" w:rsidRPr="00C73CAC" w:rsidRDefault="00E858FC" w:rsidP="00E85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финансовой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бюджета </w:t>
      </w: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следующие выводы (см. Таблицу 1).</w:t>
      </w:r>
    </w:p>
    <w:p w:rsidR="00E858FC" w:rsidRPr="00C73CAC" w:rsidRDefault="00E858FC" w:rsidP="00E8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="108" w:tblpY="101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268"/>
        <w:gridCol w:w="1852"/>
      </w:tblGrid>
      <w:tr w:rsidR="00E858FC" w:rsidRPr="00C73CAC" w:rsidTr="00A41714">
        <w:trPr>
          <w:trHeight w:val="444"/>
        </w:trPr>
        <w:tc>
          <w:tcPr>
            <w:tcW w:w="5495" w:type="dxa"/>
            <w:vAlign w:val="center"/>
          </w:tcPr>
          <w:p w:rsidR="00E858FC" w:rsidRPr="00C73CAC" w:rsidRDefault="00E858FC" w:rsidP="00A417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Мнение КС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  <w:p w:rsidR="00E858FC" w:rsidRPr="00C73CAC" w:rsidRDefault="00E858FC" w:rsidP="00A417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рассмотренным проектам МПА района</w:t>
            </w:r>
          </w:p>
        </w:tc>
        <w:tc>
          <w:tcPr>
            <w:tcW w:w="2268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заключений, шт.</w:t>
            </w:r>
          </w:p>
        </w:tc>
        <w:tc>
          <w:tcPr>
            <w:tcW w:w="1852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 от общего</w:t>
            </w:r>
          </w:p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количества</w:t>
            </w:r>
          </w:p>
        </w:tc>
      </w:tr>
      <w:tr w:rsidR="00E858FC" w:rsidRPr="00C73CAC" w:rsidTr="00A41714">
        <w:trPr>
          <w:trHeight w:val="229"/>
        </w:trPr>
        <w:tc>
          <w:tcPr>
            <w:tcW w:w="5495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для рассмотрения Собранием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</w:t>
            </w:r>
          </w:p>
        </w:tc>
        <w:tc>
          <w:tcPr>
            <w:tcW w:w="2268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2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E858FC" w:rsidRPr="00C73CAC" w:rsidTr="00A41714">
        <w:trPr>
          <w:trHeight w:val="70"/>
        </w:trPr>
        <w:tc>
          <w:tcPr>
            <w:tcW w:w="5495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Рекомендовано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рассмотрения Муниципальным советом сельского поселения</w:t>
            </w:r>
          </w:p>
        </w:tc>
        <w:tc>
          <w:tcPr>
            <w:tcW w:w="2268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2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858FC" w:rsidRPr="00C73CAC" w:rsidTr="00A41714">
        <w:trPr>
          <w:trHeight w:val="70"/>
        </w:trPr>
        <w:tc>
          <w:tcPr>
            <w:tcW w:w="5495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для рассмотрения  Собранием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</w:t>
            </w: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</w:t>
            </w: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замечаний 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68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852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858FC" w:rsidRPr="00C73CAC" w:rsidTr="00A41714">
        <w:trPr>
          <w:trHeight w:val="229"/>
        </w:trPr>
        <w:tc>
          <w:tcPr>
            <w:tcW w:w="5495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Рекомендовано для рассмотрения Муниципальным Советом сельского поселения с учетом замечаний КСК</w:t>
            </w:r>
          </w:p>
        </w:tc>
        <w:tc>
          <w:tcPr>
            <w:tcW w:w="2268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2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E858FC" w:rsidRPr="00C73CAC" w:rsidTr="00A41714">
        <w:trPr>
          <w:trHeight w:val="229"/>
        </w:trPr>
        <w:tc>
          <w:tcPr>
            <w:tcW w:w="5495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рекомендовано для рассмотрения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представителей</w:t>
            </w: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(отклонено, отправлено на доработку)</w:t>
            </w:r>
          </w:p>
        </w:tc>
        <w:tc>
          <w:tcPr>
            <w:tcW w:w="2268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2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858FC" w:rsidRPr="00C73CAC" w:rsidTr="00A41714">
        <w:trPr>
          <w:trHeight w:val="229"/>
        </w:trPr>
        <w:tc>
          <w:tcPr>
            <w:tcW w:w="5495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vAlign w:val="center"/>
          </w:tcPr>
          <w:p w:rsidR="00E858FC" w:rsidRPr="00C73CAC" w:rsidRDefault="00E858FC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E858FC" w:rsidRPr="00C73CAC" w:rsidRDefault="00E858FC" w:rsidP="00E858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FC" w:rsidRPr="0007111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инансовой экспертизы подготовлено и направлено в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Гаврилов-Ямского муниципального района 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на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 Гаврилов-Ямского муниципального района                          «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 заключении предлагалось:</w:t>
      </w:r>
      <w:r w:rsidRPr="006A0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</w:t>
      </w: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Pr="0007111C">
        <w:rPr>
          <w:rFonts w:ascii="Times New Roman" w:eastAsia="Calibri" w:hAnsi="Times New Roman" w:cs="Times New Roman"/>
          <w:sz w:val="28"/>
          <w:szCs w:val="28"/>
        </w:rPr>
        <w:t xml:space="preserve"> соответствии с требованиями статьи 179 Бюджетного кодекса РФ утвердить нормативным правовым актом Администрации Гаврилов-Ямского муниципального района Порядок принятия решений о разработке муниципальных программ, их формирования и реализации.  </w:t>
      </w:r>
    </w:p>
    <w:p w:rsidR="00E858FC" w:rsidRPr="0007111C" w:rsidRDefault="00E858FC" w:rsidP="00E858F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Соблюдать установленные сроки принятия нормативно-правовых актов района, на которые основывается составление проекта бюджета района.</w:t>
      </w:r>
    </w:p>
    <w:p w:rsidR="00E858FC" w:rsidRPr="0007111C" w:rsidRDefault="00E858FC" w:rsidP="00E858F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 Привести в соответствие Перечень муниципальных программ Гаврилов-Ямского муниципального района. </w:t>
      </w:r>
    </w:p>
    <w:p w:rsidR="00E858FC" w:rsidRPr="0007111C" w:rsidRDefault="00E858FC" w:rsidP="00E858F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Разработать прогнозный план (программу) приватизации муниципального имущества, находящегося в собственности Гаврилов-Ямского муниципального района на 2014 год.</w:t>
      </w:r>
    </w:p>
    <w:p w:rsidR="00E858FC" w:rsidRPr="0007111C" w:rsidRDefault="00E858FC" w:rsidP="00E858F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>5. Учесть имеющиеся резервы, связанные с проведением работы по взысканию реальной задолженности по неналоговым доходам.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 4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Муниципальных Советов: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 год и плановый период 2015 и 2016 годов».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2. 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 год и плановый период 2015 и 2016 годов».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3. 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gramStart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Заячье-Холмского</w:t>
      </w:r>
      <w:proofErr w:type="gramEnd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 год».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Великосельского сельского поселения на 2014 год и плановый период 2015 и 2016 годов».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заключениях предлагалось:</w:t>
      </w:r>
    </w:p>
    <w:p w:rsidR="00E858FC" w:rsidRDefault="00E858FC" w:rsidP="00E858F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8FC" w:rsidRDefault="00E858FC" w:rsidP="00E858FC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требования бюджетного законодательства РФ при разработке проекта бюджета поселений.</w:t>
      </w:r>
    </w:p>
    <w:p w:rsidR="00E858FC" w:rsidRDefault="00E858FC" w:rsidP="00E858FC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сроки принятия нормативно-правовых актов поселений, на которых основывается составление проекта бюджета поселения.</w:t>
      </w:r>
    </w:p>
    <w:p w:rsidR="00E858FC" w:rsidRDefault="00E858FC" w:rsidP="00E858FC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нарушения при разработке паспортов муниципальных программ сельских поселений.</w:t>
      </w:r>
    </w:p>
    <w:p w:rsidR="00E858FC" w:rsidRDefault="00E858FC" w:rsidP="00E858FC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179 Бюджетного кодекса РФ утвердить нормативным правовым актом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принятия решений о разработке муниципальных программ, их формирования и реализации.  </w:t>
      </w:r>
    </w:p>
    <w:p w:rsidR="00E858FC" w:rsidRDefault="00E858FC" w:rsidP="00E858FC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ошибки, допущенные при разработке приложений к проекту бюджета поселений,</w:t>
      </w:r>
    </w:p>
    <w:p w:rsidR="00E858FC" w:rsidRPr="00523929" w:rsidRDefault="00E858FC" w:rsidP="00E858FC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соответствие размер плановых потребностей в бюджетных средствах, приведенных в паспортах муниципальных программ бюджетным ассигнованиям, предлагаемых проектом бюджета.</w:t>
      </w:r>
    </w:p>
    <w:p w:rsidR="00E858FC" w:rsidRDefault="00E858FC"/>
    <w:p w:rsidR="00E858FC" w:rsidRDefault="00E858FC" w:rsidP="00E858FC"/>
    <w:p w:rsidR="00E858FC" w:rsidRPr="00E858FC" w:rsidRDefault="00E858FC" w:rsidP="00E85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8F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B74F04" w:rsidRPr="00E858FC" w:rsidRDefault="00E858FC" w:rsidP="00E858FC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58FC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 </w:t>
      </w:r>
      <w:r w:rsidRPr="00E858F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Start w:id="0" w:name="_GoBack"/>
      <w:bookmarkEnd w:id="0"/>
      <w:r w:rsidRPr="00E858FC">
        <w:rPr>
          <w:rFonts w:ascii="Times New Roman" w:hAnsi="Times New Roman" w:cs="Times New Roman"/>
          <w:sz w:val="28"/>
          <w:szCs w:val="28"/>
        </w:rPr>
        <w:t xml:space="preserve">               Е.Р. Бурдова</w:t>
      </w:r>
    </w:p>
    <w:sectPr w:rsidR="00B74F04" w:rsidRPr="00E8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7B75"/>
    <w:multiLevelType w:val="hybridMultilevel"/>
    <w:tmpl w:val="F840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91"/>
    <w:rsid w:val="00B74F04"/>
    <w:rsid w:val="00E858FC"/>
    <w:rsid w:val="00F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2019-06-10T11:08:00Z</dcterms:created>
  <dcterms:modified xsi:type="dcterms:W3CDTF">2019-06-10T11:10:00Z</dcterms:modified>
</cp:coreProperties>
</file>