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BE7361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BE7361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09.01.</w:t>
      </w:r>
      <w:r w:rsidR="00A51187" w:rsidRPr="00BE311D">
        <w:rPr>
          <w:sz w:val="28"/>
          <w:szCs w:val="28"/>
        </w:rPr>
        <w:t>20</w:t>
      </w:r>
      <w:r w:rsidR="00EE2DC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A51187" w:rsidRPr="00BE311D">
        <w:rPr>
          <w:sz w:val="28"/>
          <w:szCs w:val="28"/>
        </w:rPr>
        <w:t xml:space="preserve">   №  </w:t>
      </w:r>
      <w:r>
        <w:rPr>
          <w:sz w:val="28"/>
          <w:szCs w:val="28"/>
        </w:rPr>
        <w:t>2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69691E" w:rsidRDefault="0069691E" w:rsidP="0069691E">
      <w:pPr>
        <w:tabs>
          <w:tab w:val="left" w:pos="5688"/>
        </w:tabs>
        <w:rPr>
          <w:sz w:val="28"/>
          <w:szCs w:val="28"/>
        </w:rPr>
      </w:pPr>
      <w:r w:rsidRPr="0069691E">
        <w:rPr>
          <w:sz w:val="28"/>
          <w:szCs w:val="28"/>
        </w:rPr>
        <w:t xml:space="preserve">Об утверждении Порядка составления и </w:t>
      </w:r>
    </w:p>
    <w:p w:rsidR="0069691E" w:rsidRPr="0069691E" w:rsidRDefault="0069691E" w:rsidP="0069691E">
      <w:pPr>
        <w:tabs>
          <w:tab w:val="left" w:pos="5688"/>
        </w:tabs>
        <w:rPr>
          <w:sz w:val="28"/>
          <w:szCs w:val="28"/>
        </w:rPr>
      </w:pPr>
      <w:r w:rsidRPr="0069691E">
        <w:rPr>
          <w:sz w:val="28"/>
          <w:szCs w:val="28"/>
        </w:rPr>
        <w:t xml:space="preserve">утверждения отчёта о результатах </w:t>
      </w:r>
    </w:p>
    <w:p w:rsidR="0069691E" w:rsidRPr="0069691E" w:rsidRDefault="0069691E" w:rsidP="0069691E">
      <w:pPr>
        <w:tabs>
          <w:tab w:val="left" w:pos="5688"/>
        </w:tabs>
        <w:rPr>
          <w:sz w:val="28"/>
          <w:szCs w:val="28"/>
        </w:rPr>
      </w:pPr>
      <w:r w:rsidRPr="0069691E">
        <w:rPr>
          <w:sz w:val="28"/>
          <w:szCs w:val="28"/>
        </w:rPr>
        <w:t>деятельности муниципальн</w:t>
      </w:r>
      <w:r w:rsidR="00EB64F1">
        <w:rPr>
          <w:sz w:val="28"/>
          <w:szCs w:val="28"/>
        </w:rPr>
        <w:t>ого</w:t>
      </w:r>
      <w:r w:rsidRPr="0069691E">
        <w:rPr>
          <w:sz w:val="28"/>
          <w:szCs w:val="28"/>
        </w:rPr>
        <w:t xml:space="preserve"> учреждени</w:t>
      </w:r>
      <w:r w:rsidR="00EB64F1">
        <w:rPr>
          <w:sz w:val="28"/>
          <w:szCs w:val="28"/>
        </w:rPr>
        <w:t>я</w:t>
      </w:r>
    </w:p>
    <w:p w:rsidR="0069691E" w:rsidRPr="0069691E" w:rsidRDefault="0069691E" w:rsidP="0069691E">
      <w:pPr>
        <w:tabs>
          <w:tab w:val="left" w:pos="5688"/>
        </w:tabs>
        <w:rPr>
          <w:sz w:val="28"/>
          <w:szCs w:val="28"/>
        </w:rPr>
      </w:pPr>
      <w:r w:rsidRPr="0069691E">
        <w:rPr>
          <w:sz w:val="28"/>
          <w:szCs w:val="28"/>
        </w:rPr>
        <w:t>и об использовании закреплённого за ним</w:t>
      </w:r>
    </w:p>
    <w:p w:rsidR="001F43D3" w:rsidRPr="000A66B7" w:rsidRDefault="0069691E" w:rsidP="00733C78">
      <w:pPr>
        <w:tabs>
          <w:tab w:val="left" w:pos="5688"/>
        </w:tabs>
        <w:rPr>
          <w:sz w:val="28"/>
          <w:szCs w:val="28"/>
        </w:rPr>
      </w:pPr>
      <w:r w:rsidRPr="0069691E">
        <w:rPr>
          <w:sz w:val="28"/>
          <w:szCs w:val="28"/>
        </w:rPr>
        <w:t>муниципального имущества</w:t>
      </w:r>
      <w:r w:rsidR="00E02643">
        <w:rPr>
          <w:sz w:val="28"/>
          <w:szCs w:val="28"/>
        </w:rPr>
        <w:t xml:space="preserve"> </w:t>
      </w:r>
    </w:p>
    <w:p w:rsidR="00B3670B" w:rsidRPr="000A66B7" w:rsidRDefault="00B3670B" w:rsidP="0036295C">
      <w:pPr>
        <w:tabs>
          <w:tab w:val="left" w:pos="5688"/>
        </w:tabs>
        <w:rPr>
          <w:sz w:val="28"/>
          <w:szCs w:val="28"/>
        </w:rPr>
      </w:pPr>
    </w:p>
    <w:p w:rsidR="003C6DFF" w:rsidRDefault="00BC02F5" w:rsidP="00E02643">
      <w:pPr>
        <w:ind w:firstLine="708"/>
        <w:jc w:val="both"/>
      </w:pPr>
      <w:proofErr w:type="gramStart"/>
      <w:r w:rsidRPr="00BC02F5">
        <w:rPr>
          <w:sz w:val="28"/>
          <w:szCs w:val="28"/>
        </w:rPr>
        <w:t>В соответствии с подпунктом 10 пункта 3.3 статьи 32 Федерального закона от 12</w:t>
      </w:r>
      <w:r>
        <w:rPr>
          <w:sz w:val="28"/>
          <w:szCs w:val="28"/>
        </w:rPr>
        <w:t>.01.1996 №</w:t>
      </w:r>
      <w:r w:rsidRPr="00BC02F5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BC02F5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»</w:t>
      </w:r>
      <w:r w:rsidR="003C6DFF">
        <w:rPr>
          <w:sz w:val="28"/>
          <w:szCs w:val="28"/>
        </w:rPr>
        <w:t>, ру</w:t>
      </w:r>
      <w:r w:rsidR="00E02643" w:rsidRPr="000A66B7">
        <w:rPr>
          <w:sz w:val="28"/>
          <w:szCs w:val="28"/>
        </w:rPr>
        <w:t>ководствуясь</w:t>
      </w:r>
      <w:r w:rsidR="003C6DFF">
        <w:rPr>
          <w:sz w:val="28"/>
          <w:szCs w:val="28"/>
        </w:rPr>
        <w:t xml:space="preserve"> </w:t>
      </w:r>
      <w:r w:rsidR="003C6DFF" w:rsidRPr="003C6DFF">
        <w:rPr>
          <w:sz w:val="28"/>
          <w:szCs w:val="28"/>
        </w:rPr>
        <w:t xml:space="preserve">приказом Министерства финансов Российской Федерации от 02.11.2021 №171н «Об утверждении </w:t>
      </w:r>
      <w:r w:rsidR="007A4740">
        <w:rPr>
          <w:sz w:val="28"/>
          <w:szCs w:val="28"/>
        </w:rPr>
        <w:t>О</w:t>
      </w:r>
      <w:r w:rsidR="003C6DFF" w:rsidRPr="003C6DFF">
        <w:rPr>
          <w:sz w:val="28"/>
          <w:szCs w:val="28"/>
        </w:rPr>
        <w:t xml:space="preserve">бщих требований к порядку составления и утверждения </w:t>
      </w:r>
      <w:r w:rsidR="005432FD" w:rsidRPr="003C6DFF">
        <w:rPr>
          <w:sz w:val="28"/>
          <w:szCs w:val="28"/>
        </w:rPr>
        <w:t>отчёта</w:t>
      </w:r>
      <w:r w:rsidR="003C6DFF" w:rsidRPr="003C6DFF">
        <w:rPr>
          <w:sz w:val="28"/>
          <w:szCs w:val="28"/>
        </w:rPr>
        <w:t xml:space="preserve"> о результатах деятельности государственного (муниципального) учреждения и об использовании </w:t>
      </w:r>
      <w:r w:rsidR="005432FD" w:rsidRPr="003C6DFF">
        <w:rPr>
          <w:sz w:val="28"/>
          <w:szCs w:val="28"/>
        </w:rPr>
        <w:t>закреплённого</w:t>
      </w:r>
      <w:r w:rsidR="003C6DFF" w:rsidRPr="003C6DFF">
        <w:rPr>
          <w:sz w:val="28"/>
          <w:szCs w:val="28"/>
        </w:rPr>
        <w:t xml:space="preserve"> за ним государственного (муниципального) имущества</w:t>
      </w:r>
      <w:r w:rsidR="003C6DFF">
        <w:rPr>
          <w:sz w:val="28"/>
          <w:szCs w:val="28"/>
        </w:rPr>
        <w:t xml:space="preserve">», </w:t>
      </w:r>
      <w:r w:rsidR="00E02643" w:rsidRPr="00AC5DE7">
        <w:rPr>
          <w:sz w:val="28"/>
          <w:szCs w:val="28"/>
        </w:rPr>
        <w:t>статьями 2</w:t>
      </w:r>
      <w:r w:rsidR="00E02643">
        <w:rPr>
          <w:sz w:val="28"/>
          <w:szCs w:val="28"/>
        </w:rPr>
        <w:t>6, 31</w:t>
      </w:r>
      <w:r w:rsidR="00E02643" w:rsidRPr="00AC5DE7">
        <w:rPr>
          <w:sz w:val="28"/>
          <w:szCs w:val="28"/>
        </w:rPr>
        <w:t xml:space="preserve"> и 41 Устава Гаврилов-Ямского муниципального района</w:t>
      </w:r>
      <w:proofErr w:type="gramEnd"/>
      <w:r w:rsidR="00BC13B6">
        <w:rPr>
          <w:sz w:val="28"/>
          <w:szCs w:val="28"/>
        </w:rPr>
        <w:t xml:space="preserve"> Ярославской области</w:t>
      </w:r>
      <w:r w:rsidR="00E02643" w:rsidRPr="00AC5DE7">
        <w:rPr>
          <w:sz w:val="28"/>
          <w:szCs w:val="28"/>
        </w:rPr>
        <w:t>,</w:t>
      </w:r>
      <w:r w:rsidR="003C6DFF" w:rsidRPr="003C6DFF">
        <w:t xml:space="preserve"> </w:t>
      </w:r>
    </w:p>
    <w:p w:rsidR="008E5A14" w:rsidRDefault="008E5A14" w:rsidP="00E02643">
      <w:pPr>
        <w:ind w:firstLine="708"/>
        <w:jc w:val="both"/>
        <w:rPr>
          <w:sz w:val="28"/>
          <w:szCs w:val="28"/>
        </w:rPr>
      </w:pPr>
    </w:p>
    <w:p w:rsidR="00E02643" w:rsidRDefault="00E02643" w:rsidP="00E02643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8E5A14" w:rsidRPr="00321738" w:rsidRDefault="008E5A14" w:rsidP="00E02643">
      <w:pPr>
        <w:pStyle w:val="2"/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E02643" w:rsidRPr="006F196A" w:rsidRDefault="00E02643" w:rsidP="005432FD">
      <w:pPr>
        <w:ind w:firstLine="708"/>
        <w:jc w:val="both"/>
        <w:rPr>
          <w:sz w:val="24"/>
          <w:szCs w:val="28"/>
        </w:rPr>
      </w:pPr>
      <w:r>
        <w:rPr>
          <w:sz w:val="28"/>
          <w:szCs w:val="28"/>
        </w:rPr>
        <w:t>1.</w:t>
      </w:r>
      <w:r w:rsidR="003C6DFF">
        <w:rPr>
          <w:sz w:val="28"/>
          <w:szCs w:val="28"/>
        </w:rPr>
        <w:t xml:space="preserve"> </w:t>
      </w:r>
      <w:r w:rsidR="005432FD">
        <w:rPr>
          <w:sz w:val="28"/>
          <w:szCs w:val="28"/>
        </w:rPr>
        <w:t xml:space="preserve">Утвердить </w:t>
      </w:r>
      <w:r w:rsidR="005432FD" w:rsidRPr="005432FD">
        <w:rPr>
          <w:sz w:val="28"/>
          <w:szCs w:val="28"/>
        </w:rPr>
        <w:t>Поряд</w:t>
      </w:r>
      <w:r w:rsidR="005432FD">
        <w:rPr>
          <w:sz w:val="28"/>
          <w:szCs w:val="28"/>
        </w:rPr>
        <w:t>о</w:t>
      </w:r>
      <w:r w:rsidR="005432FD" w:rsidRPr="005432FD">
        <w:rPr>
          <w:sz w:val="28"/>
          <w:szCs w:val="28"/>
        </w:rPr>
        <w:t>к составления и утверждения отчёта о результатах деятельности муниципальн</w:t>
      </w:r>
      <w:r w:rsidR="00C02783">
        <w:rPr>
          <w:sz w:val="28"/>
          <w:szCs w:val="28"/>
        </w:rPr>
        <w:t>ого</w:t>
      </w:r>
      <w:r w:rsidR="005432FD" w:rsidRPr="005432FD">
        <w:rPr>
          <w:sz w:val="28"/>
          <w:szCs w:val="28"/>
        </w:rPr>
        <w:t xml:space="preserve"> учреждени</w:t>
      </w:r>
      <w:r w:rsidR="00C02783">
        <w:rPr>
          <w:sz w:val="28"/>
          <w:szCs w:val="28"/>
        </w:rPr>
        <w:t>я</w:t>
      </w:r>
      <w:r w:rsidR="005432FD">
        <w:rPr>
          <w:sz w:val="28"/>
          <w:szCs w:val="28"/>
        </w:rPr>
        <w:t xml:space="preserve"> Гаврилов-Ямского муниципального района </w:t>
      </w:r>
      <w:r w:rsidR="005432FD" w:rsidRPr="005432FD">
        <w:rPr>
          <w:sz w:val="28"/>
          <w:szCs w:val="28"/>
        </w:rPr>
        <w:t>и об использовании закреплённого за ним</w:t>
      </w:r>
      <w:r w:rsidR="005432FD">
        <w:rPr>
          <w:sz w:val="28"/>
          <w:szCs w:val="28"/>
        </w:rPr>
        <w:t xml:space="preserve"> </w:t>
      </w:r>
      <w:r w:rsidR="005432FD" w:rsidRPr="005432FD">
        <w:rPr>
          <w:sz w:val="28"/>
          <w:szCs w:val="28"/>
        </w:rPr>
        <w:t>муниципального имущества</w:t>
      </w:r>
      <w:r w:rsidR="009A2F5A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</w:t>
      </w:r>
      <w:r w:rsidR="006F196A">
        <w:rPr>
          <w:sz w:val="28"/>
          <w:szCs w:val="28"/>
        </w:rPr>
        <w:t>(Приложение</w:t>
      </w:r>
      <w:r w:rsidR="006F196A">
        <w:rPr>
          <w:sz w:val="24"/>
          <w:szCs w:val="28"/>
        </w:rPr>
        <w:t>).</w:t>
      </w:r>
    </w:p>
    <w:p w:rsidR="006049C3" w:rsidRDefault="00E02643" w:rsidP="006049C3">
      <w:pPr>
        <w:ind w:firstLine="708"/>
        <w:jc w:val="both"/>
        <w:rPr>
          <w:sz w:val="28"/>
          <w:szCs w:val="28"/>
        </w:rPr>
      </w:pPr>
      <w:r w:rsidRPr="00B0632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A2F5A">
        <w:rPr>
          <w:sz w:val="28"/>
          <w:szCs w:val="28"/>
        </w:rPr>
        <w:t>Признать утратившим силу с 01.01.20</w:t>
      </w:r>
      <w:r w:rsidR="006049C3">
        <w:rPr>
          <w:sz w:val="28"/>
          <w:szCs w:val="28"/>
        </w:rPr>
        <w:t>2</w:t>
      </w:r>
      <w:r w:rsidR="009A2F5A">
        <w:rPr>
          <w:sz w:val="28"/>
          <w:szCs w:val="28"/>
        </w:rPr>
        <w:t>3</w:t>
      </w:r>
      <w:r w:rsidR="006049C3">
        <w:rPr>
          <w:sz w:val="28"/>
          <w:szCs w:val="28"/>
        </w:rPr>
        <w:t xml:space="preserve"> постановление </w:t>
      </w:r>
      <w:r w:rsidR="00B071A1">
        <w:rPr>
          <w:sz w:val="28"/>
          <w:szCs w:val="28"/>
        </w:rPr>
        <w:t>А</w:t>
      </w:r>
      <w:r w:rsidR="006049C3">
        <w:rPr>
          <w:sz w:val="28"/>
          <w:szCs w:val="28"/>
        </w:rPr>
        <w:t xml:space="preserve">дминистрации </w:t>
      </w:r>
      <w:proofErr w:type="gramStart"/>
      <w:r w:rsidR="006049C3">
        <w:rPr>
          <w:sz w:val="28"/>
          <w:szCs w:val="28"/>
        </w:rPr>
        <w:t>Гаврилов-Ямского</w:t>
      </w:r>
      <w:proofErr w:type="gramEnd"/>
      <w:r w:rsidR="006049C3">
        <w:rPr>
          <w:sz w:val="28"/>
          <w:szCs w:val="28"/>
        </w:rPr>
        <w:t xml:space="preserve"> муниципального района от </w:t>
      </w:r>
      <w:r w:rsidR="006049C3" w:rsidRPr="006049C3">
        <w:rPr>
          <w:sz w:val="28"/>
          <w:szCs w:val="28"/>
        </w:rPr>
        <w:t>28.03.2011 № 407</w:t>
      </w:r>
      <w:r w:rsidR="006049C3">
        <w:rPr>
          <w:sz w:val="28"/>
          <w:szCs w:val="28"/>
        </w:rPr>
        <w:t xml:space="preserve"> «</w:t>
      </w:r>
      <w:r w:rsidR="006049C3" w:rsidRPr="006049C3">
        <w:rPr>
          <w:sz w:val="28"/>
          <w:szCs w:val="28"/>
        </w:rPr>
        <w:t>Об утверждении Порядка составления и утверждения отчёта о результатах деятельности  муниципальных учреждений</w:t>
      </w:r>
      <w:r w:rsidR="006049C3">
        <w:rPr>
          <w:sz w:val="28"/>
          <w:szCs w:val="28"/>
        </w:rPr>
        <w:t xml:space="preserve"> </w:t>
      </w:r>
      <w:r w:rsidR="006049C3" w:rsidRPr="006049C3">
        <w:rPr>
          <w:sz w:val="28"/>
          <w:szCs w:val="28"/>
        </w:rPr>
        <w:t>и об использовании закреплённого за ними</w:t>
      </w:r>
      <w:r w:rsidR="006049C3">
        <w:rPr>
          <w:sz w:val="28"/>
          <w:szCs w:val="28"/>
        </w:rPr>
        <w:t xml:space="preserve"> </w:t>
      </w:r>
      <w:r w:rsidR="006049C3" w:rsidRPr="006049C3">
        <w:rPr>
          <w:sz w:val="28"/>
          <w:szCs w:val="28"/>
        </w:rPr>
        <w:t>муниципального имущества</w:t>
      </w:r>
      <w:r w:rsidR="006049C3">
        <w:rPr>
          <w:sz w:val="28"/>
          <w:szCs w:val="28"/>
        </w:rPr>
        <w:t>».</w:t>
      </w:r>
    </w:p>
    <w:p w:rsidR="00E25932" w:rsidRDefault="00E25932" w:rsidP="00604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A2F5A">
        <w:rPr>
          <w:sz w:val="28"/>
          <w:szCs w:val="28"/>
        </w:rPr>
        <w:t xml:space="preserve">Настоящее постановление вступает в силу с 1 января 2023 г. и применяется, начиная с </w:t>
      </w:r>
      <w:r w:rsidR="0096279B">
        <w:rPr>
          <w:sz w:val="28"/>
          <w:szCs w:val="28"/>
        </w:rPr>
        <w:t>утверждения</w:t>
      </w:r>
      <w:r w:rsidRPr="009A2F5A">
        <w:rPr>
          <w:sz w:val="28"/>
          <w:szCs w:val="28"/>
        </w:rPr>
        <w:t xml:space="preserve"> отчёта </w:t>
      </w:r>
      <w:r>
        <w:rPr>
          <w:sz w:val="28"/>
          <w:szCs w:val="28"/>
        </w:rPr>
        <w:t xml:space="preserve">муниципальными учреждениями </w:t>
      </w:r>
      <w:r w:rsidRPr="009A2F5A">
        <w:rPr>
          <w:sz w:val="28"/>
          <w:szCs w:val="28"/>
        </w:rPr>
        <w:t>за 2022 год</w:t>
      </w:r>
      <w:r>
        <w:rPr>
          <w:sz w:val="28"/>
          <w:szCs w:val="28"/>
        </w:rPr>
        <w:t>.</w:t>
      </w:r>
    </w:p>
    <w:p w:rsidR="00A96A6A" w:rsidRDefault="00A96A6A" w:rsidP="00604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Главным распорядителям бюджетных средств, осуществляющим полномочия учредителей муниципальных учреждений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="00214C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14C03">
        <w:rPr>
          <w:sz w:val="28"/>
          <w:szCs w:val="28"/>
        </w:rPr>
        <w:t xml:space="preserve">обеспечить </w:t>
      </w:r>
      <w:r w:rsidR="0096279B">
        <w:rPr>
          <w:sz w:val="28"/>
          <w:szCs w:val="28"/>
        </w:rPr>
        <w:t>составление и утверждение</w:t>
      </w:r>
      <w:r w:rsidR="00F03CD2">
        <w:rPr>
          <w:sz w:val="28"/>
          <w:szCs w:val="28"/>
        </w:rPr>
        <w:t xml:space="preserve"> отчётов подведомственными учреждениями в соответствии с пункт</w:t>
      </w:r>
      <w:r w:rsidR="00AF26DA">
        <w:rPr>
          <w:sz w:val="28"/>
          <w:szCs w:val="28"/>
        </w:rPr>
        <w:t>ами 1 и</w:t>
      </w:r>
      <w:r w:rsidR="00F03CD2">
        <w:rPr>
          <w:sz w:val="28"/>
          <w:szCs w:val="28"/>
        </w:rPr>
        <w:t xml:space="preserve"> 3 постановления.</w:t>
      </w:r>
    </w:p>
    <w:p w:rsidR="006049C3" w:rsidRDefault="00F03CD2" w:rsidP="00604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049C3">
        <w:rPr>
          <w:sz w:val="28"/>
          <w:szCs w:val="28"/>
        </w:rPr>
        <w:t xml:space="preserve">. </w:t>
      </w:r>
      <w:r w:rsidR="006049C3" w:rsidRPr="00F7711B">
        <w:rPr>
          <w:sz w:val="28"/>
          <w:szCs w:val="28"/>
        </w:rPr>
        <w:t>Контроль за исполнением постановления возложить на заместителя Главы Администрации</w:t>
      </w:r>
      <w:r w:rsidR="006049C3">
        <w:rPr>
          <w:sz w:val="28"/>
          <w:szCs w:val="28"/>
        </w:rPr>
        <w:t xml:space="preserve"> </w:t>
      </w:r>
      <w:proofErr w:type="gramStart"/>
      <w:r w:rsidR="006049C3">
        <w:rPr>
          <w:sz w:val="28"/>
          <w:szCs w:val="28"/>
        </w:rPr>
        <w:t>Гаврилов-Ямского</w:t>
      </w:r>
      <w:proofErr w:type="gramEnd"/>
      <w:r w:rsidR="006049C3">
        <w:rPr>
          <w:sz w:val="28"/>
          <w:szCs w:val="28"/>
        </w:rPr>
        <w:t xml:space="preserve"> </w:t>
      </w:r>
      <w:r w:rsidR="006049C3" w:rsidRPr="00F7711B">
        <w:rPr>
          <w:sz w:val="28"/>
          <w:szCs w:val="28"/>
        </w:rPr>
        <w:t xml:space="preserve">муниципального района </w:t>
      </w:r>
      <w:r w:rsidR="006049C3">
        <w:rPr>
          <w:sz w:val="28"/>
          <w:szCs w:val="28"/>
        </w:rPr>
        <w:t>Таганова В.Н</w:t>
      </w:r>
      <w:r w:rsidR="006049C3" w:rsidRPr="00F7711B">
        <w:rPr>
          <w:sz w:val="28"/>
          <w:szCs w:val="28"/>
        </w:rPr>
        <w:t>.</w:t>
      </w:r>
    </w:p>
    <w:p w:rsidR="009068C4" w:rsidRDefault="0096279B" w:rsidP="009068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68C4">
        <w:rPr>
          <w:sz w:val="28"/>
          <w:szCs w:val="28"/>
        </w:rPr>
        <w:t xml:space="preserve">. </w:t>
      </w:r>
      <w:r w:rsidR="009068C4" w:rsidRPr="00516FE6">
        <w:rPr>
          <w:sz w:val="28"/>
          <w:szCs w:val="28"/>
        </w:rPr>
        <w:t>Постановление опубликовать в районной массовой газете «Гаврилов-Ямский вестник»</w:t>
      </w:r>
      <w:r w:rsidR="009068C4">
        <w:rPr>
          <w:sz w:val="28"/>
          <w:szCs w:val="28"/>
        </w:rPr>
        <w:t xml:space="preserve"> </w:t>
      </w:r>
      <w:r w:rsidR="009068C4" w:rsidRPr="00516FE6">
        <w:rPr>
          <w:sz w:val="28"/>
          <w:szCs w:val="28"/>
        </w:rPr>
        <w:t xml:space="preserve">и разместить на официальном сайте Администрации </w:t>
      </w:r>
      <w:proofErr w:type="gramStart"/>
      <w:r w:rsidR="009068C4" w:rsidRPr="00516FE6">
        <w:rPr>
          <w:sz w:val="28"/>
          <w:szCs w:val="28"/>
        </w:rPr>
        <w:t>Гаврилов-Ямского</w:t>
      </w:r>
      <w:proofErr w:type="gramEnd"/>
      <w:r w:rsidR="009068C4" w:rsidRPr="00516FE6">
        <w:rPr>
          <w:sz w:val="28"/>
          <w:szCs w:val="28"/>
        </w:rPr>
        <w:t xml:space="preserve"> муниципального района</w:t>
      </w:r>
      <w:r w:rsidR="009068C4">
        <w:rPr>
          <w:sz w:val="28"/>
          <w:szCs w:val="28"/>
        </w:rPr>
        <w:t>.</w:t>
      </w:r>
    </w:p>
    <w:p w:rsidR="00E02643" w:rsidRDefault="00E02643" w:rsidP="00E02643">
      <w:pPr>
        <w:rPr>
          <w:sz w:val="28"/>
          <w:szCs w:val="28"/>
        </w:rPr>
      </w:pPr>
    </w:p>
    <w:p w:rsidR="00E02643" w:rsidRPr="0029252E" w:rsidRDefault="00E02643" w:rsidP="00E02643">
      <w:pPr>
        <w:rPr>
          <w:sz w:val="28"/>
          <w:szCs w:val="28"/>
        </w:rPr>
      </w:pPr>
    </w:p>
    <w:p w:rsidR="00251102" w:rsidRPr="00251102" w:rsidRDefault="00251102" w:rsidP="00251102">
      <w:pPr>
        <w:rPr>
          <w:sz w:val="28"/>
          <w:szCs w:val="28"/>
        </w:rPr>
      </w:pPr>
      <w:r w:rsidRPr="00251102">
        <w:rPr>
          <w:sz w:val="28"/>
          <w:szCs w:val="28"/>
        </w:rPr>
        <w:t>Глав</w:t>
      </w:r>
      <w:r w:rsidR="00F05ACF">
        <w:rPr>
          <w:sz w:val="28"/>
          <w:szCs w:val="28"/>
        </w:rPr>
        <w:t>а</w:t>
      </w:r>
      <w:r w:rsidRPr="00251102">
        <w:rPr>
          <w:sz w:val="28"/>
          <w:szCs w:val="28"/>
        </w:rPr>
        <w:t xml:space="preserve"> </w:t>
      </w:r>
      <w:proofErr w:type="gramStart"/>
      <w:r w:rsidRPr="00251102">
        <w:rPr>
          <w:sz w:val="28"/>
          <w:szCs w:val="28"/>
        </w:rPr>
        <w:t>Гаврилов-Ямского</w:t>
      </w:r>
      <w:proofErr w:type="gramEnd"/>
    </w:p>
    <w:p w:rsidR="00E02643" w:rsidRPr="0029252E" w:rsidRDefault="00251102" w:rsidP="00251102">
      <w:pPr>
        <w:rPr>
          <w:sz w:val="28"/>
          <w:szCs w:val="28"/>
        </w:rPr>
      </w:pPr>
      <w:r w:rsidRPr="00251102">
        <w:rPr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 w:rsidR="00F05ACF">
        <w:rPr>
          <w:sz w:val="28"/>
          <w:szCs w:val="28"/>
        </w:rPr>
        <w:t>А.Б.Сергеичев</w:t>
      </w:r>
      <w:proofErr w:type="spellEnd"/>
    </w:p>
    <w:p w:rsidR="00E25932" w:rsidRDefault="00E25932" w:rsidP="00955167">
      <w:pPr>
        <w:rPr>
          <w:sz w:val="28"/>
          <w:szCs w:val="28"/>
        </w:rPr>
      </w:pPr>
    </w:p>
    <w:p w:rsidR="00BE7361" w:rsidRDefault="00C27D53" w:rsidP="002D26D0">
      <w:pPr>
        <w:ind w:left="4956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27D53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</w:t>
      </w:r>
      <w:r w:rsidRPr="00C27D53"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</w:t>
      </w:r>
      <w:r w:rsidRPr="00C27D53">
        <w:rPr>
          <w:sz w:val="28"/>
          <w:szCs w:val="28"/>
        </w:rPr>
        <w:t>ниципального района</w:t>
      </w:r>
      <w:r>
        <w:rPr>
          <w:sz w:val="28"/>
          <w:szCs w:val="28"/>
        </w:rPr>
        <w:t xml:space="preserve"> </w:t>
      </w:r>
    </w:p>
    <w:p w:rsidR="00C27D53" w:rsidRDefault="00C27D53" w:rsidP="002D26D0">
      <w:pPr>
        <w:ind w:left="4956"/>
        <w:rPr>
          <w:sz w:val="28"/>
          <w:szCs w:val="28"/>
        </w:rPr>
      </w:pPr>
      <w:r w:rsidRPr="00C27D53">
        <w:rPr>
          <w:sz w:val="28"/>
          <w:szCs w:val="28"/>
        </w:rPr>
        <w:t xml:space="preserve">от </w:t>
      </w:r>
      <w:r w:rsidR="00BE7361">
        <w:rPr>
          <w:sz w:val="28"/>
          <w:szCs w:val="28"/>
        </w:rPr>
        <w:t xml:space="preserve">09.01.2023 </w:t>
      </w:r>
      <w:r w:rsidRPr="00C27D53">
        <w:rPr>
          <w:sz w:val="28"/>
          <w:szCs w:val="28"/>
        </w:rPr>
        <w:t xml:space="preserve"> № </w:t>
      </w:r>
      <w:r w:rsidR="00BE7361">
        <w:rPr>
          <w:sz w:val="28"/>
          <w:szCs w:val="28"/>
        </w:rPr>
        <w:t>2</w:t>
      </w:r>
    </w:p>
    <w:p w:rsidR="002D26D0" w:rsidRDefault="002D26D0" w:rsidP="00C27D53">
      <w:pPr>
        <w:rPr>
          <w:sz w:val="28"/>
          <w:szCs w:val="28"/>
        </w:rPr>
      </w:pPr>
    </w:p>
    <w:p w:rsidR="002D26D0" w:rsidRPr="002D26D0" w:rsidRDefault="002D26D0" w:rsidP="002D26D0">
      <w:pPr>
        <w:jc w:val="center"/>
        <w:rPr>
          <w:sz w:val="28"/>
          <w:szCs w:val="28"/>
        </w:rPr>
      </w:pPr>
      <w:r w:rsidRPr="002D26D0">
        <w:rPr>
          <w:sz w:val="28"/>
          <w:szCs w:val="28"/>
        </w:rPr>
        <w:t>ПОРЯДОК</w:t>
      </w:r>
    </w:p>
    <w:p w:rsidR="002D26D0" w:rsidRDefault="002D26D0" w:rsidP="002D26D0">
      <w:pPr>
        <w:jc w:val="center"/>
        <w:rPr>
          <w:sz w:val="28"/>
          <w:szCs w:val="28"/>
        </w:rPr>
      </w:pPr>
      <w:r w:rsidRPr="002D26D0">
        <w:rPr>
          <w:sz w:val="28"/>
          <w:szCs w:val="28"/>
        </w:rPr>
        <w:t>составления и утверждения отчёта о результатах деятельности муниципальн</w:t>
      </w:r>
      <w:r w:rsidR="00C02783">
        <w:rPr>
          <w:sz w:val="28"/>
          <w:szCs w:val="28"/>
        </w:rPr>
        <w:t>ого</w:t>
      </w:r>
      <w:r w:rsidRPr="002D26D0">
        <w:rPr>
          <w:sz w:val="28"/>
          <w:szCs w:val="28"/>
        </w:rPr>
        <w:t xml:space="preserve"> учреждени</w:t>
      </w:r>
      <w:r w:rsidR="00C0278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</w:t>
      </w:r>
      <w:r w:rsidR="00DA42D3">
        <w:rPr>
          <w:sz w:val="28"/>
          <w:szCs w:val="28"/>
        </w:rPr>
        <w:t xml:space="preserve"> района </w:t>
      </w:r>
      <w:r w:rsidRPr="002D26D0">
        <w:rPr>
          <w:sz w:val="28"/>
          <w:szCs w:val="28"/>
        </w:rPr>
        <w:t>и об использовании закреплённого за ним муниципального имущества</w:t>
      </w:r>
      <w:r w:rsidR="00DA42D3">
        <w:rPr>
          <w:sz w:val="28"/>
          <w:szCs w:val="28"/>
        </w:rPr>
        <w:t>.</w:t>
      </w:r>
    </w:p>
    <w:p w:rsidR="00DA42D3" w:rsidRDefault="00DA42D3" w:rsidP="002D26D0">
      <w:pPr>
        <w:jc w:val="center"/>
        <w:rPr>
          <w:sz w:val="28"/>
          <w:szCs w:val="28"/>
        </w:rPr>
      </w:pPr>
    </w:p>
    <w:p w:rsidR="002D26D0" w:rsidRDefault="00F74BD4" w:rsidP="00F74BD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положения.</w:t>
      </w:r>
      <w:proofErr w:type="gramEnd"/>
    </w:p>
    <w:p w:rsidR="007410BE" w:rsidRDefault="00E61B2C" w:rsidP="00781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667DF6" w:rsidRPr="00667DF6">
        <w:rPr>
          <w:sz w:val="28"/>
          <w:szCs w:val="28"/>
        </w:rPr>
        <w:t xml:space="preserve">Настоящий </w:t>
      </w:r>
      <w:r w:rsidR="00880F0D">
        <w:rPr>
          <w:sz w:val="28"/>
          <w:szCs w:val="28"/>
        </w:rPr>
        <w:t>П</w:t>
      </w:r>
      <w:r w:rsidR="00667DF6" w:rsidRPr="00667DF6">
        <w:rPr>
          <w:sz w:val="28"/>
          <w:szCs w:val="28"/>
        </w:rPr>
        <w:t xml:space="preserve">орядок </w:t>
      </w:r>
      <w:r w:rsidR="00723699" w:rsidRPr="00723699">
        <w:rPr>
          <w:sz w:val="28"/>
          <w:szCs w:val="28"/>
        </w:rPr>
        <w:t>составления и утверждения отчёта о результатах деятельности муниципальн</w:t>
      </w:r>
      <w:r w:rsidR="00C02783">
        <w:rPr>
          <w:sz w:val="28"/>
          <w:szCs w:val="28"/>
        </w:rPr>
        <w:t>ого</w:t>
      </w:r>
      <w:r w:rsidR="00723699" w:rsidRPr="00723699">
        <w:rPr>
          <w:sz w:val="28"/>
          <w:szCs w:val="28"/>
        </w:rPr>
        <w:t xml:space="preserve"> учреждени</w:t>
      </w:r>
      <w:r w:rsidR="00C02783">
        <w:rPr>
          <w:sz w:val="28"/>
          <w:szCs w:val="28"/>
        </w:rPr>
        <w:t>я</w:t>
      </w:r>
      <w:r w:rsidR="00723699" w:rsidRPr="00723699">
        <w:rPr>
          <w:sz w:val="28"/>
          <w:szCs w:val="28"/>
        </w:rPr>
        <w:t xml:space="preserve"> Гаврилов-Ямского муниципального района и об использовании закреплённого за ним муниципального имущества</w:t>
      </w:r>
      <w:r w:rsidR="00723699">
        <w:rPr>
          <w:sz w:val="28"/>
          <w:szCs w:val="28"/>
        </w:rPr>
        <w:t xml:space="preserve"> (далее - Порядок) </w:t>
      </w:r>
      <w:r w:rsidR="00667DF6" w:rsidRPr="00667DF6">
        <w:rPr>
          <w:sz w:val="28"/>
          <w:szCs w:val="28"/>
        </w:rPr>
        <w:t xml:space="preserve">устанавливает требования к составлению и утверждению </w:t>
      </w:r>
      <w:r w:rsidR="00FD579A" w:rsidRPr="00667DF6">
        <w:rPr>
          <w:sz w:val="28"/>
          <w:szCs w:val="28"/>
        </w:rPr>
        <w:t>отчёт</w:t>
      </w:r>
      <w:r w:rsidR="00F87458">
        <w:rPr>
          <w:sz w:val="28"/>
          <w:szCs w:val="28"/>
        </w:rPr>
        <w:t>ов</w:t>
      </w:r>
      <w:r w:rsidR="00667DF6" w:rsidRPr="00667DF6">
        <w:rPr>
          <w:sz w:val="28"/>
          <w:szCs w:val="28"/>
        </w:rPr>
        <w:t xml:space="preserve"> </w:t>
      </w:r>
      <w:r w:rsidR="00FD579A">
        <w:rPr>
          <w:sz w:val="28"/>
          <w:szCs w:val="28"/>
        </w:rPr>
        <w:t xml:space="preserve">муниципальных </w:t>
      </w:r>
      <w:r w:rsidR="00FD579A" w:rsidRPr="00FD579A">
        <w:rPr>
          <w:sz w:val="28"/>
          <w:szCs w:val="28"/>
        </w:rPr>
        <w:t>казённых, бюджетных и автономных учреждений</w:t>
      </w:r>
      <w:r w:rsidR="0008484B">
        <w:rPr>
          <w:sz w:val="28"/>
          <w:szCs w:val="28"/>
        </w:rPr>
        <w:t xml:space="preserve"> Гаврилов-Ямского муниципального района</w:t>
      </w:r>
      <w:r w:rsidR="00723699">
        <w:rPr>
          <w:sz w:val="28"/>
          <w:szCs w:val="28"/>
        </w:rPr>
        <w:t xml:space="preserve"> (далее - У</w:t>
      </w:r>
      <w:r w:rsidR="00723699" w:rsidRPr="00F74BD4">
        <w:rPr>
          <w:sz w:val="28"/>
          <w:szCs w:val="28"/>
        </w:rPr>
        <w:t>чреждени</w:t>
      </w:r>
      <w:r w:rsidR="00723699">
        <w:rPr>
          <w:sz w:val="28"/>
          <w:szCs w:val="28"/>
        </w:rPr>
        <w:t>е</w:t>
      </w:r>
      <w:r w:rsidR="00723699" w:rsidRPr="00F74BD4">
        <w:rPr>
          <w:sz w:val="28"/>
          <w:szCs w:val="28"/>
        </w:rPr>
        <w:t>, казённое учреждение, бюджетное учреждение, автономное учреждение</w:t>
      </w:r>
      <w:r w:rsidR="00723699">
        <w:rPr>
          <w:sz w:val="28"/>
          <w:szCs w:val="28"/>
        </w:rPr>
        <w:t>)</w:t>
      </w:r>
      <w:r w:rsidR="00FD579A" w:rsidRPr="00FD579A">
        <w:rPr>
          <w:sz w:val="28"/>
          <w:szCs w:val="28"/>
        </w:rPr>
        <w:t>, функции и полномочия учредителя которых осуществля</w:t>
      </w:r>
      <w:r w:rsidR="007813C6">
        <w:rPr>
          <w:sz w:val="28"/>
          <w:szCs w:val="28"/>
        </w:rPr>
        <w:t>ю</w:t>
      </w:r>
      <w:r w:rsidR="00FD579A" w:rsidRPr="00FD579A">
        <w:rPr>
          <w:sz w:val="28"/>
          <w:szCs w:val="28"/>
        </w:rPr>
        <w:t>т</w:t>
      </w:r>
      <w:r w:rsidR="00FD579A">
        <w:rPr>
          <w:sz w:val="28"/>
          <w:szCs w:val="28"/>
        </w:rPr>
        <w:t xml:space="preserve"> Администрация Гаврилов-Ямского муниципального района, Управление образования</w:t>
      </w:r>
      <w:proofErr w:type="gramEnd"/>
      <w:r w:rsidR="00FD579A">
        <w:rPr>
          <w:sz w:val="28"/>
          <w:szCs w:val="28"/>
        </w:rPr>
        <w:t xml:space="preserve"> </w:t>
      </w:r>
      <w:r w:rsidR="00FD579A" w:rsidRPr="00FD579A">
        <w:rPr>
          <w:sz w:val="28"/>
          <w:szCs w:val="28"/>
        </w:rPr>
        <w:t xml:space="preserve">Администрация </w:t>
      </w:r>
      <w:proofErr w:type="gramStart"/>
      <w:r w:rsidR="00FD579A" w:rsidRPr="00FD579A">
        <w:rPr>
          <w:sz w:val="28"/>
          <w:szCs w:val="28"/>
        </w:rPr>
        <w:t>Гаврилов-Ямского</w:t>
      </w:r>
      <w:proofErr w:type="gramEnd"/>
      <w:r w:rsidR="00FD579A" w:rsidRPr="00FD579A">
        <w:rPr>
          <w:sz w:val="28"/>
          <w:szCs w:val="28"/>
        </w:rPr>
        <w:t xml:space="preserve"> муниципального района</w:t>
      </w:r>
      <w:r w:rsidR="00FD579A">
        <w:rPr>
          <w:sz w:val="28"/>
          <w:szCs w:val="28"/>
        </w:rPr>
        <w:t xml:space="preserve">, </w:t>
      </w:r>
      <w:r w:rsidR="00AE5670">
        <w:rPr>
          <w:sz w:val="28"/>
          <w:szCs w:val="28"/>
        </w:rPr>
        <w:t>У</w:t>
      </w:r>
      <w:r w:rsidR="00AE5670" w:rsidRPr="00FD579A">
        <w:rPr>
          <w:sz w:val="28"/>
          <w:szCs w:val="28"/>
        </w:rPr>
        <w:t>правление культуры, туризма,</w:t>
      </w:r>
      <w:r w:rsidR="00AE5670">
        <w:rPr>
          <w:sz w:val="28"/>
          <w:szCs w:val="28"/>
        </w:rPr>
        <w:t xml:space="preserve"> </w:t>
      </w:r>
      <w:r w:rsidR="00AE5670" w:rsidRPr="00FD579A">
        <w:rPr>
          <w:sz w:val="28"/>
          <w:szCs w:val="28"/>
        </w:rPr>
        <w:t>спорта и молодёжной политики</w:t>
      </w:r>
      <w:r w:rsidR="00AE5670">
        <w:rPr>
          <w:sz w:val="28"/>
          <w:szCs w:val="28"/>
        </w:rPr>
        <w:t xml:space="preserve"> А</w:t>
      </w:r>
      <w:r w:rsidR="00AE5670" w:rsidRPr="00FD579A">
        <w:rPr>
          <w:sz w:val="28"/>
          <w:szCs w:val="28"/>
        </w:rPr>
        <w:t xml:space="preserve">дминистрации </w:t>
      </w:r>
      <w:r w:rsidR="00AE5670">
        <w:rPr>
          <w:sz w:val="28"/>
          <w:szCs w:val="28"/>
        </w:rPr>
        <w:t>Г</w:t>
      </w:r>
      <w:r w:rsidR="00AE5670" w:rsidRPr="00FD579A">
        <w:rPr>
          <w:sz w:val="28"/>
          <w:szCs w:val="28"/>
        </w:rPr>
        <w:t>аврилов-</w:t>
      </w:r>
      <w:r w:rsidR="00AE5670">
        <w:rPr>
          <w:sz w:val="28"/>
          <w:szCs w:val="28"/>
        </w:rPr>
        <w:t>Я</w:t>
      </w:r>
      <w:r w:rsidR="00AE5670" w:rsidRPr="00FD579A">
        <w:rPr>
          <w:sz w:val="28"/>
          <w:szCs w:val="28"/>
        </w:rPr>
        <w:t>мского муниципального</w:t>
      </w:r>
      <w:r w:rsidR="00AE5670">
        <w:rPr>
          <w:sz w:val="28"/>
          <w:szCs w:val="28"/>
        </w:rPr>
        <w:t xml:space="preserve"> </w:t>
      </w:r>
      <w:r w:rsidR="00AE5670" w:rsidRPr="00FD579A">
        <w:rPr>
          <w:sz w:val="28"/>
          <w:szCs w:val="28"/>
        </w:rPr>
        <w:t>района</w:t>
      </w:r>
      <w:r w:rsidR="00AE5670">
        <w:rPr>
          <w:sz w:val="28"/>
          <w:szCs w:val="28"/>
        </w:rPr>
        <w:t>, У</w:t>
      </w:r>
      <w:r w:rsidR="00AE5670" w:rsidRPr="00AE5670">
        <w:rPr>
          <w:sz w:val="28"/>
          <w:szCs w:val="28"/>
        </w:rPr>
        <w:t>правление социальной защиты</w:t>
      </w:r>
      <w:r w:rsidR="00AE5670">
        <w:rPr>
          <w:sz w:val="28"/>
          <w:szCs w:val="28"/>
        </w:rPr>
        <w:t xml:space="preserve"> </w:t>
      </w:r>
      <w:r w:rsidR="00AE5670" w:rsidRPr="00AE5670">
        <w:rPr>
          <w:sz w:val="28"/>
          <w:szCs w:val="28"/>
        </w:rPr>
        <w:t>населения и труда</w:t>
      </w:r>
      <w:r w:rsidR="00AE5670">
        <w:rPr>
          <w:sz w:val="28"/>
          <w:szCs w:val="28"/>
        </w:rPr>
        <w:t xml:space="preserve"> А</w:t>
      </w:r>
      <w:r w:rsidR="00AE5670" w:rsidRPr="00AE5670">
        <w:rPr>
          <w:sz w:val="28"/>
          <w:szCs w:val="28"/>
        </w:rPr>
        <w:t xml:space="preserve">дминистрации </w:t>
      </w:r>
      <w:r w:rsidR="00AE5670">
        <w:rPr>
          <w:sz w:val="28"/>
          <w:szCs w:val="28"/>
        </w:rPr>
        <w:t>Г</w:t>
      </w:r>
      <w:r w:rsidR="00AE5670" w:rsidRPr="00AE5670">
        <w:rPr>
          <w:sz w:val="28"/>
          <w:szCs w:val="28"/>
        </w:rPr>
        <w:t>аврилов-</w:t>
      </w:r>
      <w:r w:rsidR="00AE5670">
        <w:rPr>
          <w:sz w:val="28"/>
          <w:szCs w:val="28"/>
        </w:rPr>
        <w:t>Я</w:t>
      </w:r>
      <w:r w:rsidR="00AE5670" w:rsidRPr="00AE5670">
        <w:rPr>
          <w:sz w:val="28"/>
          <w:szCs w:val="28"/>
        </w:rPr>
        <w:t>мского муниципального</w:t>
      </w:r>
      <w:r w:rsidR="00F74BD4">
        <w:rPr>
          <w:sz w:val="28"/>
          <w:szCs w:val="28"/>
        </w:rPr>
        <w:t xml:space="preserve"> </w:t>
      </w:r>
      <w:r w:rsidR="00F74BD4" w:rsidRPr="00F74BD4">
        <w:rPr>
          <w:sz w:val="28"/>
          <w:szCs w:val="28"/>
        </w:rPr>
        <w:t>имущества (далее</w:t>
      </w:r>
      <w:r w:rsidR="00880F0D">
        <w:rPr>
          <w:sz w:val="28"/>
          <w:szCs w:val="28"/>
        </w:rPr>
        <w:t xml:space="preserve"> -</w:t>
      </w:r>
      <w:r w:rsidR="00F74BD4" w:rsidRPr="00F74BD4">
        <w:rPr>
          <w:sz w:val="28"/>
          <w:szCs w:val="28"/>
        </w:rPr>
        <w:t xml:space="preserve"> </w:t>
      </w:r>
      <w:r w:rsidR="00F74BD4">
        <w:rPr>
          <w:sz w:val="28"/>
          <w:szCs w:val="28"/>
        </w:rPr>
        <w:t>Учредитель</w:t>
      </w:r>
      <w:r w:rsidR="00F74BD4" w:rsidRPr="00F74BD4">
        <w:rPr>
          <w:sz w:val="28"/>
          <w:szCs w:val="28"/>
        </w:rPr>
        <w:t xml:space="preserve">, </w:t>
      </w:r>
      <w:r w:rsidR="00880F0D">
        <w:rPr>
          <w:sz w:val="28"/>
          <w:szCs w:val="28"/>
        </w:rPr>
        <w:t>главный распорядитель бюджетных средств</w:t>
      </w:r>
      <w:r w:rsidR="00723699">
        <w:rPr>
          <w:sz w:val="28"/>
          <w:szCs w:val="28"/>
        </w:rPr>
        <w:t>)</w:t>
      </w:r>
      <w:r w:rsidR="00F74BD4">
        <w:rPr>
          <w:sz w:val="28"/>
          <w:szCs w:val="28"/>
        </w:rPr>
        <w:t>.</w:t>
      </w:r>
    </w:p>
    <w:p w:rsidR="00F74BD4" w:rsidRDefault="00F74BD4" w:rsidP="00781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B6366D" w:rsidRPr="00B6366D">
        <w:rPr>
          <w:sz w:val="28"/>
          <w:szCs w:val="28"/>
        </w:rPr>
        <w:t xml:space="preserve">Отчёт </w:t>
      </w:r>
      <w:r w:rsidR="006E27A3" w:rsidRPr="006E27A3">
        <w:rPr>
          <w:sz w:val="28"/>
          <w:szCs w:val="28"/>
        </w:rPr>
        <w:t>о результатах деятельности муниципального учреждения Гаврилов-Ямского муниципального района и об использовании закреплённого за ним муниципального имущества</w:t>
      </w:r>
      <w:r w:rsidR="006E27A3">
        <w:rPr>
          <w:sz w:val="28"/>
          <w:szCs w:val="28"/>
        </w:rPr>
        <w:t xml:space="preserve"> (далее - Отчёт)</w:t>
      </w:r>
      <w:r w:rsidR="006E27A3" w:rsidRPr="006E27A3">
        <w:rPr>
          <w:sz w:val="28"/>
          <w:szCs w:val="28"/>
        </w:rPr>
        <w:t xml:space="preserve"> </w:t>
      </w:r>
      <w:r w:rsidR="00B6366D" w:rsidRPr="00B6366D">
        <w:rPr>
          <w:sz w:val="28"/>
          <w:szCs w:val="28"/>
        </w:rPr>
        <w:t xml:space="preserve">составляется учреждениями </w:t>
      </w:r>
      <w:r w:rsidR="0059367A">
        <w:rPr>
          <w:sz w:val="28"/>
          <w:szCs w:val="28"/>
        </w:rPr>
        <w:t xml:space="preserve">в соответствии с </w:t>
      </w:r>
      <w:r w:rsidR="0083472C">
        <w:rPr>
          <w:sz w:val="28"/>
          <w:szCs w:val="28"/>
        </w:rPr>
        <w:t>настоящ</w:t>
      </w:r>
      <w:r w:rsidR="00063257">
        <w:rPr>
          <w:sz w:val="28"/>
          <w:szCs w:val="28"/>
        </w:rPr>
        <w:t>им</w:t>
      </w:r>
      <w:r w:rsidR="0083472C">
        <w:rPr>
          <w:sz w:val="28"/>
          <w:szCs w:val="28"/>
        </w:rPr>
        <w:t xml:space="preserve"> </w:t>
      </w:r>
      <w:r w:rsidR="00B6366D" w:rsidRPr="00B6366D">
        <w:rPr>
          <w:sz w:val="28"/>
          <w:szCs w:val="28"/>
        </w:rPr>
        <w:t>Порядк</w:t>
      </w:r>
      <w:r w:rsidR="0059367A">
        <w:rPr>
          <w:sz w:val="28"/>
          <w:szCs w:val="28"/>
        </w:rPr>
        <w:t>ом</w:t>
      </w:r>
      <w:r w:rsidR="00B6366D" w:rsidRPr="00B6366D">
        <w:rPr>
          <w:sz w:val="28"/>
          <w:szCs w:val="28"/>
        </w:rPr>
        <w:t xml:space="preserve"> и </w:t>
      </w:r>
      <w:r w:rsidR="0059367A">
        <w:rPr>
          <w:sz w:val="28"/>
          <w:szCs w:val="28"/>
        </w:rPr>
        <w:t xml:space="preserve">на основании </w:t>
      </w:r>
      <w:r w:rsidR="00B6366D" w:rsidRPr="00B6366D">
        <w:rPr>
          <w:sz w:val="28"/>
          <w:szCs w:val="28"/>
        </w:rPr>
        <w:t>Общи</w:t>
      </w:r>
      <w:r w:rsidR="0059367A">
        <w:rPr>
          <w:sz w:val="28"/>
          <w:szCs w:val="28"/>
        </w:rPr>
        <w:t>х</w:t>
      </w:r>
      <w:r w:rsidR="00B6366D" w:rsidRPr="00B6366D">
        <w:rPr>
          <w:sz w:val="28"/>
          <w:szCs w:val="28"/>
        </w:rPr>
        <w:t xml:space="preserve"> требовани</w:t>
      </w:r>
      <w:r w:rsidR="0059367A">
        <w:rPr>
          <w:sz w:val="28"/>
          <w:szCs w:val="28"/>
        </w:rPr>
        <w:t>й</w:t>
      </w:r>
      <w:r w:rsidR="00B6366D" w:rsidRPr="00B6366D">
        <w:rPr>
          <w:sz w:val="28"/>
          <w:szCs w:val="28"/>
        </w:rPr>
        <w:t xml:space="preserve"> к порядку составления и утверждения отчёта о результатах деятельности государственного (муниципального) учреждения и об использовании закреплённого за ним государственного (муниципального) имущества, утверждёнными приказом Министерства финансо</w:t>
      </w:r>
      <w:r w:rsidR="006E27A3">
        <w:rPr>
          <w:sz w:val="28"/>
          <w:szCs w:val="28"/>
        </w:rPr>
        <w:t>в Российской Федерации от 02.11.</w:t>
      </w:r>
      <w:r w:rsidR="00B6366D" w:rsidRPr="00B6366D">
        <w:rPr>
          <w:sz w:val="28"/>
          <w:szCs w:val="28"/>
        </w:rPr>
        <w:t>2021</w:t>
      </w:r>
      <w:proofErr w:type="gramEnd"/>
      <w:r w:rsidR="00B6366D" w:rsidRPr="00B6366D">
        <w:rPr>
          <w:sz w:val="28"/>
          <w:szCs w:val="28"/>
        </w:rPr>
        <w:t xml:space="preserve"> </w:t>
      </w:r>
      <w:r w:rsidR="00B6366D">
        <w:rPr>
          <w:sz w:val="28"/>
          <w:szCs w:val="28"/>
        </w:rPr>
        <w:t>№</w:t>
      </w:r>
      <w:r w:rsidR="00B6366D" w:rsidRPr="00B6366D">
        <w:rPr>
          <w:sz w:val="28"/>
          <w:szCs w:val="28"/>
        </w:rPr>
        <w:t xml:space="preserve"> 171н (далее - Общие требования)</w:t>
      </w:r>
      <w:r w:rsidR="00B6366D">
        <w:rPr>
          <w:sz w:val="28"/>
          <w:szCs w:val="28"/>
        </w:rPr>
        <w:t>.</w:t>
      </w:r>
    </w:p>
    <w:p w:rsidR="001E42C3" w:rsidRDefault="001E42C3" w:rsidP="007813C6">
      <w:pPr>
        <w:ind w:firstLine="708"/>
        <w:jc w:val="both"/>
        <w:rPr>
          <w:sz w:val="28"/>
          <w:szCs w:val="28"/>
        </w:rPr>
      </w:pPr>
      <w:r w:rsidRPr="001E42C3">
        <w:rPr>
          <w:sz w:val="28"/>
          <w:szCs w:val="28"/>
        </w:rPr>
        <w:t>Отчётным периодом</w:t>
      </w:r>
      <w:r>
        <w:rPr>
          <w:sz w:val="28"/>
          <w:szCs w:val="28"/>
        </w:rPr>
        <w:t xml:space="preserve"> при составлении </w:t>
      </w:r>
      <w:r w:rsidR="004D37B2">
        <w:rPr>
          <w:sz w:val="28"/>
          <w:szCs w:val="28"/>
        </w:rPr>
        <w:t>отчёта</w:t>
      </w:r>
      <w:r w:rsidRPr="001E42C3">
        <w:rPr>
          <w:sz w:val="28"/>
          <w:szCs w:val="28"/>
        </w:rPr>
        <w:t xml:space="preserve"> является календарный год - с 01 января по 31 декабря включительно.</w:t>
      </w:r>
    </w:p>
    <w:p w:rsidR="00003049" w:rsidRDefault="00B6366D" w:rsidP="00781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6366D">
        <w:rPr>
          <w:sz w:val="28"/>
          <w:szCs w:val="28"/>
        </w:rPr>
        <w:t xml:space="preserve">Отчёт </w:t>
      </w:r>
      <w:r w:rsidR="00003049">
        <w:rPr>
          <w:sz w:val="28"/>
          <w:szCs w:val="28"/>
        </w:rPr>
        <w:t xml:space="preserve">муниципальных </w:t>
      </w:r>
      <w:r w:rsidRPr="00B6366D">
        <w:rPr>
          <w:sz w:val="28"/>
          <w:szCs w:val="28"/>
        </w:rPr>
        <w:t xml:space="preserve">автономных учреждений составляется, в том числе, с учётом требований, установленных Правилами опубликования отчётов о деятельности автономного учреждения и об использовании закреплённого за ним имущества, </w:t>
      </w:r>
      <w:r w:rsidR="0008484B" w:rsidRPr="00B6366D">
        <w:rPr>
          <w:sz w:val="28"/>
          <w:szCs w:val="28"/>
        </w:rPr>
        <w:t>утверждёнными</w:t>
      </w:r>
      <w:r w:rsidRPr="00B6366D">
        <w:rPr>
          <w:sz w:val="28"/>
          <w:szCs w:val="28"/>
        </w:rPr>
        <w:t xml:space="preserve"> постановлением Правительства Российской Федерации от 18 октября 2007 г. </w:t>
      </w:r>
      <w:r w:rsidR="0008484B">
        <w:rPr>
          <w:sz w:val="28"/>
          <w:szCs w:val="28"/>
        </w:rPr>
        <w:t>№</w:t>
      </w:r>
      <w:r w:rsidRPr="00B6366D">
        <w:rPr>
          <w:sz w:val="28"/>
          <w:szCs w:val="28"/>
        </w:rPr>
        <w:t xml:space="preserve"> 684 и утверждается в порядке, установленном пунктом 7 части 1 статьи 11 Федерального закона от </w:t>
      </w:r>
      <w:r w:rsidR="0008484B">
        <w:rPr>
          <w:sz w:val="28"/>
          <w:szCs w:val="28"/>
        </w:rPr>
        <w:t>0</w:t>
      </w:r>
      <w:r w:rsidRPr="00B6366D">
        <w:rPr>
          <w:sz w:val="28"/>
          <w:szCs w:val="28"/>
        </w:rPr>
        <w:t>3</w:t>
      </w:r>
      <w:r w:rsidR="0008484B">
        <w:rPr>
          <w:sz w:val="28"/>
          <w:szCs w:val="28"/>
        </w:rPr>
        <w:t>.11.</w:t>
      </w:r>
      <w:r w:rsidRPr="00B6366D">
        <w:rPr>
          <w:sz w:val="28"/>
          <w:szCs w:val="28"/>
        </w:rPr>
        <w:t xml:space="preserve">2006 </w:t>
      </w:r>
      <w:r w:rsidR="0008484B">
        <w:rPr>
          <w:sz w:val="28"/>
          <w:szCs w:val="28"/>
        </w:rPr>
        <w:t>№</w:t>
      </w:r>
      <w:r w:rsidRPr="00B6366D">
        <w:rPr>
          <w:sz w:val="28"/>
          <w:szCs w:val="28"/>
        </w:rPr>
        <w:t xml:space="preserve"> 174-ФЗ </w:t>
      </w:r>
      <w:r w:rsidR="0008484B">
        <w:rPr>
          <w:sz w:val="28"/>
          <w:szCs w:val="28"/>
        </w:rPr>
        <w:t>«</w:t>
      </w:r>
      <w:r w:rsidRPr="00B6366D">
        <w:rPr>
          <w:sz w:val="28"/>
          <w:szCs w:val="28"/>
        </w:rPr>
        <w:t>Об автономных учреждениях</w:t>
      </w:r>
      <w:r w:rsidR="0008484B">
        <w:rPr>
          <w:sz w:val="28"/>
          <w:szCs w:val="28"/>
        </w:rPr>
        <w:t>»</w:t>
      </w:r>
      <w:r w:rsidR="00912DE2">
        <w:rPr>
          <w:sz w:val="28"/>
          <w:szCs w:val="28"/>
        </w:rPr>
        <w:t xml:space="preserve"> (после рассмотрения наблюдательным советом</w:t>
      </w:r>
      <w:proofErr w:type="gramEnd"/>
      <w:r w:rsidR="00912DE2">
        <w:rPr>
          <w:sz w:val="28"/>
          <w:szCs w:val="28"/>
        </w:rPr>
        <w:t xml:space="preserve"> автономного учреждения)</w:t>
      </w:r>
      <w:r w:rsidRPr="00B6366D">
        <w:rPr>
          <w:sz w:val="28"/>
          <w:szCs w:val="28"/>
        </w:rPr>
        <w:t>.</w:t>
      </w:r>
    </w:p>
    <w:p w:rsidR="007361EB" w:rsidRDefault="007361EB" w:rsidP="00781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361EB">
        <w:rPr>
          <w:sz w:val="28"/>
          <w:szCs w:val="28"/>
        </w:rPr>
        <w:t>Отчёт составляется и утверждается учреждением в форме бумажного документа с учётом требований действующего законодательства о защите государственной тайны.</w:t>
      </w:r>
    </w:p>
    <w:p w:rsidR="009725B0" w:rsidRDefault="009725B0" w:rsidP="00781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Отчёт, утверждённый руководителем учреждения, подлежит согласованию с </w:t>
      </w:r>
      <w:r w:rsidR="002F7E9F">
        <w:rPr>
          <w:sz w:val="28"/>
          <w:szCs w:val="28"/>
        </w:rPr>
        <w:t>У</w:t>
      </w:r>
      <w:r>
        <w:rPr>
          <w:sz w:val="28"/>
          <w:szCs w:val="28"/>
        </w:rPr>
        <w:t>чредителем учреждения</w:t>
      </w:r>
      <w:r w:rsidR="00912DE2">
        <w:rPr>
          <w:sz w:val="28"/>
          <w:szCs w:val="28"/>
        </w:rPr>
        <w:t xml:space="preserve"> </w:t>
      </w:r>
      <w:r w:rsidR="00C02783">
        <w:rPr>
          <w:sz w:val="28"/>
          <w:szCs w:val="28"/>
        </w:rPr>
        <w:t>(главным распорядителем бюджетных средств) и с</w:t>
      </w:r>
      <w:r w:rsidR="00C02783" w:rsidRPr="00C02783">
        <w:rPr>
          <w:sz w:val="28"/>
          <w:szCs w:val="28"/>
        </w:rPr>
        <w:t xml:space="preserve"> Управление</w:t>
      </w:r>
      <w:r w:rsidR="002023A6">
        <w:rPr>
          <w:sz w:val="28"/>
          <w:szCs w:val="28"/>
        </w:rPr>
        <w:t>м</w:t>
      </w:r>
      <w:r w:rsidR="00C02783" w:rsidRPr="00C02783">
        <w:rPr>
          <w:sz w:val="28"/>
          <w:szCs w:val="28"/>
        </w:rPr>
        <w:t xml:space="preserve"> по архитектуре, градостроительству, имущественным и земельным отношениям Администрации </w:t>
      </w:r>
      <w:proofErr w:type="gramStart"/>
      <w:r w:rsidR="00C02783" w:rsidRPr="00C02783">
        <w:rPr>
          <w:sz w:val="28"/>
          <w:szCs w:val="28"/>
        </w:rPr>
        <w:t>Гаврилов-Ямского</w:t>
      </w:r>
      <w:proofErr w:type="gramEnd"/>
      <w:r w:rsidR="00C02783" w:rsidRPr="00C02783">
        <w:rPr>
          <w:sz w:val="28"/>
          <w:szCs w:val="28"/>
        </w:rPr>
        <w:t xml:space="preserve"> муниципального района</w:t>
      </w:r>
      <w:r w:rsidR="002023A6">
        <w:rPr>
          <w:sz w:val="28"/>
          <w:szCs w:val="28"/>
        </w:rPr>
        <w:t xml:space="preserve"> </w:t>
      </w:r>
      <w:r w:rsidR="002023A6" w:rsidRPr="002023A6">
        <w:rPr>
          <w:sz w:val="28"/>
          <w:szCs w:val="28"/>
        </w:rPr>
        <w:t>(далее -</w:t>
      </w:r>
      <w:r w:rsidR="00A23A30">
        <w:rPr>
          <w:sz w:val="28"/>
          <w:szCs w:val="28"/>
        </w:rPr>
        <w:t xml:space="preserve"> </w:t>
      </w:r>
      <w:r w:rsidR="002023A6" w:rsidRPr="002023A6">
        <w:rPr>
          <w:sz w:val="28"/>
          <w:szCs w:val="28"/>
        </w:rPr>
        <w:t>УАГИЗО)</w:t>
      </w:r>
      <w:r w:rsidR="002023A6">
        <w:rPr>
          <w:sz w:val="28"/>
          <w:szCs w:val="28"/>
        </w:rPr>
        <w:t>.</w:t>
      </w:r>
    </w:p>
    <w:p w:rsidR="005307DA" w:rsidRDefault="005307DA" w:rsidP="00781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Утверждённый и согласованный отчёт подлежит размещению в установленном порядке </w:t>
      </w:r>
      <w:r w:rsidRPr="005307DA">
        <w:rPr>
          <w:sz w:val="28"/>
          <w:szCs w:val="28"/>
        </w:rPr>
        <w:t>на официальном сайте для размещения информации о государственных и муниципальных учреждениях в информационно-телекоммуникационной сети</w:t>
      </w:r>
      <w:r>
        <w:rPr>
          <w:sz w:val="28"/>
          <w:szCs w:val="28"/>
        </w:rPr>
        <w:t xml:space="preserve"> «</w:t>
      </w:r>
      <w:r w:rsidRPr="005307D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285DE4" w:rsidRPr="00285DE4">
        <w:t xml:space="preserve"> </w:t>
      </w:r>
      <w:r w:rsidR="00285DE4" w:rsidRPr="00285DE4">
        <w:rPr>
          <w:sz w:val="28"/>
          <w:szCs w:val="28"/>
        </w:rPr>
        <w:t>соответствии с подпунктом 10 пункта 3.3 статьи 32 Федерального закона от 12.01.1996 № 7-ФЗ «О некоммерческих организациях»</w:t>
      </w:r>
      <w:r>
        <w:rPr>
          <w:sz w:val="28"/>
          <w:szCs w:val="28"/>
        </w:rPr>
        <w:t>.</w:t>
      </w:r>
    </w:p>
    <w:p w:rsidR="007410BE" w:rsidRDefault="007410BE" w:rsidP="00C27D53">
      <w:pPr>
        <w:rPr>
          <w:sz w:val="28"/>
          <w:szCs w:val="28"/>
        </w:rPr>
      </w:pPr>
    </w:p>
    <w:p w:rsidR="00C807A7" w:rsidRDefault="00C00B13" w:rsidP="00285DE4">
      <w:pPr>
        <w:jc w:val="center"/>
        <w:rPr>
          <w:sz w:val="28"/>
          <w:szCs w:val="28"/>
        </w:rPr>
      </w:pPr>
      <w:r w:rsidRPr="00C00B13">
        <w:rPr>
          <w:sz w:val="28"/>
          <w:szCs w:val="28"/>
        </w:rPr>
        <w:t xml:space="preserve">II. </w:t>
      </w:r>
      <w:r w:rsidR="00A3556C">
        <w:rPr>
          <w:sz w:val="28"/>
          <w:szCs w:val="28"/>
        </w:rPr>
        <w:t>Порядок и сроки с</w:t>
      </w:r>
      <w:r w:rsidRPr="00C00B13">
        <w:rPr>
          <w:sz w:val="28"/>
          <w:szCs w:val="28"/>
        </w:rPr>
        <w:t>оставлени</w:t>
      </w:r>
      <w:r w:rsidR="00A3556C">
        <w:rPr>
          <w:sz w:val="28"/>
          <w:szCs w:val="28"/>
        </w:rPr>
        <w:t>я</w:t>
      </w:r>
      <w:r w:rsidR="00C807A7">
        <w:rPr>
          <w:sz w:val="28"/>
          <w:szCs w:val="28"/>
        </w:rPr>
        <w:t>, утверждения</w:t>
      </w:r>
      <w:r w:rsidRPr="00C00B13">
        <w:rPr>
          <w:sz w:val="28"/>
          <w:szCs w:val="28"/>
        </w:rPr>
        <w:t xml:space="preserve"> и </w:t>
      </w:r>
      <w:r w:rsidR="00C807A7">
        <w:rPr>
          <w:sz w:val="28"/>
          <w:szCs w:val="28"/>
        </w:rPr>
        <w:t>согласования</w:t>
      </w:r>
      <w:r w:rsidRPr="00C00B13">
        <w:rPr>
          <w:sz w:val="28"/>
          <w:szCs w:val="28"/>
        </w:rPr>
        <w:t xml:space="preserve"> </w:t>
      </w:r>
      <w:r w:rsidR="00695946" w:rsidRPr="00C00B13">
        <w:rPr>
          <w:sz w:val="28"/>
          <w:szCs w:val="28"/>
        </w:rPr>
        <w:t>Отчёта</w:t>
      </w:r>
      <w:r>
        <w:rPr>
          <w:sz w:val="28"/>
          <w:szCs w:val="28"/>
        </w:rPr>
        <w:t>.</w:t>
      </w:r>
    </w:p>
    <w:p w:rsidR="00285DE4" w:rsidRDefault="00285DE4" w:rsidP="00285DE4">
      <w:pPr>
        <w:jc w:val="center"/>
        <w:rPr>
          <w:sz w:val="28"/>
          <w:szCs w:val="28"/>
        </w:rPr>
      </w:pPr>
    </w:p>
    <w:p w:rsidR="002B3D79" w:rsidRDefault="00980024" w:rsidP="004C02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3D79">
        <w:rPr>
          <w:sz w:val="28"/>
          <w:szCs w:val="28"/>
        </w:rPr>
        <w:t xml:space="preserve">. </w:t>
      </w:r>
      <w:r w:rsidR="006D7D91">
        <w:rPr>
          <w:sz w:val="28"/>
          <w:szCs w:val="28"/>
        </w:rPr>
        <w:t>Отчёт</w:t>
      </w:r>
      <w:r w:rsidR="002B3D79">
        <w:rPr>
          <w:sz w:val="28"/>
          <w:szCs w:val="28"/>
        </w:rPr>
        <w:t xml:space="preserve"> оформляется</w:t>
      </w:r>
      <w:r w:rsidR="00C90B50">
        <w:rPr>
          <w:sz w:val="28"/>
          <w:szCs w:val="28"/>
        </w:rPr>
        <w:t xml:space="preserve"> в форме бумажного документа</w:t>
      </w:r>
      <w:r w:rsidR="002B3D79">
        <w:rPr>
          <w:sz w:val="28"/>
          <w:szCs w:val="28"/>
        </w:rPr>
        <w:t xml:space="preserve"> в двух экземплярах, каждый из которых подписывается </w:t>
      </w:r>
      <w:r w:rsidR="00CE0861">
        <w:rPr>
          <w:sz w:val="28"/>
          <w:szCs w:val="28"/>
        </w:rPr>
        <w:t>р</w:t>
      </w:r>
      <w:r w:rsidR="004C0273">
        <w:rPr>
          <w:sz w:val="28"/>
          <w:szCs w:val="28"/>
        </w:rPr>
        <w:t xml:space="preserve">уководителем учреждения </w:t>
      </w:r>
      <w:r w:rsidR="00CE0861">
        <w:rPr>
          <w:sz w:val="28"/>
          <w:szCs w:val="28"/>
        </w:rPr>
        <w:t xml:space="preserve">(или лицом, его замещающим) </w:t>
      </w:r>
      <w:r w:rsidR="002B3D79">
        <w:rPr>
          <w:sz w:val="28"/>
          <w:szCs w:val="28"/>
        </w:rPr>
        <w:t xml:space="preserve">и главным бухгалтером (иным уполномоченным лицом), заверяется печатью учреждения и направляется </w:t>
      </w:r>
      <w:r w:rsidR="00A4128C">
        <w:rPr>
          <w:sz w:val="28"/>
          <w:szCs w:val="28"/>
        </w:rPr>
        <w:t xml:space="preserve">с сопроводительным письмом </w:t>
      </w:r>
      <w:r w:rsidR="002B3D79">
        <w:rPr>
          <w:sz w:val="28"/>
          <w:szCs w:val="28"/>
        </w:rPr>
        <w:t xml:space="preserve">на согласование </w:t>
      </w:r>
      <w:r w:rsidR="006D7D91">
        <w:rPr>
          <w:sz w:val="28"/>
          <w:szCs w:val="28"/>
        </w:rPr>
        <w:t>Учредителю</w:t>
      </w:r>
      <w:r w:rsidR="002B3D79">
        <w:rPr>
          <w:sz w:val="28"/>
          <w:szCs w:val="28"/>
        </w:rPr>
        <w:t>.</w:t>
      </w:r>
    </w:p>
    <w:p w:rsidR="00CC5BD3" w:rsidRDefault="00980024" w:rsidP="004C02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81E22">
        <w:rPr>
          <w:sz w:val="28"/>
          <w:szCs w:val="28"/>
        </w:rPr>
        <w:t xml:space="preserve">. </w:t>
      </w:r>
      <w:r w:rsidR="00A4128C">
        <w:rPr>
          <w:sz w:val="28"/>
          <w:szCs w:val="28"/>
        </w:rPr>
        <w:t xml:space="preserve">Одновременно </w:t>
      </w:r>
      <w:r w:rsidR="00E81E22">
        <w:rPr>
          <w:sz w:val="28"/>
          <w:szCs w:val="28"/>
        </w:rPr>
        <w:t xml:space="preserve">электронный образ </w:t>
      </w:r>
      <w:r w:rsidR="00955906">
        <w:rPr>
          <w:sz w:val="28"/>
          <w:szCs w:val="28"/>
        </w:rPr>
        <w:t>Отчёта</w:t>
      </w:r>
      <w:r w:rsidR="00B042E9">
        <w:rPr>
          <w:sz w:val="28"/>
          <w:szCs w:val="28"/>
        </w:rPr>
        <w:t xml:space="preserve"> </w:t>
      </w:r>
      <w:r w:rsidR="00B042E9" w:rsidRPr="00B042E9">
        <w:rPr>
          <w:sz w:val="28"/>
          <w:szCs w:val="28"/>
        </w:rPr>
        <w:t>(документ на бумажном носителе, преобразованны</w:t>
      </w:r>
      <w:r w:rsidR="00D232E2">
        <w:rPr>
          <w:sz w:val="28"/>
          <w:szCs w:val="28"/>
        </w:rPr>
        <w:t>й</w:t>
      </w:r>
      <w:r w:rsidR="00B042E9" w:rsidRPr="00B042E9">
        <w:rPr>
          <w:sz w:val="28"/>
          <w:szCs w:val="28"/>
        </w:rPr>
        <w:t xml:space="preserve"> в электронную форму путём сканирования)</w:t>
      </w:r>
      <w:r w:rsidR="00B042E9">
        <w:rPr>
          <w:sz w:val="28"/>
          <w:szCs w:val="28"/>
        </w:rPr>
        <w:t xml:space="preserve"> </w:t>
      </w:r>
      <w:r w:rsidR="00CC5BD3">
        <w:rPr>
          <w:sz w:val="28"/>
          <w:szCs w:val="28"/>
        </w:rPr>
        <w:t xml:space="preserve">направляется </w:t>
      </w:r>
      <w:r w:rsidR="00117841">
        <w:rPr>
          <w:sz w:val="28"/>
          <w:szCs w:val="28"/>
        </w:rPr>
        <w:t xml:space="preserve">для </w:t>
      </w:r>
      <w:r w:rsidR="00E81E22">
        <w:rPr>
          <w:sz w:val="28"/>
          <w:szCs w:val="28"/>
        </w:rPr>
        <w:t xml:space="preserve">рассмотрения </w:t>
      </w:r>
      <w:r w:rsidR="00A4128C">
        <w:rPr>
          <w:sz w:val="28"/>
          <w:szCs w:val="28"/>
        </w:rPr>
        <w:t xml:space="preserve">электронной почтой </w:t>
      </w:r>
      <w:r w:rsidR="00CC5BD3">
        <w:rPr>
          <w:sz w:val="28"/>
          <w:szCs w:val="28"/>
        </w:rPr>
        <w:t xml:space="preserve">в Управление </w:t>
      </w:r>
      <w:r w:rsidR="000115CD" w:rsidRPr="000115CD">
        <w:rPr>
          <w:sz w:val="28"/>
          <w:szCs w:val="28"/>
        </w:rPr>
        <w:t>по архитектуре, градостроительству, имущественным и земельным отношениям Администрации Гаврилов-Ямского муниципального района</w:t>
      </w:r>
      <w:r w:rsidR="000115CD">
        <w:rPr>
          <w:sz w:val="28"/>
          <w:szCs w:val="28"/>
        </w:rPr>
        <w:t xml:space="preserve"> </w:t>
      </w:r>
      <w:r w:rsidR="00117841">
        <w:rPr>
          <w:sz w:val="28"/>
          <w:szCs w:val="28"/>
        </w:rPr>
        <w:t xml:space="preserve">(далее </w:t>
      </w:r>
      <w:proofErr w:type="gramStart"/>
      <w:r w:rsidR="00117841">
        <w:rPr>
          <w:sz w:val="28"/>
          <w:szCs w:val="28"/>
        </w:rPr>
        <w:t>-У</w:t>
      </w:r>
      <w:proofErr w:type="gramEnd"/>
      <w:r w:rsidR="00117841">
        <w:rPr>
          <w:sz w:val="28"/>
          <w:szCs w:val="28"/>
        </w:rPr>
        <w:t>АГИЗО)</w:t>
      </w:r>
      <w:r w:rsidR="00117841" w:rsidRPr="00117841">
        <w:rPr>
          <w:sz w:val="28"/>
          <w:szCs w:val="28"/>
        </w:rPr>
        <w:t xml:space="preserve"> </w:t>
      </w:r>
      <w:r w:rsidR="00117841">
        <w:rPr>
          <w:sz w:val="28"/>
          <w:szCs w:val="28"/>
        </w:rPr>
        <w:t xml:space="preserve">по адресу </w:t>
      </w:r>
      <w:hyperlink r:id="rId8" w:history="1">
        <w:r w:rsidR="00117841" w:rsidRPr="00A4128C">
          <w:rPr>
            <w:rStyle w:val="a9"/>
            <w:sz w:val="28"/>
            <w:szCs w:val="28"/>
          </w:rPr>
          <w:t>uizo.gavyam@yarregion.ru</w:t>
        </w:r>
      </w:hyperlink>
      <w:r w:rsidR="00117841">
        <w:rPr>
          <w:sz w:val="28"/>
          <w:szCs w:val="28"/>
        </w:rPr>
        <w:t>.</w:t>
      </w:r>
    </w:p>
    <w:p w:rsidR="00117841" w:rsidRDefault="00980024" w:rsidP="00E44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81E22">
        <w:rPr>
          <w:sz w:val="28"/>
          <w:szCs w:val="28"/>
        </w:rPr>
        <w:t xml:space="preserve">. </w:t>
      </w:r>
      <w:r w:rsidR="00117841">
        <w:rPr>
          <w:sz w:val="28"/>
          <w:szCs w:val="28"/>
        </w:rPr>
        <w:t>Учреждение</w:t>
      </w:r>
      <w:r w:rsidR="002B491F">
        <w:rPr>
          <w:sz w:val="28"/>
          <w:szCs w:val="28"/>
        </w:rPr>
        <w:t xml:space="preserve"> обязано направить отчёт Учредителю</w:t>
      </w:r>
      <w:r w:rsidR="00E81E22">
        <w:rPr>
          <w:sz w:val="28"/>
          <w:szCs w:val="28"/>
        </w:rPr>
        <w:t xml:space="preserve"> и </w:t>
      </w:r>
      <w:r w:rsidR="00B042E9">
        <w:rPr>
          <w:sz w:val="28"/>
          <w:szCs w:val="28"/>
        </w:rPr>
        <w:t xml:space="preserve">в </w:t>
      </w:r>
      <w:r w:rsidR="00E81E22">
        <w:rPr>
          <w:sz w:val="28"/>
          <w:szCs w:val="28"/>
        </w:rPr>
        <w:t>УАГИЗО</w:t>
      </w:r>
      <w:r w:rsidR="002B491F">
        <w:rPr>
          <w:sz w:val="28"/>
          <w:szCs w:val="28"/>
        </w:rPr>
        <w:t xml:space="preserve"> </w:t>
      </w:r>
      <w:r w:rsidR="00117841" w:rsidRPr="00117841">
        <w:rPr>
          <w:sz w:val="28"/>
          <w:szCs w:val="28"/>
        </w:rPr>
        <w:t xml:space="preserve">не позднее 1 марта года, следующего за </w:t>
      </w:r>
      <w:proofErr w:type="gramStart"/>
      <w:r w:rsidR="002B491F" w:rsidRPr="00117841">
        <w:rPr>
          <w:sz w:val="28"/>
          <w:szCs w:val="28"/>
        </w:rPr>
        <w:t>отчётным</w:t>
      </w:r>
      <w:proofErr w:type="gramEnd"/>
      <w:r w:rsidR="00117841" w:rsidRPr="00117841">
        <w:rPr>
          <w:sz w:val="28"/>
          <w:szCs w:val="28"/>
        </w:rPr>
        <w:t>, или первого рабочего дня, следующего за указанной датой.</w:t>
      </w:r>
    </w:p>
    <w:p w:rsidR="00C955DF" w:rsidRDefault="00D5673F" w:rsidP="00E44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Учредитель вправе своим распоряжением (приказом) </w:t>
      </w:r>
      <w:r w:rsidR="00A3556C">
        <w:rPr>
          <w:sz w:val="28"/>
          <w:szCs w:val="28"/>
        </w:rPr>
        <w:t xml:space="preserve">установить </w:t>
      </w:r>
      <w:r w:rsidR="00E81E22">
        <w:rPr>
          <w:sz w:val="28"/>
          <w:szCs w:val="28"/>
        </w:rPr>
        <w:t xml:space="preserve">иные сроки </w:t>
      </w:r>
      <w:r w:rsidR="00FA1E7C">
        <w:rPr>
          <w:sz w:val="28"/>
          <w:szCs w:val="28"/>
        </w:rPr>
        <w:t xml:space="preserve">для </w:t>
      </w:r>
      <w:r w:rsidR="00C955DF">
        <w:rPr>
          <w:sz w:val="28"/>
          <w:szCs w:val="28"/>
        </w:rPr>
        <w:t>утверждения</w:t>
      </w:r>
      <w:r w:rsidR="00E81E22">
        <w:rPr>
          <w:sz w:val="28"/>
          <w:szCs w:val="28"/>
        </w:rPr>
        <w:t xml:space="preserve"> и </w:t>
      </w:r>
      <w:r w:rsidR="00980024">
        <w:rPr>
          <w:sz w:val="28"/>
          <w:szCs w:val="28"/>
        </w:rPr>
        <w:t xml:space="preserve">согласования </w:t>
      </w:r>
      <w:r w:rsidR="00E81E22">
        <w:rPr>
          <w:sz w:val="28"/>
          <w:szCs w:val="28"/>
        </w:rPr>
        <w:t>отчёта Учреждения</w:t>
      </w:r>
      <w:r w:rsidR="005E54FA">
        <w:rPr>
          <w:sz w:val="28"/>
          <w:szCs w:val="28"/>
        </w:rPr>
        <w:t xml:space="preserve">, а также </w:t>
      </w:r>
      <w:r w:rsidR="005E54FA" w:rsidRPr="005E54FA">
        <w:rPr>
          <w:sz w:val="28"/>
          <w:szCs w:val="28"/>
        </w:rPr>
        <w:t>требовани</w:t>
      </w:r>
      <w:r w:rsidR="005E54FA">
        <w:rPr>
          <w:sz w:val="28"/>
          <w:szCs w:val="28"/>
        </w:rPr>
        <w:t>е</w:t>
      </w:r>
      <w:r w:rsidR="005E54FA" w:rsidRPr="005E54FA">
        <w:rPr>
          <w:sz w:val="28"/>
          <w:szCs w:val="28"/>
        </w:rPr>
        <w:t xml:space="preserve"> о представлении промежуточных отчётов (при необходимости), с указанием периодичности (за квартал, полугодие) и сроков </w:t>
      </w:r>
      <w:r w:rsidR="005E54FA">
        <w:rPr>
          <w:sz w:val="28"/>
          <w:szCs w:val="28"/>
        </w:rPr>
        <w:t xml:space="preserve">их </w:t>
      </w:r>
      <w:r w:rsidR="005E54FA" w:rsidRPr="005E54FA">
        <w:rPr>
          <w:sz w:val="28"/>
          <w:szCs w:val="28"/>
        </w:rPr>
        <w:t>представления</w:t>
      </w:r>
      <w:r w:rsidR="005E54FA">
        <w:rPr>
          <w:sz w:val="28"/>
          <w:szCs w:val="28"/>
        </w:rPr>
        <w:t>.</w:t>
      </w:r>
    </w:p>
    <w:p w:rsidR="00E447AE" w:rsidRDefault="00980024" w:rsidP="00E44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447AE">
        <w:rPr>
          <w:sz w:val="28"/>
          <w:szCs w:val="28"/>
        </w:rPr>
        <w:t xml:space="preserve">. </w:t>
      </w:r>
      <w:proofErr w:type="gramStart"/>
      <w:r w:rsidR="00E447AE">
        <w:rPr>
          <w:sz w:val="28"/>
          <w:szCs w:val="28"/>
        </w:rPr>
        <w:t xml:space="preserve">Учредитель </w:t>
      </w:r>
      <w:r w:rsidR="00265315">
        <w:rPr>
          <w:sz w:val="28"/>
          <w:szCs w:val="28"/>
        </w:rPr>
        <w:t xml:space="preserve">и УАГИЗО </w:t>
      </w:r>
      <w:r w:rsidR="00E447AE">
        <w:rPr>
          <w:sz w:val="28"/>
          <w:szCs w:val="28"/>
        </w:rPr>
        <w:t>р</w:t>
      </w:r>
      <w:r w:rsidR="00E447AE" w:rsidRPr="00E447AE">
        <w:rPr>
          <w:sz w:val="28"/>
          <w:szCs w:val="28"/>
        </w:rPr>
        <w:t>ассматрива</w:t>
      </w:r>
      <w:r w:rsidR="00265315">
        <w:rPr>
          <w:sz w:val="28"/>
          <w:szCs w:val="28"/>
        </w:rPr>
        <w:t>ю</w:t>
      </w:r>
      <w:r w:rsidR="00E447AE" w:rsidRPr="00E447AE">
        <w:rPr>
          <w:sz w:val="28"/>
          <w:szCs w:val="28"/>
        </w:rPr>
        <w:t xml:space="preserve">т </w:t>
      </w:r>
      <w:r w:rsidR="00C2454F" w:rsidRPr="00E447AE">
        <w:rPr>
          <w:sz w:val="28"/>
          <w:szCs w:val="28"/>
        </w:rPr>
        <w:t>Отчёт</w:t>
      </w:r>
      <w:r w:rsidR="00E447AE" w:rsidRPr="00E447AE">
        <w:rPr>
          <w:sz w:val="28"/>
          <w:szCs w:val="28"/>
        </w:rPr>
        <w:t xml:space="preserve"> в течение 1</w:t>
      </w:r>
      <w:r w:rsidR="00E447AE">
        <w:rPr>
          <w:sz w:val="28"/>
          <w:szCs w:val="28"/>
        </w:rPr>
        <w:t>0</w:t>
      </w:r>
      <w:r w:rsidR="00E447AE" w:rsidRPr="00E447AE">
        <w:rPr>
          <w:sz w:val="28"/>
          <w:szCs w:val="28"/>
        </w:rPr>
        <w:t xml:space="preserve"> рабочих дней</w:t>
      </w:r>
      <w:r w:rsidR="00C2454F">
        <w:rPr>
          <w:sz w:val="28"/>
          <w:szCs w:val="28"/>
        </w:rPr>
        <w:t xml:space="preserve"> с даты получения</w:t>
      </w:r>
      <w:r w:rsidR="00E447AE" w:rsidRPr="00E447AE">
        <w:rPr>
          <w:sz w:val="28"/>
          <w:szCs w:val="28"/>
        </w:rPr>
        <w:t xml:space="preserve"> и в случаях установления факта недостоверности предоставленной информации и (или) представления указанной информации не в полном </w:t>
      </w:r>
      <w:r w:rsidR="00C2454F" w:rsidRPr="00E447AE">
        <w:rPr>
          <w:sz w:val="28"/>
          <w:szCs w:val="28"/>
        </w:rPr>
        <w:t>объёме</w:t>
      </w:r>
      <w:r w:rsidR="00E447AE" w:rsidRPr="00E447AE">
        <w:rPr>
          <w:sz w:val="28"/>
          <w:szCs w:val="28"/>
        </w:rPr>
        <w:t xml:space="preserve"> направляет </w:t>
      </w:r>
      <w:r w:rsidR="00A23A30" w:rsidRPr="00E447AE">
        <w:rPr>
          <w:sz w:val="28"/>
          <w:szCs w:val="28"/>
        </w:rPr>
        <w:t>учреждени</w:t>
      </w:r>
      <w:r w:rsidR="00A23A30">
        <w:rPr>
          <w:sz w:val="28"/>
          <w:szCs w:val="28"/>
        </w:rPr>
        <w:t>ю</w:t>
      </w:r>
      <w:r w:rsidR="00A23A30" w:rsidRPr="00E447AE">
        <w:rPr>
          <w:sz w:val="28"/>
          <w:szCs w:val="28"/>
        </w:rPr>
        <w:t xml:space="preserve"> </w:t>
      </w:r>
      <w:r w:rsidR="00E447AE" w:rsidRPr="00E447AE">
        <w:rPr>
          <w:sz w:val="28"/>
          <w:szCs w:val="28"/>
        </w:rPr>
        <w:t>требование о доработке</w:t>
      </w:r>
      <w:r>
        <w:rPr>
          <w:sz w:val="28"/>
          <w:szCs w:val="28"/>
        </w:rPr>
        <w:t xml:space="preserve"> Отчета</w:t>
      </w:r>
      <w:r w:rsidR="00E447AE" w:rsidRPr="00E447AE">
        <w:rPr>
          <w:sz w:val="28"/>
          <w:szCs w:val="28"/>
        </w:rPr>
        <w:t xml:space="preserve"> с указанием причин, послуживших основанием для необходимости его доработки</w:t>
      </w:r>
      <w:r w:rsidR="00E878F4">
        <w:rPr>
          <w:sz w:val="28"/>
          <w:szCs w:val="28"/>
        </w:rPr>
        <w:t xml:space="preserve"> и (или) предоставлении дополнительных материалов к отчёту.</w:t>
      </w:r>
      <w:proofErr w:type="gramEnd"/>
    </w:p>
    <w:p w:rsidR="00D232E2" w:rsidRDefault="00E878F4" w:rsidP="00D23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C2454F" w:rsidRPr="00C2454F">
        <w:rPr>
          <w:sz w:val="28"/>
          <w:szCs w:val="28"/>
        </w:rPr>
        <w:t xml:space="preserve">Учреждение в срок не позднее 3 рабочих дней после дня получения информации об </w:t>
      </w:r>
      <w:r w:rsidR="001E01D5">
        <w:rPr>
          <w:sz w:val="28"/>
          <w:szCs w:val="28"/>
        </w:rPr>
        <w:t>отказе в согласовании</w:t>
      </w:r>
      <w:r w:rsidR="00C2454F" w:rsidRPr="00C2454F">
        <w:rPr>
          <w:sz w:val="28"/>
          <w:szCs w:val="28"/>
        </w:rPr>
        <w:t xml:space="preserve"> Отчёта вносит изменения в Отчёт в соответствии с полученными замечаниями и </w:t>
      </w:r>
      <w:r w:rsidR="00D21A65">
        <w:rPr>
          <w:sz w:val="28"/>
          <w:szCs w:val="28"/>
        </w:rPr>
        <w:t xml:space="preserve">повторно </w:t>
      </w:r>
      <w:r w:rsidR="00C2454F" w:rsidRPr="00C2454F">
        <w:rPr>
          <w:sz w:val="28"/>
          <w:szCs w:val="28"/>
        </w:rPr>
        <w:t>направляет Отчёт</w:t>
      </w:r>
      <w:r w:rsidR="001E01D5">
        <w:rPr>
          <w:sz w:val="28"/>
          <w:szCs w:val="28"/>
        </w:rPr>
        <w:t xml:space="preserve"> и (или) дополнительные материалы к отчёту</w:t>
      </w:r>
      <w:r w:rsidR="00D21A65">
        <w:rPr>
          <w:sz w:val="28"/>
          <w:szCs w:val="28"/>
        </w:rPr>
        <w:t xml:space="preserve"> на рассмотрение</w:t>
      </w:r>
      <w:r w:rsidR="00C2454F">
        <w:rPr>
          <w:sz w:val="28"/>
          <w:szCs w:val="28"/>
        </w:rPr>
        <w:t xml:space="preserve"> Учредителю</w:t>
      </w:r>
      <w:r w:rsidR="00687691">
        <w:rPr>
          <w:sz w:val="28"/>
          <w:szCs w:val="28"/>
        </w:rPr>
        <w:t xml:space="preserve"> и </w:t>
      </w:r>
      <w:r w:rsidR="00216D0F">
        <w:rPr>
          <w:sz w:val="28"/>
          <w:szCs w:val="28"/>
        </w:rPr>
        <w:t xml:space="preserve">в </w:t>
      </w:r>
      <w:r w:rsidR="00687691">
        <w:rPr>
          <w:sz w:val="28"/>
          <w:szCs w:val="28"/>
        </w:rPr>
        <w:t>УАГИЗО</w:t>
      </w:r>
      <w:r w:rsidR="00C2454F">
        <w:rPr>
          <w:sz w:val="28"/>
          <w:szCs w:val="28"/>
        </w:rPr>
        <w:t>.</w:t>
      </w:r>
    </w:p>
    <w:p w:rsidR="00E447AE" w:rsidRDefault="00D232E2" w:rsidP="00E44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</w:t>
      </w:r>
      <w:r w:rsidRPr="00687691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 xml:space="preserve">могут </w:t>
      </w:r>
      <w:r w:rsidR="00CB12A6">
        <w:rPr>
          <w:sz w:val="28"/>
          <w:szCs w:val="28"/>
        </w:rPr>
        <w:t xml:space="preserve">направляться </w:t>
      </w:r>
      <w:r>
        <w:rPr>
          <w:sz w:val="28"/>
          <w:szCs w:val="28"/>
        </w:rPr>
        <w:t xml:space="preserve">учреждением </w:t>
      </w:r>
      <w:r w:rsidRPr="00687691">
        <w:rPr>
          <w:sz w:val="28"/>
          <w:szCs w:val="28"/>
        </w:rPr>
        <w:t>в виде электронных образов документов</w:t>
      </w:r>
      <w:r>
        <w:rPr>
          <w:sz w:val="28"/>
          <w:szCs w:val="28"/>
        </w:rPr>
        <w:t>.</w:t>
      </w:r>
    </w:p>
    <w:p w:rsidR="00E447AE" w:rsidRPr="00E447AE" w:rsidRDefault="00E878F4" w:rsidP="00E447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C2454F">
        <w:rPr>
          <w:sz w:val="28"/>
          <w:szCs w:val="28"/>
        </w:rPr>
        <w:t xml:space="preserve">Учредитель </w:t>
      </w:r>
      <w:r w:rsidR="00C2454F" w:rsidRPr="00C2454F">
        <w:rPr>
          <w:sz w:val="28"/>
          <w:szCs w:val="28"/>
        </w:rPr>
        <w:t xml:space="preserve">не позднее 7 рабочих дней после получения </w:t>
      </w:r>
      <w:r w:rsidR="00D21A65">
        <w:rPr>
          <w:sz w:val="28"/>
          <w:szCs w:val="28"/>
        </w:rPr>
        <w:t xml:space="preserve">доработанного </w:t>
      </w:r>
      <w:r w:rsidR="00265315" w:rsidRPr="00C2454F">
        <w:rPr>
          <w:sz w:val="28"/>
          <w:szCs w:val="28"/>
        </w:rPr>
        <w:t>Отчёта</w:t>
      </w:r>
      <w:r w:rsidR="00C2454F" w:rsidRPr="00C2454F">
        <w:rPr>
          <w:sz w:val="28"/>
          <w:szCs w:val="28"/>
        </w:rPr>
        <w:t xml:space="preserve"> </w:t>
      </w:r>
      <w:r w:rsidR="00687691">
        <w:rPr>
          <w:sz w:val="28"/>
          <w:szCs w:val="28"/>
        </w:rPr>
        <w:t xml:space="preserve">и </w:t>
      </w:r>
      <w:r w:rsidR="00216D0F">
        <w:rPr>
          <w:sz w:val="28"/>
          <w:szCs w:val="28"/>
        </w:rPr>
        <w:t xml:space="preserve">(или) </w:t>
      </w:r>
      <w:r w:rsidR="00687691">
        <w:rPr>
          <w:sz w:val="28"/>
          <w:szCs w:val="28"/>
        </w:rPr>
        <w:t xml:space="preserve">дополнительных материалов </w:t>
      </w:r>
      <w:r w:rsidR="00216D0F">
        <w:rPr>
          <w:sz w:val="28"/>
          <w:szCs w:val="28"/>
        </w:rPr>
        <w:t xml:space="preserve">к отчёту проводит его </w:t>
      </w:r>
      <w:r w:rsidR="00C2454F" w:rsidRPr="00C2454F">
        <w:rPr>
          <w:sz w:val="28"/>
          <w:szCs w:val="28"/>
        </w:rPr>
        <w:t xml:space="preserve">согласование либо </w:t>
      </w:r>
      <w:r w:rsidR="00216D0F">
        <w:rPr>
          <w:sz w:val="28"/>
          <w:szCs w:val="28"/>
        </w:rPr>
        <w:t>отказывает в согласовании</w:t>
      </w:r>
      <w:r w:rsidR="00C2454F" w:rsidRPr="00C2454F">
        <w:rPr>
          <w:sz w:val="28"/>
          <w:szCs w:val="28"/>
        </w:rPr>
        <w:t xml:space="preserve"> </w:t>
      </w:r>
      <w:r w:rsidR="00216D0F" w:rsidRPr="00216D0F">
        <w:rPr>
          <w:sz w:val="28"/>
          <w:szCs w:val="28"/>
        </w:rPr>
        <w:t xml:space="preserve">с указанием причин, послуживших основанием для </w:t>
      </w:r>
      <w:r w:rsidR="00216D0F">
        <w:rPr>
          <w:sz w:val="28"/>
          <w:szCs w:val="28"/>
        </w:rPr>
        <w:t>направления отчёта на</w:t>
      </w:r>
      <w:r w:rsidR="00216D0F" w:rsidRPr="00216D0F">
        <w:rPr>
          <w:sz w:val="28"/>
          <w:szCs w:val="28"/>
        </w:rPr>
        <w:t xml:space="preserve"> повторн</w:t>
      </w:r>
      <w:r w:rsidR="00216D0F">
        <w:rPr>
          <w:sz w:val="28"/>
          <w:szCs w:val="28"/>
        </w:rPr>
        <w:t>ую</w:t>
      </w:r>
      <w:r w:rsidR="00216D0F" w:rsidRPr="00216D0F">
        <w:rPr>
          <w:sz w:val="28"/>
          <w:szCs w:val="28"/>
        </w:rPr>
        <w:t xml:space="preserve"> доработк</w:t>
      </w:r>
      <w:r w:rsidR="00216D0F">
        <w:rPr>
          <w:sz w:val="28"/>
          <w:szCs w:val="28"/>
        </w:rPr>
        <w:t>у</w:t>
      </w:r>
      <w:r w:rsidR="00C2454F" w:rsidRPr="00C2454F">
        <w:rPr>
          <w:sz w:val="28"/>
          <w:szCs w:val="28"/>
        </w:rPr>
        <w:t>.</w:t>
      </w:r>
    </w:p>
    <w:p w:rsidR="00C2454F" w:rsidRDefault="00B042E9" w:rsidP="002B3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531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65B6D">
        <w:rPr>
          <w:sz w:val="28"/>
          <w:szCs w:val="28"/>
        </w:rPr>
        <w:t>Согласование отчёта</w:t>
      </w:r>
      <w:r w:rsidR="00B54698">
        <w:rPr>
          <w:sz w:val="28"/>
          <w:szCs w:val="28"/>
        </w:rPr>
        <w:t xml:space="preserve"> Учредителем</w:t>
      </w:r>
      <w:r w:rsidR="00854F50">
        <w:rPr>
          <w:sz w:val="28"/>
          <w:szCs w:val="28"/>
        </w:rPr>
        <w:t xml:space="preserve"> и УАГИЗО</w:t>
      </w:r>
      <w:r w:rsidR="00B65B6D">
        <w:rPr>
          <w:sz w:val="28"/>
          <w:szCs w:val="28"/>
        </w:rPr>
        <w:t xml:space="preserve"> проводится </w:t>
      </w:r>
      <w:r w:rsidR="00B54698">
        <w:rPr>
          <w:sz w:val="28"/>
          <w:szCs w:val="28"/>
        </w:rPr>
        <w:t>путём</w:t>
      </w:r>
      <w:r w:rsidR="00B65B6D">
        <w:rPr>
          <w:sz w:val="28"/>
          <w:szCs w:val="28"/>
        </w:rPr>
        <w:t xml:space="preserve"> </w:t>
      </w:r>
      <w:r w:rsidR="00B54698">
        <w:rPr>
          <w:sz w:val="28"/>
          <w:szCs w:val="28"/>
        </w:rPr>
        <w:t xml:space="preserve">подписания отчёта </w:t>
      </w:r>
      <w:r w:rsidR="00854F50">
        <w:rPr>
          <w:sz w:val="28"/>
          <w:szCs w:val="28"/>
        </w:rPr>
        <w:t>уполномоченным лицом учредителя и УАГИЗО с указанием даты согласования (утверждения)</w:t>
      </w:r>
      <w:r w:rsidR="003A6FFD">
        <w:rPr>
          <w:sz w:val="28"/>
          <w:szCs w:val="28"/>
        </w:rPr>
        <w:t xml:space="preserve">. Подпись </w:t>
      </w:r>
      <w:r w:rsidR="003A6FFD" w:rsidRPr="003A6FFD">
        <w:rPr>
          <w:sz w:val="28"/>
          <w:szCs w:val="28"/>
        </w:rPr>
        <w:t>уполномоченн</w:t>
      </w:r>
      <w:r w:rsidR="00265315">
        <w:rPr>
          <w:sz w:val="28"/>
          <w:szCs w:val="28"/>
        </w:rPr>
        <w:t>ых</w:t>
      </w:r>
      <w:r w:rsidR="003A6FFD" w:rsidRPr="003A6FFD">
        <w:rPr>
          <w:sz w:val="28"/>
          <w:szCs w:val="28"/>
        </w:rPr>
        <w:t xml:space="preserve"> лиц </w:t>
      </w:r>
      <w:r w:rsidR="003A6FFD">
        <w:rPr>
          <w:sz w:val="28"/>
          <w:szCs w:val="28"/>
        </w:rPr>
        <w:t xml:space="preserve">на отчёте </w:t>
      </w:r>
      <w:r w:rsidR="00854F50">
        <w:rPr>
          <w:sz w:val="28"/>
          <w:szCs w:val="28"/>
        </w:rPr>
        <w:t>заверяется печат</w:t>
      </w:r>
      <w:r w:rsidR="00887021">
        <w:rPr>
          <w:sz w:val="28"/>
          <w:szCs w:val="28"/>
        </w:rPr>
        <w:t>ью</w:t>
      </w:r>
      <w:r w:rsidR="00854F50">
        <w:rPr>
          <w:sz w:val="28"/>
          <w:szCs w:val="28"/>
        </w:rPr>
        <w:t xml:space="preserve"> Учредителя и УАГИЗО.</w:t>
      </w:r>
      <w:r w:rsidR="00B65B6D">
        <w:rPr>
          <w:sz w:val="28"/>
          <w:szCs w:val="28"/>
        </w:rPr>
        <w:t xml:space="preserve"> </w:t>
      </w:r>
    </w:p>
    <w:p w:rsidR="00251D18" w:rsidRDefault="005E6CE1" w:rsidP="002B3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531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3556C">
        <w:rPr>
          <w:sz w:val="28"/>
          <w:szCs w:val="28"/>
        </w:rPr>
        <w:t>Один</w:t>
      </w:r>
      <w:r>
        <w:rPr>
          <w:sz w:val="28"/>
          <w:szCs w:val="28"/>
        </w:rPr>
        <w:t xml:space="preserve"> экземпляр </w:t>
      </w:r>
      <w:r w:rsidR="005A593B">
        <w:rPr>
          <w:sz w:val="28"/>
          <w:szCs w:val="28"/>
        </w:rPr>
        <w:t xml:space="preserve">согласованного </w:t>
      </w:r>
      <w:r w:rsidR="00A3556C">
        <w:rPr>
          <w:sz w:val="28"/>
          <w:szCs w:val="28"/>
        </w:rPr>
        <w:t>отчёта</w:t>
      </w:r>
      <w:r>
        <w:rPr>
          <w:sz w:val="28"/>
          <w:szCs w:val="28"/>
        </w:rPr>
        <w:t xml:space="preserve"> возвращается</w:t>
      </w:r>
      <w:r w:rsidR="001D390A">
        <w:rPr>
          <w:sz w:val="28"/>
          <w:szCs w:val="28"/>
        </w:rPr>
        <w:t xml:space="preserve"> Учредителем</w:t>
      </w:r>
      <w:r w:rsidR="003A6FF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учреждению</w:t>
      </w:r>
      <w:r w:rsidR="00A3556C">
        <w:rPr>
          <w:sz w:val="28"/>
          <w:szCs w:val="28"/>
        </w:rPr>
        <w:t xml:space="preserve"> для опубликования и размещения </w:t>
      </w:r>
      <w:r w:rsidR="003A6FFD">
        <w:rPr>
          <w:sz w:val="28"/>
          <w:szCs w:val="28"/>
        </w:rPr>
        <w:t xml:space="preserve">в установленном порядке </w:t>
      </w:r>
      <w:r w:rsidR="005A593B" w:rsidRPr="005A593B">
        <w:rPr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"Интернет" </w:t>
      </w:r>
      <w:hyperlink r:id="rId9" w:history="1">
        <w:r w:rsidR="00852C13" w:rsidRPr="00852C13">
          <w:rPr>
            <w:rStyle w:val="a9"/>
            <w:sz w:val="28"/>
            <w:szCs w:val="28"/>
            <w:lang w:val="en-US"/>
          </w:rPr>
          <w:t>www</w:t>
        </w:r>
        <w:r w:rsidR="00852C13" w:rsidRPr="00852C13">
          <w:rPr>
            <w:rStyle w:val="a9"/>
            <w:sz w:val="28"/>
            <w:szCs w:val="28"/>
          </w:rPr>
          <w:t>.bus.gov.ru</w:t>
        </w:r>
      </w:hyperlink>
      <w:r w:rsidR="005A593B">
        <w:rPr>
          <w:sz w:val="28"/>
          <w:szCs w:val="28"/>
        </w:rPr>
        <w:t xml:space="preserve"> и </w:t>
      </w:r>
      <w:r w:rsidR="00251D18">
        <w:rPr>
          <w:sz w:val="28"/>
          <w:szCs w:val="28"/>
        </w:rPr>
        <w:t>в</w:t>
      </w:r>
      <w:r w:rsidR="00251D18" w:rsidRPr="00251D18">
        <w:rPr>
          <w:sz w:val="28"/>
          <w:szCs w:val="28"/>
        </w:rPr>
        <w:t xml:space="preserve"> государственной информационной системе "Единая интегрированная информационная система управления бюджетным процессом "Электронный бюджет Ярославской области"</w:t>
      </w:r>
      <w:r w:rsidR="005E54FA">
        <w:rPr>
          <w:sz w:val="28"/>
          <w:szCs w:val="28"/>
        </w:rPr>
        <w:t>.</w:t>
      </w:r>
    </w:p>
    <w:p w:rsidR="00251D18" w:rsidRDefault="00251D18" w:rsidP="00285DE4">
      <w:pPr>
        <w:jc w:val="center"/>
        <w:rPr>
          <w:sz w:val="28"/>
          <w:szCs w:val="28"/>
        </w:rPr>
      </w:pPr>
    </w:p>
    <w:p w:rsidR="003A6FFD" w:rsidRDefault="00285DE4" w:rsidP="00285DE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Pr="00285DE4">
        <w:rPr>
          <w:sz w:val="28"/>
          <w:szCs w:val="28"/>
        </w:rPr>
        <w:t>Требования к Отчёту.</w:t>
      </w:r>
    </w:p>
    <w:p w:rsidR="00C00B13" w:rsidRDefault="00C00B13" w:rsidP="00B3670B">
      <w:pPr>
        <w:rPr>
          <w:sz w:val="24"/>
          <w:szCs w:val="24"/>
        </w:rPr>
      </w:pPr>
    </w:p>
    <w:p w:rsidR="00F7600D" w:rsidRPr="00F7600D" w:rsidRDefault="00F7600D" w:rsidP="00F760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7600D">
        <w:rPr>
          <w:sz w:val="28"/>
          <w:szCs w:val="28"/>
        </w:rPr>
        <w:t xml:space="preserve">5. Отчёт составляется учреждением в валюте Российской Федерации (в части показателей, формируемых в денежном выражении) по состоянию на 1 января года, следующего </w:t>
      </w:r>
      <w:proofErr w:type="gramStart"/>
      <w:r w:rsidRPr="00F7600D">
        <w:rPr>
          <w:sz w:val="28"/>
          <w:szCs w:val="28"/>
        </w:rPr>
        <w:t>за</w:t>
      </w:r>
      <w:proofErr w:type="gramEnd"/>
      <w:r w:rsidRPr="00F7600D">
        <w:rPr>
          <w:sz w:val="28"/>
          <w:szCs w:val="28"/>
        </w:rPr>
        <w:t xml:space="preserve"> отчётным.</w:t>
      </w:r>
    </w:p>
    <w:p w:rsidR="00C00B13" w:rsidRDefault="00F7600D" w:rsidP="00F7600D">
      <w:pPr>
        <w:ind w:firstLine="708"/>
        <w:jc w:val="both"/>
        <w:rPr>
          <w:sz w:val="28"/>
          <w:szCs w:val="28"/>
        </w:rPr>
      </w:pPr>
      <w:r w:rsidRPr="00F7600D">
        <w:rPr>
          <w:sz w:val="28"/>
          <w:szCs w:val="28"/>
        </w:rPr>
        <w:t>Показатели Отчёта, формируемые в денежном выражении, должны быть сопоставимы с показателями, включаемыми в состав бюджетной отчётности казённых учреждений и бухгалтерской отчётности бюджетных и автономных учреждений.</w:t>
      </w:r>
    </w:p>
    <w:p w:rsidR="00955906" w:rsidRPr="00955906" w:rsidRDefault="00F7600D" w:rsidP="00955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 w:rsidR="00F057CC" w:rsidRPr="00F057CC">
        <w:rPr>
          <w:sz w:val="28"/>
          <w:szCs w:val="28"/>
        </w:rPr>
        <w:t xml:space="preserve">Отчёт должен в заголовочной части содержать наименование учреждения, составившего Отчёт, с указанием кода по реестру участников бюджетного процесса, а также юридических лиц, не являющихся участниками бюджетного процесса, идентификационного номера налогоплательщика и кода причины постановки на </w:t>
      </w:r>
      <w:r w:rsidR="007B3941" w:rsidRPr="00F057CC">
        <w:rPr>
          <w:sz w:val="28"/>
          <w:szCs w:val="28"/>
        </w:rPr>
        <w:t>учёт</w:t>
      </w:r>
      <w:r w:rsidR="00F057CC" w:rsidRPr="00F057CC">
        <w:rPr>
          <w:sz w:val="28"/>
          <w:szCs w:val="28"/>
        </w:rPr>
        <w:t>, наименование органа - учредителя, с указанием кода главы по бюджетной классификации, наименование публично-правового образования, с указанием кода по Общероссийскому классификатору территорий муниципальных образований, и составляться</w:t>
      </w:r>
      <w:proofErr w:type="gramEnd"/>
      <w:r w:rsidR="00F057CC" w:rsidRPr="00F057CC">
        <w:rPr>
          <w:sz w:val="28"/>
          <w:szCs w:val="28"/>
        </w:rPr>
        <w:t xml:space="preserve"> в разрезе следующих разделов:</w:t>
      </w:r>
    </w:p>
    <w:p w:rsidR="00955906" w:rsidRPr="00955906" w:rsidRDefault="00955906" w:rsidP="00955906">
      <w:pPr>
        <w:ind w:firstLine="708"/>
        <w:jc w:val="both"/>
        <w:rPr>
          <w:sz w:val="28"/>
          <w:szCs w:val="28"/>
        </w:rPr>
      </w:pPr>
      <w:r w:rsidRPr="00955906">
        <w:rPr>
          <w:sz w:val="28"/>
          <w:szCs w:val="28"/>
        </w:rPr>
        <w:t>раздел 1</w:t>
      </w:r>
      <w:r>
        <w:rPr>
          <w:sz w:val="28"/>
          <w:szCs w:val="28"/>
        </w:rPr>
        <w:t xml:space="preserve"> -</w:t>
      </w:r>
      <w:r w:rsidRPr="0095590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55906">
        <w:rPr>
          <w:sz w:val="28"/>
          <w:szCs w:val="28"/>
        </w:rPr>
        <w:t>Результаты деятельности</w:t>
      </w:r>
      <w:r>
        <w:rPr>
          <w:sz w:val="28"/>
          <w:szCs w:val="28"/>
        </w:rPr>
        <w:t>»</w:t>
      </w:r>
      <w:r w:rsidRPr="00955906">
        <w:rPr>
          <w:sz w:val="28"/>
          <w:szCs w:val="28"/>
        </w:rPr>
        <w:t>;</w:t>
      </w:r>
    </w:p>
    <w:p w:rsidR="00955906" w:rsidRPr="00955906" w:rsidRDefault="00955906" w:rsidP="00955906">
      <w:pPr>
        <w:ind w:firstLine="708"/>
        <w:jc w:val="both"/>
        <w:rPr>
          <w:sz w:val="28"/>
          <w:szCs w:val="28"/>
        </w:rPr>
      </w:pPr>
      <w:r w:rsidRPr="00955906">
        <w:rPr>
          <w:sz w:val="28"/>
          <w:szCs w:val="28"/>
        </w:rPr>
        <w:t xml:space="preserve">раздел 2 </w:t>
      </w:r>
      <w:r>
        <w:rPr>
          <w:sz w:val="28"/>
          <w:szCs w:val="28"/>
        </w:rPr>
        <w:t>- «</w:t>
      </w:r>
      <w:r w:rsidRPr="00955906">
        <w:rPr>
          <w:sz w:val="28"/>
          <w:szCs w:val="28"/>
        </w:rPr>
        <w:t>Использование имущества, закреплённого за учреждением</w:t>
      </w:r>
      <w:r>
        <w:rPr>
          <w:sz w:val="28"/>
          <w:szCs w:val="28"/>
        </w:rPr>
        <w:t>»</w:t>
      </w:r>
      <w:r w:rsidRPr="00955906">
        <w:rPr>
          <w:sz w:val="28"/>
          <w:szCs w:val="28"/>
        </w:rPr>
        <w:t>;</w:t>
      </w:r>
    </w:p>
    <w:p w:rsidR="00F7600D" w:rsidRPr="00F7600D" w:rsidRDefault="00955906" w:rsidP="00955906">
      <w:pPr>
        <w:ind w:firstLine="708"/>
        <w:jc w:val="both"/>
        <w:rPr>
          <w:sz w:val="28"/>
          <w:szCs w:val="28"/>
        </w:rPr>
      </w:pPr>
      <w:r w:rsidRPr="00955906">
        <w:rPr>
          <w:sz w:val="28"/>
          <w:szCs w:val="28"/>
        </w:rPr>
        <w:t xml:space="preserve">раздел 3 </w:t>
      </w:r>
      <w:r>
        <w:rPr>
          <w:sz w:val="28"/>
          <w:szCs w:val="28"/>
        </w:rPr>
        <w:t>- «</w:t>
      </w:r>
      <w:r w:rsidRPr="00955906">
        <w:rPr>
          <w:sz w:val="28"/>
          <w:szCs w:val="28"/>
        </w:rPr>
        <w:t>Эффективность деятельности</w:t>
      </w:r>
      <w:r>
        <w:rPr>
          <w:sz w:val="28"/>
          <w:szCs w:val="28"/>
        </w:rPr>
        <w:t>».</w:t>
      </w:r>
    </w:p>
    <w:p w:rsidR="009D2396" w:rsidRDefault="009D2396" w:rsidP="007B3941">
      <w:pPr>
        <w:ind w:firstLine="708"/>
        <w:jc w:val="both"/>
        <w:rPr>
          <w:sz w:val="28"/>
          <w:szCs w:val="28"/>
        </w:rPr>
      </w:pPr>
    </w:p>
    <w:p w:rsidR="00BE7361" w:rsidRDefault="00BE7361" w:rsidP="007B3941">
      <w:pPr>
        <w:ind w:firstLine="708"/>
        <w:jc w:val="both"/>
        <w:rPr>
          <w:sz w:val="28"/>
          <w:szCs w:val="28"/>
        </w:rPr>
      </w:pPr>
    </w:p>
    <w:p w:rsidR="007B3941" w:rsidRPr="007B3941" w:rsidRDefault="00F057CC" w:rsidP="007B39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577591">
        <w:rPr>
          <w:sz w:val="28"/>
          <w:szCs w:val="28"/>
        </w:rPr>
        <w:t>В раздел 1 «</w:t>
      </w:r>
      <w:r w:rsidR="007B3941" w:rsidRPr="007B3941">
        <w:rPr>
          <w:sz w:val="28"/>
          <w:szCs w:val="28"/>
        </w:rPr>
        <w:t>Результаты деятельности</w:t>
      </w:r>
      <w:r w:rsidR="00577591">
        <w:rPr>
          <w:sz w:val="28"/>
          <w:szCs w:val="28"/>
        </w:rPr>
        <w:t>»</w:t>
      </w:r>
      <w:r w:rsidR="007B3941" w:rsidRPr="007B3941">
        <w:rPr>
          <w:sz w:val="28"/>
          <w:szCs w:val="28"/>
        </w:rPr>
        <w:t xml:space="preserve"> включа</w:t>
      </w:r>
      <w:r w:rsidR="00577591">
        <w:rPr>
          <w:sz w:val="28"/>
          <w:szCs w:val="28"/>
        </w:rPr>
        <w:t>ю</w:t>
      </w:r>
      <w:r w:rsidR="007B3941" w:rsidRPr="007B3941">
        <w:rPr>
          <w:sz w:val="28"/>
          <w:szCs w:val="28"/>
        </w:rPr>
        <w:t>тся:</w:t>
      </w:r>
    </w:p>
    <w:p w:rsidR="00535631" w:rsidRDefault="007B3941" w:rsidP="005775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591" w:rsidRPr="00577591">
        <w:rPr>
          <w:sz w:val="28"/>
          <w:szCs w:val="28"/>
        </w:rPr>
        <w:t xml:space="preserve">отчёт о выполнении муниципального задания на оказание муниципальных услуг (выполнение работ) (далее - </w:t>
      </w:r>
      <w:r w:rsidR="009202AF">
        <w:rPr>
          <w:sz w:val="28"/>
          <w:szCs w:val="28"/>
        </w:rPr>
        <w:t>Отчёт</w:t>
      </w:r>
      <w:r w:rsidR="00CD2434">
        <w:rPr>
          <w:sz w:val="28"/>
          <w:szCs w:val="28"/>
        </w:rPr>
        <w:t xml:space="preserve"> о выполнении </w:t>
      </w:r>
      <w:r w:rsidR="00577591" w:rsidRPr="00577591">
        <w:rPr>
          <w:sz w:val="28"/>
          <w:szCs w:val="28"/>
        </w:rPr>
        <w:t>муниципально</w:t>
      </w:r>
      <w:r w:rsidR="00CD2434">
        <w:rPr>
          <w:sz w:val="28"/>
          <w:szCs w:val="28"/>
        </w:rPr>
        <w:t>го</w:t>
      </w:r>
      <w:r w:rsidR="00577591" w:rsidRPr="00577591">
        <w:rPr>
          <w:sz w:val="28"/>
          <w:szCs w:val="28"/>
        </w:rPr>
        <w:t xml:space="preserve"> задани</w:t>
      </w:r>
      <w:r w:rsidR="00CD2434">
        <w:rPr>
          <w:sz w:val="28"/>
          <w:szCs w:val="28"/>
        </w:rPr>
        <w:t>я</w:t>
      </w:r>
      <w:r w:rsidR="00577591" w:rsidRPr="00577591">
        <w:rPr>
          <w:sz w:val="28"/>
          <w:szCs w:val="28"/>
        </w:rPr>
        <w:t>)</w:t>
      </w:r>
      <w:r w:rsidR="00535631">
        <w:rPr>
          <w:sz w:val="28"/>
          <w:szCs w:val="28"/>
        </w:rPr>
        <w:t>,</w:t>
      </w:r>
      <w:r w:rsidR="004523AB" w:rsidRPr="004523AB">
        <w:rPr>
          <w:sz w:val="28"/>
          <w:szCs w:val="28"/>
        </w:rPr>
        <w:t xml:space="preserve"> формируемый в соответствии с пунктом </w:t>
      </w:r>
      <w:r w:rsidR="009202AF">
        <w:rPr>
          <w:sz w:val="28"/>
          <w:szCs w:val="28"/>
        </w:rPr>
        <w:t>20</w:t>
      </w:r>
      <w:r w:rsidR="009E4EE0">
        <w:rPr>
          <w:sz w:val="28"/>
          <w:szCs w:val="28"/>
        </w:rPr>
        <w:t xml:space="preserve"> </w:t>
      </w:r>
      <w:r w:rsidR="00CD2434">
        <w:rPr>
          <w:sz w:val="28"/>
          <w:szCs w:val="28"/>
        </w:rPr>
        <w:t>настоящего</w:t>
      </w:r>
      <w:r w:rsidR="004523AB" w:rsidRPr="004523AB">
        <w:rPr>
          <w:sz w:val="28"/>
          <w:szCs w:val="28"/>
        </w:rPr>
        <w:t xml:space="preserve"> Порядка</w:t>
      </w:r>
      <w:r w:rsidR="009E4EE0">
        <w:rPr>
          <w:sz w:val="28"/>
          <w:szCs w:val="28"/>
        </w:rPr>
        <w:t xml:space="preserve">. </w:t>
      </w:r>
      <w:r w:rsidR="00577591" w:rsidRPr="00577591">
        <w:rPr>
          <w:sz w:val="28"/>
          <w:szCs w:val="28"/>
        </w:rPr>
        <w:t>Указанный отчёт формируется бюджетными и автономными учреждениями, а также казёнными учреждениями, которым в соответствии с решением учредителя сформировано муниципальное задание</w:t>
      </w:r>
      <w:r w:rsidR="00535631">
        <w:rPr>
          <w:sz w:val="28"/>
          <w:szCs w:val="28"/>
        </w:rPr>
        <w:t>;</w:t>
      </w:r>
    </w:p>
    <w:p w:rsidR="007B3941" w:rsidRPr="007B3941" w:rsidRDefault="009D2396" w:rsidP="00577591">
      <w:pPr>
        <w:ind w:firstLine="708"/>
        <w:jc w:val="both"/>
        <w:rPr>
          <w:sz w:val="28"/>
          <w:szCs w:val="28"/>
        </w:rPr>
      </w:pPr>
      <w:r w:rsidRPr="009D2396">
        <w:rPr>
          <w:sz w:val="28"/>
          <w:szCs w:val="28"/>
        </w:rPr>
        <w:t xml:space="preserve">- сведения об оказываемых услугах, выполняемых работах сверх установленного муниципального задания, а также выпускаемой продукции, формируемые в соответствии с пунктом </w:t>
      </w:r>
      <w:r w:rsidR="009202AF">
        <w:rPr>
          <w:sz w:val="28"/>
          <w:szCs w:val="28"/>
        </w:rPr>
        <w:t>21</w:t>
      </w:r>
      <w:r w:rsidRPr="009D2396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7B3941" w:rsidRPr="007B3941" w:rsidRDefault="009D2396" w:rsidP="007B39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396">
        <w:rPr>
          <w:sz w:val="28"/>
          <w:szCs w:val="28"/>
        </w:rPr>
        <w:t xml:space="preserve"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формируемые в соответствии с пунктом </w:t>
      </w:r>
      <w:r w:rsidR="009202AF">
        <w:rPr>
          <w:sz w:val="28"/>
          <w:szCs w:val="28"/>
        </w:rPr>
        <w:t>22</w:t>
      </w:r>
      <w:r w:rsidRPr="009D2396">
        <w:rPr>
          <w:sz w:val="28"/>
          <w:szCs w:val="28"/>
        </w:rPr>
        <w:t xml:space="preserve"> настоящего Порядка;</w:t>
      </w:r>
    </w:p>
    <w:p w:rsidR="007B3941" w:rsidRPr="007B3941" w:rsidRDefault="00365574" w:rsidP="007B39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74">
        <w:rPr>
          <w:sz w:val="28"/>
          <w:szCs w:val="28"/>
        </w:rPr>
        <w:t xml:space="preserve">сведения о просроченной кредиторской задолженности, формируемые в соответствии с пунктом </w:t>
      </w:r>
      <w:r w:rsidR="009202AF">
        <w:rPr>
          <w:sz w:val="28"/>
          <w:szCs w:val="28"/>
        </w:rPr>
        <w:t>23</w:t>
      </w:r>
      <w:r w:rsidRPr="00365574">
        <w:rPr>
          <w:sz w:val="28"/>
          <w:szCs w:val="28"/>
        </w:rPr>
        <w:t xml:space="preserve"> настоящего Порядка;</w:t>
      </w:r>
    </w:p>
    <w:p w:rsidR="007B3941" w:rsidRPr="007B3941" w:rsidRDefault="00365574" w:rsidP="007B39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3941" w:rsidRPr="007B3941">
        <w:rPr>
          <w:sz w:val="28"/>
          <w:szCs w:val="28"/>
        </w:rPr>
        <w:t xml:space="preserve">сведения о задолженности по ущербу, недостачам, хищениям денежных средств и материальных ценностей, формируемые в соответствии с пунктом </w:t>
      </w:r>
      <w:r w:rsidR="009202AF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7B3941" w:rsidRPr="007B3941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="007B3941" w:rsidRPr="007B3941">
        <w:rPr>
          <w:sz w:val="28"/>
          <w:szCs w:val="28"/>
        </w:rPr>
        <w:t>;</w:t>
      </w:r>
    </w:p>
    <w:p w:rsidR="00365574" w:rsidRDefault="00365574" w:rsidP="007B39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74">
        <w:rPr>
          <w:sz w:val="28"/>
          <w:szCs w:val="28"/>
        </w:rPr>
        <w:t xml:space="preserve">сведения о численности сотрудников и оплате труда, формируемые в соответствии с пунктом </w:t>
      </w:r>
      <w:r w:rsidR="009202AF">
        <w:rPr>
          <w:sz w:val="28"/>
          <w:szCs w:val="28"/>
        </w:rPr>
        <w:t>25</w:t>
      </w:r>
      <w:r w:rsidRPr="00365574">
        <w:rPr>
          <w:sz w:val="28"/>
          <w:szCs w:val="28"/>
        </w:rPr>
        <w:t xml:space="preserve"> настоящего Порядка;</w:t>
      </w:r>
    </w:p>
    <w:p w:rsidR="00C00B13" w:rsidRDefault="00365574" w:rsidP="007B39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5574">
        <w:rPr>
          <w:sz w:val="28"/>
          <w:szCs w:val="28"/>
        </w:rPr>
        <w:t xml:space="preserve">сведения о счетах учреждения, открытых в кредитных организациях, формируемые в соответствии с пунктом </w:t>
      </w:r>
      <w:r w:rsidR="009202AF">
        <w:rPr>
          <w:sz w:val="28"/>
          <w:szCs w:val="28"/>
        </w:rPr>
        <w:t>26</w:t>
      </w:r>
      <w:r w:rsidRPr="00365574">
        <w:rPr>
          <w:sz w:val="28"/>
          <w:szCs w:val="28"/>
        </w:rPr>
        <w:t xml:space="preserve"> настоящего Порядка</w:t>
      </w:r>
      <w:r w:rsidR="007B3941" w:rsidRPr="007B3941">
        <w:rPr>
          <w:sz w:val="28"/>
          <w:szCs w:val="28"/>
        </w:rPr>
        <w:t>.</w:t>
      </w:r>
    </w:p>
    <w:p w:rsidR="003E6387" w:rsidRDefault="00E24D15" w:rsidP="007B39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E24D15">
        <w:rPr>
          <w:sz w:val="28"/>
          <w:szCs w:val="28"/>
        </w:rPr>
        <w:t>В раздел 2 «Использование имущества, закреплённого за учреждением» включаются:</w:t>
      </w:r>
    </w:p>
    <w:p w:rsidR="00E24D15" w:rsidRPr="00E24D15" w:rsidRDefault="00E24D15" w:rsidP="00E24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4D15">
        <w:rPr>
          <w:sz w:val="28"/>
          <w:szCs w:val="28"/>
        </w:rPr>
        <w:t xml:space="preserve">сведения о недвижимом имуществе, за исключением земельных участков (далее - сведения о недвижимом имуществе), закреплённом на праве оперативного управления, формируемые в соответствии с пунктом </w:t>
      </w:r>
      <w:r w:rsidR="009202AF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E24D15">
        <w:rPr>
          <w:sz w:val="28"/>
          <w:szCs w:val="28"/>
        </w:rPr>
        <w:t>настоящего Порядка;</w:t>
      </w:r>
    </w:p>
    <w:p w:rsidR="00E24D15" w:rsidRPr="00E24D15" w:rsidRDefault="00E24D15" w:rsidP="00E24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4D15">
        <w:rPr>
          <w:sz w:val="28"/>
          <w:szCs w:val="28"/>
        </w:rPr>
        <w:t xml:space="preserve">сведения о земельных участках, предоставленных на праве постоянного (бессрочного) пользования (далее - сведения об использовании земельных участков), формируемые в соответствии с пунктом </w:t>
      </w:r>
      <w:r w:rsidR="009202AF">
        <w:rPr>
          <w:sz w:val="28"/>
          <w:szCs w:val="28"/>
        </w:rPr>
        <w:t>28</w:t>
      </w:r>
      <w:r w:rsidRPr="00E24D15">
        <w:rPr>
          <w:sz w:val="28"/>
          <w:szCs w:val="28"/>
        </w:rPr>
        <w:t xml:space="preserve"> настоящего Порядка;</w:t>
      </w:r>
    </w:p>
    <w:p w:rsidR="00E24D15" w:rsidRPr="00E24D15" w:rsidRDefault="00FE55EE" w:rsidP="00E24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5EE">
        <w:rPr>
          <w:sz w:val="28"/>
          <w:szCs w:val="28"/>
        </w:rPr>
        <w:t xml:space="preserve">сведения о недвижимом имуществе, используемом по договору аренды, формируемые в соответствии с пунктом </w:t>
      </w:r>
      <w:r w:rsidR="009202AF">
        <w:rPr>
          <w:sz w:val="28"/>
          <w:szCs w:val="28"/>
        </w:rPr>
        <w:t>29</w:t>
      </w:r>
      <w:r w:rsidRPr="00FE55EE">
        <w:rPr>
          <w:sz w:val="28"/>
          <w:szCs w:val="28"/>
        </w:rPr>
        <w:t xml:space="preserve"> настоящего Порядка</w:t>
      </w:r>
      <w:r w:rsidR="00E24D15" w:rsidRPr="00E24D15">
        <w:rPr>
          <w:sz w:val="28"/>
          <w:szCs w:val="28"/>
        </w:rPr>
        <w:t>;</w:t>
      </w:r>
    </w:p>
    <w:p w:rsidR="00E24D15" w:rsidRPr="00E24D15" w:rsidRDefault="00FE55EE" w:rsidP="00E24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5EE">
        <w:rPr>
          <w:sz w:val="28"/>
          <w:szCs w:val="28"/>
        </w:rPr>
        <w:t xml:space="preserve">сведения о недвижимом имуществе, используемом по договору безвозмездного пользования (договору ссуды), формируемые в соответствии с пунктом </w:t>
      </w:r>
      <w:r w:rsidR="00BC37AF">
        <w:rPr>
          <w:sz w:val="28"/>
          <w:szCs w:val="28"/>
        </w:rPr>
        <w:t xml:space="preserve">30 </w:t>
      </w:r>
      <w:r w:rsidRPr="00FE55EE">
        <w:rPr>
          <w:sz w:val="28"/>
          <w:szCs w:val="28"/>
        </w:rPr>
        <w:t>настоящего Порядка</w:t>
      </w:r>
      <w:r w:rsidR="00E24D15" w:rsidRPr="00E24D15">
        <w:rPr>
          <w:sz w:val="28"/>
          <w:szCs w:val="28"/>
        </w:rPr>
        <w:t>;</w:t>
      </w:r>
    </w:p>
    <w:p w:rsidR="00E24D15" w:rsidRPr="00E24D15" w:rsidRDefault="00FE55EE" w:rsidP="00E24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5EE">
        <w:rPr>
          <w:sz w:val="28"/>
          <w:szCs w:val="28"/>
        </w:rPr>
        <w:t xml:space="preserve">сведения об особо ценном движимом имуществе (за исключением транспортных средств), формируемые в соответствии с пунктом </w:t>
      </w:r>
      <w:r w:rsidR="00BC37AF">
        <w:rPr>
          <w:sz w:val="28"/>
          <w:szCs w:val="28"/>
        </w:rPr>
        <w:t>31</w:t>
      </w:r>
      <w:r w:rsidRPr="00FE55EE">
        <w:rPr>
          <w:sz w:val="28"/>
          <w:szCs w:val="28"/>
        </w:rPr>
        <w:t xml:space="preserve"> настоящего Порядка;</w:t>
      </w:r>
    </w:p>
    <w:p w:rsidR="00E24D15" w:rsidRDefault="00FE55EE" w:rsidP="00E24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5EE">
        <w:rPr>
          <w:sz w:val="28"/>
          <w:szCs w:val="28"/>
        </w:rPr>
        <w:t xml:space="preserve">сведения о транспортных средствах, формируемые в соответствии с пунктом </w:t>
      </w:r>
      <w:r w:rsidR="00BC37AF">
        <w:rPr>
          <w:sz w:val="28"/>
          <w:szCs w:val="28"/>
        </w:rPr>
        <w:t>3</w:t>
      </w:r>
      <w:r w:rsidRPr="00FE55EE">
        <w:rPr>
          <w:sz w:val="28"/>
          <w:szCs w:val="28"/>
        </w:rPr>
        <w:t>2 настоящего Порядка</w:t>
      </w:r>
      <w:r w:rsidR="00C93173">
        <w:rPr>
          <w:sz w:val="28"/>
          <w:szCs w:val="28"/>
        </w:rPr>
        <w:t>;</w:t>
      </w:r>
    </w:p>
    <w:p w:rsidR="00C93173" w:rsidRDefault="00C93173" w:rsidP="00E24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3173">
        <w:rPr>
          <w:sz w:val="28"/>
          <w:szCs w:val="28"/>
        </w:rPr>
        <w:t>сведения об имуществе, за исключением земельных участков, переданном в аренду, формируемые в соответствии с пунктом</w:t>
      </w:r>
      <w:r w:rsidR="00BC37AF">
        <w:rPr>
          <w:sz w:val="28"/>
          <w:szCs w:val="28"/>
        </w:rPr>
        <w:t xml:space="preserve"> 33</w:t>
      </w:r>
      <w:r w:rsidRPr="00C93173">
        <w:rPr>
          <w:sz w:val="28"/>
          <w:szCs w:val="28"/>
        </w:rPr>
        <w:t xml:space="preserve"> настоящего Порядка.</w:t>
      </w:r>
    </w:p>
    <w:p w:rsidR="008437D1" w:rsidRDefault="00C93173" w:rsidP="00E24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321F5">
        <w:rPr>
          <w:sz w:val="28"/>
          <w:szCs w:val="28"/>
        </w:rPr>
        <w:t>9</w:t>
      </w:r>
      <w:r>
        <w:rPr>
          <w:sz w:val="28"/>
          <w:szCs w:val="28"/>
        </w:rPr>
        <w:t xml:space="preserve">. В </w:t>
      </w:r>
      <w:r w:rsidRPr="00C93173">
        <w:rPr>
          <w:sz w:val="28"/>
          <w:szCs w:val="28"/>
        </w:rPr>
        <w:t>раздел 3 - «Эффективность деятельности»</w:t>
      </w:r>
      <w:r>
        <w:rPr>
          <w:sz w:val="28"/>
          <w:szCs w:val="28"/>
        </w:rPr>
        <w:t xml:space="preserve"> включаются</w:t>
      </w:r>
      <w:r w:rsidR="008437D1">
        <w:rPr>
          <w:sz w:val="28"/>
          <w:szCs w:val="28"/>
        </w:rPr>
        <w:t>:</w:t>
      </w:r>
    </w:p>
    <w:p w:rsidR="008437D1" w:rsidRPr="008437D1" w:rsidRDefault="008437D1" w:rsidP="008437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7D1">
        <w:rPr>
          <w:sz w:val="28"/>
          <w:szCs w:val="28"/>
        </w:rPr>
        <w:t>сведения о видах деятельности, в отношении которых</w:t>
      </w:r>
      <w:r w:rsidR="00AD717A">
        <w:rPr>
          <w:sz w:val="28"/>
          <w:szCs w:val="28"/>
        </w:rPr>
        <w:t xml:space="preserve"> Учреждению</w:t>
      </w:r>
      <w:r w:rsidRPr="008437D1">
        <w:rPr>
          <w:sz w:val="28"/>
          <w:szCs w:val="28"/>
        </w:rPr>
        <w:t xml:space="preserve"> установлен показатель эффективности, формируемые в соответствии с пунктом </w:t>
      </w:r>
      <w:r w:rsidR="00BC37AF">
        <w:rPr>
          <w:sz w:val="28"/>
          <w:szCs w:val="28"/>
        </w:rPr>
        <w:t>34</w:t>
      </w:r>
      <w:r w:rsidRPr="008437D1">
        <w:rPr>
          <w:sz w:val="28"/>
          <w:szCs w:val="28"/>
        </w:rPr>
        <w:t xml:space="preserve"> </w:t>
      </w:r>
      <w:r w:rsidR="00EA31F0" w:rsidRPr="00EA31F0">
        <w:rPr>
          <w:sz w:val="28"/>
          <w:szCs w:val="28"/>
        </w:rPr>
        <w:t>настоящего Порядка</w:t>
      </w:r>
      <w:r w:rsidRPr="008437D1">
        <w:rPr>
          <w:sz w:val="28"/>
          <w:szCs w:val="28"/>
        </w:rPr>
        <w:t>;</w:t>
      </w:r>
    </w:p>
    <w:p w:rsidR="00C93173" w:rsidRDefault="008437D1" w:rsidP="008437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37D1">
        <w:rPr>
          <w:sz w:val="28"/>
          <w:szCs w:val="28"/>
        </w:rPr>
        <w:t>сведения о достижении показателей эффективности деятельности учреждения, формируемые в соответствии с пунктом</w:t>
      </w:r>
      <w:r w:rsidR="00BC37AF">
        <w:rPr>
          <w:sz w:val="28"/>
          <w:szCs w:val="28"/>
        </w:rPr>
        <w:t xml:space="preserve"> 35</w:t>
      </w:r>
      <w:r w:rsidRPr="008437D1">
        <w:rPr>
          <w:sz w:val="28"/>
          <w:szCs w:val="28"/>
        </w:rPr>
        <w:t xml:space="preserve"> </w:t>
      </w:r>
      <w:r w:rsidR="00EA31F0" w:rsidRPr="00EA31F0">
        <w:rPr>
          <w:sz w:val="28"/>
          <w:szCs w:val="28"/>
        </w:rPr>
        <w:t>настоящего Порядка</w:t>
      </w:r>
      <w:r w:rsidR="00C93173" w:rsidRPr="00C93173">
        <w:rPr>
          <w:sz w:val="28"/>
          <w:szCs w:val="28"/>
        </w:rPr>
        <w:t>.</w:t>
      </w:r>
    </w:p>
    <w:p w:rsidR="002F2CBA" w:rsidRDefault="00AD717A" w:rsidP="008437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D717A">
        <w:rPr>
          <w:sz w:val="28"/>
          <w:szCs w:val="28"/>
        </w:rPr>
        <w:t xml:space="preserve">ри отсутствии </w:t>
      </w:r>
      <w:r w:rsidR="007A7450">
        <w:rPr>
          <w:sz w:val="28"/>
          <w:szCs w:val="28"/>
        </w:rPr>
        <w:t>решений учредителя об установлении</w:t>
      </w:r>
      <w:r w:rsidR="004F31A5">
        <w:rPr>
          <w:sz w:val="28"/>
          <w:szCs w:val="28"/>
        </w:rPr>
        <w:t xml:space="preserve"> для учреждения</w:t>
      </w:r>
      <w:r w:rsidR="007A7450">
        <w:rPr>
          <w:sz w:val="28"/>
          <w:szCs w:val="28"/>
        </w:rPr>
        <w:t xml:space="preserve"> </w:t>
      </w:r>
      <w:r w:rsidR="007A7450" w:rsidRPr="007A7450">
        <w:rPr>
          <w:sz w:val="28"/>
          <w:szCs w:val="28"/>
        </w:rPr>
        <w:t xml:space="preserve">показателей эффективности </w:t>
      </w:r>
      <w:r w:rsidR="004F31A5">
        <w:rPr>
          <w:sz w:val="28"/>
          <w:szCs w:val="28"/>
        </w:rPr>
        <w:t xml:space="preserve">его </w:t>
      </w:r>
      <w:r w:rsidR="007A7450" w:rsidRPr="007A7450">
        <w:rPr>
          <w:sz w:val="28"/>
          <w:szCs w:val="28"/>
        </w:rPr>
        <w:t xml:space="preserve">деятельности </w:t>
      </w:r>
      <w:r w:rsidR="004F31A5">
        <w:rPr>
          <w:sz w:val="28"/>
          <w:szCs w:val="28"/>
        </w:rPr>
        <w:t xml:space="preserve">раздел 3 </w:t>
      </w:r>
      <w:r w:rsidR="00BC37AF">
        <w:rPr>
          <w:sz w:val="28"/>
          <w:szCs w:val="28"/>
        </w:rPr>
        <w:t>О</w:t>
      </w:r>
      <w:r w:rsidR="004F31A5">
        <w:rPr>
          <w:sz w:val="28"/>
          <w:szCs w:val="28"/>
        </w:rPr>
        <w:t>тчёта не формируется.</w:t>
      </w:r>
    </w:p>
    <w:p w:rsidR="00D321F5" w:rsidRDefault="00D321F5" w:rsidP="00D321F5">
      <w:pPr>
        <w:jc w:val="center"/>
        <w:rPr>
          <w:sz w:val="28"/>
          <w:szCs w:val="28"/>
        </w:rPr>
      </w:pPr>
    </w:p>
    <w:p w:rsidR="00EA31F0" w:rsidRDefault="00D321F5" w:rsidP="00D321F5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2C65A0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 w:rsidR="00EA31F0" w:rsidRPr="00EA31F0">
        <w:rPr>
          <w:sz w:val="28"/>
          <w:szCs w:val="28"/>
        </w:rPr>
        <w:t xml:space="preserve">Порядок формирования сведений, включаемых в </w:t>
      </w:r>
      <w:r w:rsidR="002C65A0">
        <w:rPr>
          <w:sz w:val="28"/>
          <w:szCs w:val="28"/>
        </w:rPr>
        <w:t>О</w:t>
      </w:r>
      <w:r w:rsidRPr="00EA31F0">
        <w:rPr>
          <w:sz w:val="28"/>
          <w:szCs w:val="28"/>
        </w:rPr>
        <w:t>тчёт</w:t>
      </w:r>
      <w:r>
        <w:rPr>
          <w:sz w:val="28"/>
          <w:szCs w:val="28"/>
        </w:rPr>
        <w:t>.</w:t>
      </w:r>
    </w:p>
    <w:p w:rsidR="00EA31F0" w:rsidRDefault="00EA31F0" w:rsidP="008437D1">
      <w:pPr>
        <w:ind w:firstLine="708"/>
        <w:jc w:val="both"/>
        <w:rPr>
          <w:sz w:val="28"/>
          <w:szCs w:val="28"/>
        </w:rPr>
      </w:pPr>
    </w:p>
    <w:p w:rsidR="00D321F5" w:rsidRDefault="00D321F5" w:rsidP="00D321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D321F5">
        <w:rPr>
          <w:sz w:val="28"/>
          <w:szCs w:val="28"/>
        </w:rPr>
        <w:t xml:space="preserve">. </w:t>
      </w:r>
      <w:proofErr w:type="gramStart"/>
      <w:r w:rsidRPr="00D321F5">
        <w:rPr>
          <w:sz w:val="28"/>
          <w:szCs w:val="28"/>
        </w:rPr>
        <w:t xml:space="preserve">В </w:t>
      </w:r>
      <w:r w:rsidR="009C6E11" w:rsidRPr="00D321F5">
        <w:rPr>
          <w:sz w:val="28"/>
          <w:szCs w:val="28"/>
        </w:rPr>
        <w:t>отчёте</w:t>
      </w:r>
      <w:r w:rsidRPr="00D321F5">
        <w:rPr>
          <w:sz w:val="28"/>
          <w:szCs w:val="28"/>
        </w:rPr>
        <w:t xml:space="preserve"> о выполнении муниципального задания отражаются сведения о муниципальных услугах и работах, </w:t>
      </w:r>
      <w:r w:rsidR="00333C95" w:rsidRPr="00D321F5">
        <w:rPr>
          <w:sz w:val="28"/>
          <w:szCs w:val="28"/>
        </w:rPr>
        <w:t>включённых</w:t>
      </w:r>
      <w:r w:rsidRPr="00D321F5">
        <w:rPr>
          <w:sz w:val="28"/>
          <w:szCs w:val="28"/>
        </w:rPr>
        <w:t xml:space="preserve"> в муниципальное задание (показатель, характеризующий содержание муниципальной услуги (работы), плановые показатели </w:t>
      </w:r>
      <w:r w:rsidR="00333C95" w:rsidRPr="00D321F5">
        <w:rPr>
          <w:sz w:val="28"/>
          <w:szCs w:val="28"/>
        </w:rPr>
        <w:t>объёма</w:t>
      </w:r>
      <w:r w:rsidRPr="00D321F5">
        <w:rPr>
          <w:sz w:val="28"/>
          <w:szCs w:val="28"/>
        </w:rPr>
        <w:t xml:space="preserve"> муниципальной услуги (работы), показатели </w:t>
      </w:r>
      <w:r w:rsidR="009C6E11" w:rsidRPr="00D321F5">
        <w:rPr>
          <w:sz w:val="28"/>
          <w:szCs w:val="28"/>
        </w:rPr>
        <w:t>объёма</w:t>
      </w:r>
      <w:r w:rsidRPr="00D321F5">
        <w:rPr>
          <w:sz w:val="28"/>
          <w:szCs w:val="28"/>
        </w:rPr>
        <w:t xml:space="preserve"> оказанных муниципальных услуг (выполненных работ) на </w:t>
      </w:r>
      <w:r w:rsidR="00333C95" w:rsidRPr="00D321F5">
        <w:rPr>
          <w:sz w:val="28"/>
          <w:szCs w:val="28"/>
        </w:rPr>
        <w:t>отчётную</w:t>
      </w:r>
      <w:r w:rsidRPr="00D321F5">
        <w:rPr>
          <w:sz w:val="28"/>
          <w:szCs w:val="28"/>
        </w:rPr>
        <w:t xml:space="preserve"> дату, причину отклонения от установленных плановых показателей </w:t>
      </w:r>
      <w:r w:rsidR="00333C95" w:rsidRPr="00D321F5">
        <w:rPr>
          <w:sz w:val="28"/>
          <w:szCs w:val="28"/>
        </w:rPr>
        <w:t>объёма</w:t>
      </w:r>
      <w:r w:rsidRPr="00D321F5">
        <w:rPr>
          <w:sz w:val="28"/>
          <w:szCs w:val="28"/>
        </w:rPr>
        <w:t xml:space="preserve"> муниципальной услуги (работы).</w:t>
      </w:r>
      <w:proofErr w:type="gramEnd"/>
    </w:p>
    <w:p w:rsidR="00947C9C" w:rsidRDefault="00625E38" w:rsidP="00D321F5">
      <w:pPr>
        <w:ind w:firstLine="708"/>
        <w:jc w:val="both"/>
        <w:rPr>
          <w:sz w:val="28"/>
          <w:szCs w:val="28"/>
        </w:rPr>
      </w:pPr>
      <w:proofErr w:type="gramStart"/>
      <w:r w:rsidRPr="00625E38">
        <w:rPr>
          <w:sz w:val="28"/>
          <w:szCs w:val="28"/>
        </w:rPr>
        <w:t xml:space="preserve">Отчёт о выполнении </w:t>
      </w:r>
      <w:r>
        <w:rPr>
          <w:sz w:val="28"/>
          <w:szCs w:val="28"/>
        </w:rPr>
        <w:t>муниципального</w:t>
      </w:r>
      <w:r w:rsidRPr="00625E38">
        <w:rPr>
          <w:sz w:val="28"/>
          <w:szCs w:val="28"/>
        </w:rPr>
        <w:t xml:space="preserve"> задания, указанный в абзаце первом настоящего пункта, формируется на основании представленного</w:t>
      </w:r>
      <w:r>
        <w:rPr>
          <w:sz w:val="28"/>
          <w:szCs w:val="28"/>
        </w:rPr>
        <w:t xml:space="preserve"> учредителю о</w:t>
      </w:r>
      <w:r w:rsidRPr="00625E38">
        <w:rPr>
          <w:sz w:val="28"/>
          <w:szCs w:val="28"/>
        </w:rPr>
        <w:t>тчёт</w:t>
      </w:r>
      <w:r>
        <w:rPr>
          <w:sz w:val="28"/>
          <w:szCs w:val="28"/>
        </w:rPr>
        <w:t xml:space="preserve">а учреждения </w:t>
      </w:r>
      <w:r w:rsidRPr="00625E38">
        <w:rPr>
          <w:sz w:val="28"/>
          <w:szCs w:val="28"/>
        </w:rPr>
        <w:t>о выполнении муниципального задания по форме</w:t>
      </w:r>
      <w:r>
        <w:rPr>
          <w:sz w:val="28"/>
          <w:szCs w:val="28"/>
        </w:rPr>
        <w:t>,</w:t>
      </w:r>
      <w:r w:rsidRPr="00625E38">
        <w:rPr>
          <w:sz w:val="28"/>
          <w:szCs w:val="28"/>
        </w:rPr>
        <w:t xml:space="preserve"> </w:t>
      </w:r>
      <w:r w:rsidR="00947C9C">
        <w:rPr>
          <w:sz w:val="28"/>
          <w:szCs w:val="28"/>
        </w:rPr>
        <w:t>утверждённ</w:t>
      </w:r>
      <w:r>
        <w:rPr>
          <w:sz w:val="28"/>
          <w:szCs w:val="28"/>
        </w:rPr>
        <w:t>ой</w:t>
      </w:r>
      <w:r w:rsidR="00947C9C">
        <w:rPr>
          <w:sz w:val="28"/>
          <w:szCs w:val="28"/>
        </w:rPr>
        <w:t xml:space="preserve"> постановлением Администрации Гаврилов-Ямского муниципального района </w:t>
      </w:r>
      <w:r w:rsidR="007B269A">
        <w:rPr>
          <w:sz w:val="28"/>
          <w:szCs w:val="28"/>
        </w:rPr>
        <w:t xml:space="preserve">от </w:t>
      </w:r>
      <w:r w:rsidR="007B269A" w:rsidRPr="007B269A">
        <w:rPr>
          <w:sz w:val="28"/>
          <w:szCs w:val="28"/>
        </w:rPr>
        <w:t>30.10.2015 № 1225</w:t>
      </w:r>
      <w:r w:rsidR="007B269A">
        <w:rPr>
          <w:sz w:val="28"/>
          <w:szCs w:val="28"/>
        </w:rPr>
        <w:t xml:space="preserve"> «</w:t>
      </w:r>
      <w:r w:rsidR="007B269A" w:rsidRPr="007B269A">
        <w:rPr>
          <w:sz w:val="28"/>
          <w:szCs w:val="28"/>
        </w:rPr>
        <w:t>Об утверждении  Порядка  формирования муниципального задания на оказание муниципальных услуг (выполнение работ) в отношении муниципальных учреждений Гаврилов-Ямского муниципального района и финансового обеспечения выполнения муниципального задания</w:t>
      </w:r>
      <w:r w:rsidR="007B269A">
        <w:rPr>
          <w:sz w:val="28"/>
          <w:szCs w:val="28"/>
        </w:rPr>
        <w:t>».</w:t>
      </w:r>
      <w:proofErr w:type="gramEnd"/>
    </w:p>
    <w:p w:rsidR="00D321F5" w:rsidRDefault="009C6E11" w:rsidP="00D321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9C6E11">
        <w:t xml:space="preserve"> </w:t>
      </w:r>
      <w:proofErr w:type="gramStart"/>
      <w:r w:rsidRPr="009C6E11">
        <w:rPr>
          <w:sz w:val="28"/>
          <w:szCs w:val="28"/>
        </w:rPr>
        <w:t xml:space="preserve">В сведениях об оказываемых услугах, выполняемых работах сверх установленного муниципального задания, а также выпускаемой продукции </w:t>
      </w:r>
      <w:r w:rsidR="00E61D32">
        <w:rPr>
          <w:sz w:val="28"/>
          <w:szCs w:val="28"/>
        </w:rPr>
        <w:t>должна отражаться</w:t>
      </w:r>
      <w:r w:rsidRPr="009C6E11">
        <w:rPr>
          <w:sz w:val="28"/>
          <w:szCs w:val="28"/>
        </w:rPr>
        <w:t xml:space="preserve"> информация о муниципальных услугах (работах), оказываемых (выполняемых) за плату, включая сведения об иных видах деятельности, не относящихся к основным, с указанием информации о показателях объёма оказанных муниципальных услуг (выполненных работ, произведённой продукции), доходах, полученных учреждением от оказания платных муниципальных услуг (выполнения работ), ценах</w:t>
      </w:r>
      <w:proofErr w:type="gramEnd"/>
      <w:r w:rsidRPr="009C6E11">
        <w:rPr>
          <w:sz w:val="28"/>
          <w:szCs w:val="28"/>
        </w:rPr>
        <w:t xml:space="preserve"> (</w:t>
      </w:r>
      <w:proofErr w:type="gramStart"/>
      <w:r w:rsidRPr="009C6E11">
        <w:rPr>
          <w:sz w:val="28"/>
          <w:szCs w:val="28"/>
        </w:rPr>
        <w:t>тарифах</w:t>
      </w:r>
      <w:proofErr w:type="gramEnd"/>
      <w:r w:rsidRPr="009C6E11">
        <w:rPr>
          <w:sz w:val="28"/>
          <w:szCs w:val="28"/>
        </w:rPr>
        <w:t>) на платные муниципальные услуги (работы), оказываемых (выполняемых) потребителям за плату, а также справочная информация о реквизитах акта, которым установлены указанные цены (тарифы).</w:t>
      </w:r>
    </w:p>
    <w:p w:rsidR="00D321F5" w:rsidRPr="00D321F5" w:rsidRDefault="009C6E11" w:rsidP="00D321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gramStart"/>
      <w:r w:rsidR="00D321F5" w:rsidRPr="00D321F5">
        <w:rPr>
          <w:sz w:val="28"/>
          <w:szCs w:val="28"/>
        </w:rPr>
        <w:t>В сведениях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должна отражаться информация о наименовании организации (предприятия) с долей участия учреждения во вкладе в уставном (складочном) капитале, с указанием идентификационного номера налогоплательщика, кода по Общероссийскому классификатору организационно-правовых форм, даты создания, основного вида деятельности, суммы вложений</w:t>
      </w:r>
      <w:proofErr w:type="gramEnd"/>
      <w:r w:rsidR="00D321F5" w:rsidRPr="00D321F5">
        <w:rPr>
          <w:sz w:val="28"/>
          <w:szCs w:val="28"/>
        </w:rPr>
        <w:t xml:space="preserve"> в уставный капитал, вида вложений (денежные средства, имущество, право пользования нематериальными активами), дохода (части прибыли (дивидендов) хозяйственного товарищества, общества), </w:t>
      </w:r>
      <w:proofErr w:type="gramStart"/>
      <w:r w:rsidR="00D321F5" w:rsidRPr="00D321F5">
        <w:rPr>
          <w:sz w:val="28"/>
          <w:szCs w:val="28"/>
        </w:rPr>
        <w:t>приходящаяся</w:t>
      </w:r>
      <w:proofErr w:type="gramEnd"/>
      <w:r w:rsidR="00D321F5" w:rsidRPr="00D321F5">
        <w:rPr>
          <w:sz w:val="28"/>
          <w:szCs w:val="28"/>
        </w:rPr>
        <w:t xml:space="preserve"> к получению учреждением за </w:t>
      </w:r>
      <w:r w:rsidR="005A1413" w:rsidRPr="00D321F5">
        <w:rPr>
          <w:sz w:val="28"/>
          <w:szCs w:val="28"/>
        </w:rPr>
        <w:t>отчётный</w:t>
      </w:r>
      <w:r w:rsidR="00D321F5" w:rsidRPr="00D321F5">
        <w:rPr>
          <w:sz w:val="28"/>
          <w:szCs w:val="28"/>
        </w:rPr>
        <w:t xml:space="preserve"> период, а также о задолженности перед учреждением по перечислению части прибыли (дивидендов) на начало года и конец </w:t>
      </w:r>
      <w:r w:rsidR="005A1413" w:rsidRPr="00D321F5">
        <w:rPr>
          <w:sz w:val="28"/>
          <w:szCs w:val="28"/>
        </w:rPr>
        <w:t>отчётного</w:t>
      </w:r>
      <w:r w:rsidR="00D321F5" w:rsidRPr="00D321F5">
        <w:rPr>
          <w:sz w:val="28"/>
          <w:szCs w:val="28"/>
        </w:rPr>
        <w:t xml:space="preserve"> периода.</w:t>
      </w:r>
    </w:p>
    <w:p w:rsidR="00D321F5" w:rsidRPr="00D321F5" w:rsidRDefault="00D321F5" w:rsidP="00D321F5">
      <w:pPr>
        <w:ind w:firstLine="708"/>
        <w:jc w:val="both"/>
        <w:rPr>
          <w:sz w:val="28"/>
          <w:szCs w:val="28"/>
        </w:rPr>
      </w:pPr>
      <w:r w:rsidRPr="00D321F5">
        <w:rPr>
          <w:sz w:val="28"/>
          <w:szCs w:val="28"/>
        </w:rPr>
        <w:t>При отсутств</w:t>
      </w:r>
      <w:proofErr w:type="gramStart"/>
      <w:r w:rsidRPr="00D321F5">
        <w:rPr>
          <w:sz w:val="28"/>
          <w:szCs w:val="28"/>
        </w:rPr>
        <w:t>ии у у</w:t>
      </w:r>
      <w:proofErr w:type="gramEnd"/>
      <w:r w:rsidRPr="00D321F5">
        <w:rPr>
          <w:sz w:val="28"/>
          <w:szCs w:val="28"/>
        </w:rPr>
        <w:t>чреждения вкладов в уставные (складочные) капиталы сведения, указанные в абзаце первом настоящего пункта, не формируются.</w:t>
      </w:r>
    </w:p>
    <w:p w:rsidR="00D321F5" w:rsidRPr="00D321F5" w:rsidRDefault="005A1413" w:rsidP="00D321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321F5" w:rsidRPr="00D321F5">
        <w:rPr>
          <w:sz w:val="28"/>
          <w:szCs w:val="28"/>
        </w:rPr>
        <w:t xml:space="preserve">. </w:t>
      </w:r>
      <w:proofErr w:type="gramStart"/>
      <w:r w:rsidR="00D321F5" w:rsidRPr="00D321F5">
        <w:rPr>
          <w:sz w:val="28"/>
          <w:szCs w:val="28"/>
        </w:rPr>
        <w:t xml:space="preserve">В сведениях о просроченной кредиторской задолженности должна отражаться информация об </w:t>
      </w:r>
      <w:r w:rsidRPr="00D321F5">
        <w:rPr>
          <w:sz w:val="28"/>
          <w:szCs w:val="28"/>
        </w:rPr>
        <w:t>объёме</w:t>
      </w:r>
      <w:r w:rsidR="00D321F5" w:rsidRPr="00D321F5">
        <w:rPr>
          <w:sz w:val="28"/>
          <w:szCs w:val="28"/>
        </w:rPr>
        <w:t xml:space="preserve"> просроченной кредиторской задолженности на начало года и конец </w:t>
      </w:r>
      <w:r w:rsidRPr="00D321F5">
        <w:rPr>
          <w:sz w:val="28"/>
          <w:szCs w:val="28"/>
        </w:rPr>
        <w:t>отчётного</w:t>
      </w:r>
      <w:r w:rsidR="00D321F5" w:rsidRPr="00D321F5">
        <w:rPr>
          <w:sz w:val="28"/>
          <w:szCs w:val="28"/>
        </w:rPr>
        <w:t xml:space="preserve"> периода, предельно допустимых значениях просроченной кредиторской задолженности, установленных органом-учредителем, изменении кредиторской задолженности за </w:t>
      </w:r>
      <w:r w:rsidRPr="00D321F5">
        <w:rPr>
          <w:sz w:val="28"/>
          <w:szCs w:val="28"/>
        </w:rPr>
        <w:t>отчётный</w:t>
      </w:r>
      <w:r w:rsidR="00D321F5" w:rsidRPr="00D321F5">
        <w:rPr>
          <w:sz w:val="28"/>
          <w:szCs w:val="28"/>
        </w:rPr>
        <w:t xml:space="preserve"> период в абсолютной величине и в процентах от общей суммы просроченной задолженности, а также причине образования кредиторской задолженности и мерах, принимаемых по ее погашению.</w:t>
      </w:r>
      <w:proofErr w:type="gramEnd"/>
    </w:p>
    <w:p w:rsidR="00D321F5" w:rsidRPr="00D321F5" w:rsidRDefault="005A1413" w:rsidP="00D321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D321F5" w:rsidRPr="00D321F5">
        <w:rPr>
          <w:sz w:val="28"/>
          <w:szCs w:val="28"/>
        </w:rPr>
        <w:t xml:space="preserve">. </w:t>
      </w:r>
      <w:proofErr w:type="gramStart"/>
      <w:r w:rsidR="00D321F5" w:rsidRPr="00D321F5">
        <w:rPr>
          <w:sz w:val="28"/>
          <w:szCs w:val="28"/>
        </w:rPr>
        <w:t xml:space="preserve">В сведениях о задолженности по ущербу, недостачам,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</w:t>
      </w:r>
      <w:r w:rsidRPr="00D321F5">
        <w:rPr>
          <w:sz w:val="28"/>
          <w:szCs w:val="28"/>
        </w:rPr>
        <w:t>отчётного</w:t>
      </w:r>
      <w:r w:rsidR="00D321F5" w:rsidRPr="00D321F5">
        <w:rPr>
          <w:sz w:val="28"/>
          <w:szCs w:val="28"/>
        </w:rPr>
        <w:t xml:space="preserve"> периода, общей сумме </w:t>
      </w:r>
      <w:r w:rsidRPr="00D321F5">
        <w:rPr>
          <w:sz w:val="28"/>
          <w:szCs w:val="28"/>
        </w:rPr>
        <w:t>нанесённого</w:t>
      </w:r>
      <w:r w:rsidR="00D321F5" w:rsidRPr="00D321F5">
        <w:rPr>
          <w:sz w:val="28"/>
          <w:szCs w:val="28"/>
        </w:rPr>
        <w:t xml:space="preserve"> ущерба, выявленных недостач, хищений, с указанием сумм, по которым виновные лица не установлены, сумм </w:t>
      </w:r>
      <w:r w:rsidRPr="00D321F5">
        <w:rPr>
          <w:sz w:val="28"/>
          <w:szCs w:val="28"/>
        </w:rPr>
        <w:t>возмещённого</w:t>
      </w:r>
      <w:r w:rsidR="00D321F5" w:rsidRPr="00D321F5">
        <w:rPr>
          <w:sz w:val="28"/>
          <w:szCs w:val="28"/>
        </w:rPr>
        <w:t xml:space="preserve"> ущерба, включая информацию о возмещении ущерба по решению суда и страховыми организациями, а</w:t>
      </w:r>
      <w:proofErr w:type="gramEnd"/>
      <w:r w:rsidR="00D321F5" w:rsidRPr="00D321F5">
        <w:rPr>
          <w:sz w:val="28"/>
          <w:szCs w:val="28"/>
        </w:rPr>
        <w:t xml:space="preserve"> также сумм списанного ущерба.</w:t>
      </w:r>
    </w:p>
    <w:p w:rsidR="00D321F5" w:rsidRPr="00D321F5" w:rsidRDefault="00D321F5" w:rsidP="00D321F5">
      <w:pPr>
        <w:ind w:firstLine="708"/>
        <w:jc w:val="both"/>
        <w:rPr>
          <w:sz w:val="28"/>
          <w:szCs w:val="28"/>
        </w:rPr>
      </w:pPr>
      <w:proofErr w:type="gramStart"/>
      <w:r w:rsidRPr="00D321F5">
        <w:rPr>
          <w:sz w:val="28"/>
          <w:szCs w:val="28"/>
        </w:rPr>
        <w:t xml:space="preserve">В сведениях о задолженности по ущербу, недостачам, хищениям денежных средств и материальных ценностей также отражается информация об ущербе материальным ценностям (порче имущества), сумме предварительных оплат, не </w:t>
      </w:r>
      <w:r w:rsidR="005A1413" w:rsidRPr="00D321F5">
        <w:rPr>
          <w:sz w:val="28"/>
          <w:szCs w:val="28"/>
        </w:rPr>
        <w:t>возвращённым</w:t>
      </w:r>
      <w:r w:rsidRPr="00D321F5">
        <w:rPr>
          <w:sz w:val="28"/>
          <w:szCs w:val="28"/>
        </w:rPr>
        <w:t xml:space="preserve"> контрагентом в случае расторжения договоров (контрактов, соглашений), в том числе по решению суда, сумме задолженности </w:t>
      </w:r>
      <w:r w:rsidR="005A1413" w:rsidRPr="00D321F5">
        <w:rPr>
          <w:sz w:val="28"/>
          <w:szCs w:val="28"/>
        </w:rPr>
        <w:t>подотчётных</w:t>
      </w:r>
      <w:r w:rsidRPr="00D321F5">
        <w:rPr>
          <w:sz w:val="28"/>
          <w:szCs w:val="28"/>
        </w:rPr>
        <w:t xml:space="preserve"> лиц, своевременно не </w:t>
      </w:r>
      <w:r w:rsidR="009946A1" w:rsidRPr="00D321F5">
        <w:rPr>
          <w:sz w:val="28"/>
          <w:szCs w:val="28"/>
        </w:rPr>
        <w:t>возвращённой</w:t>
      </w:r>
      <w:r w:rsidRPr="00D321F5">
        <w:rPr>
          <w:sz w:val="28"/>
          <w:szCs w:val="28"/>
        </w:rPr>
        <w:t xml:space="preserve"> (не удержанной из заработной платы), а также сумме неустойки (штрафов, пеней), в связи</w:t>
      </w:r>
      <w:proofErr w:type="gramEnd"/>
      <w:r w:rsidRPr="00D321F5">
        <w:rPr>
          <w:sz w:val="28"/>
          <w:szCs w:val="28"/>
        </w:rPr>
        <w:t xml:space="preserve"> с нарушением контрагентом условий договоров (контрактов, соглашений).</w:t>
      </w:r>
    </w:p>
    <w:p w:rsidR="00D321F5" w:rsidRPr="00D321F5" w:rsidRDefault="003A03F9" w:rsidP="00D321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321F5" w:rsidRPr="00D321F5">
        <w:rPr>
          <w:sz w:val="28"/>
          <w:szCs w:val="28"/>
        </w:rPr>
        <w:t xml:space="preserve">. </w:t>
      </w:r>
      <w:proofErr w:type="gramStart"/>
      <w:r w:rsidR="00D321F5" w:rsidRPr="00D321F5">
        <w:rPr>
          <w:sz w:val="28"/>
          <w:szCs w:val="28"/>
        </w:rPr>
        <w:t xml:space="preserve">В сведениях о численности сотрудников и оплате труда должна отражаться информация о штатной численности (установлено штатным расписанием, замещено, вакантно) на начало года и конец </w:t>
      </w:r>
      <w:r w:rsidR="005A1413" w:rsidRPr="00D321F5">
        <w:rPr>
          <w:sz w:val="28"/>
          <w:szCs w:val="28"/>
        </w:rPr>
        <w:t>отчётного</w:t>
      </w:r>
      <w:r w:rsidR="00D321F5" w:rsidRPr="00D321F5">
        <w:rPr>
          <w:sz w:val="28"/>
          <w:szCs w:val="28"/>
        </w:rPr>
        <w:t xml:space="preserve"> периода, средней численности сотрудников за </w:t>
      </w:r>
      <w:r w:rsidRPr="00D321F5">
        <w:rPr>
          <w:sz w:val="28"/>
          <w:szCs w:val="28"/>
        </w:rPr>
        <w:t>отчётный</w:t>
      </w:r>
      <w:r w:rsidR="00D321F5" w:rsidRPr="00D321F5">
        <w:rPr>
          <w:sz w:val="28"/>
          <w:szCs w:val="28"/>
        </w:rPr>
        <w:t xml:space="preserve"> период, с указанием численности сотрудников, работающих по основному месту работы, на условиях внутреннего совместительства, внешнего совместительства, а также информация о численности сотрудников, выполняющих работу без заключения трудового договора (по</w:t>
      </w:r>
      <w:proofErr w:type="gramEnd"/>
      <w:r w:rsidR="00D321F5" w:rsidRPr="00D321F5">
        <w:rPr>
          <w:sz w:val="28"/>
          <w:szCs w:val="28"/>
        </w:rPr>
        <w:t xml:space="preserve"> договорам гражданско-правового характера).</w:t>
      </w:r>
    </w:p>
    <w:p w:rsidR="00D321F5" w:rsidRPr="00D321F5" w:rsidRDefault="00D321F5" w:rsidP="00D321F5">
      <w:pPr>
        <w:ind w:firstLine="708"/>
        <w:jc w:val="both"/>
        <w:rPr>
          <w:sz w:val="28"/>
          <w:szCs w:val="28"/>
        </w:rPr>
      </w:pPr>
      <w:r w:rsidRPr="00D321F5">
        <w:rPr>
          <w:sz w:val="28"/>
          <w:szCs w:val="28"/>
        </w:rPr>
        <w:t>Сведения о численности сотрудников формируются по группам (категориям) персонала, включая административно-управленческий персонал, основной персонал, вспомогательный.</w:t>
      </w:r>
    </w:p>
    <w:p w:rsidR="00D321F5" w:rsidRPr="00D321F5" w:rsidRDefault="00D321F5" w:rsidP="00D321F5">
      <w:pPr>
        <w:ind w:firstLine="708"/>
        <w:jc w:val="both"/>
        <w:rPr>
          <w:sz w:val="28"/>
          <w:szCs w:val="28"/>
        </w:rPr>
      </w:pPr>
      <w:r w:rsidRPr="00D321F5">
        <w:rPr>
          <w:sz w:val="28"/>
          <w:szCs w:val="28"/>
        </w:rPr>
        <w:t xml:space="preserve">Информация о численности административно-управленческого персонала формируется с указанием численности заместителей руководителя учреждения, руководителей структурных подразделений, а также, по решению учредителя, работников, осуществляющих правовое и кадровое обеспечение деятельности учреждения, ведение бухгалтерского, налогового (управленческого) </w:t>
      </w:r>
      <w:r w:rsidR="00A50A49" w:rsidRPr="00D321F5">
        <w:rPr>
          <w:sz w:val="28"/>
          <w:szCs w:val="28"/>
        </w:rPr>
        <w:t>учёта</w:t>
      </w:r>
      <w:r w:rsidRPr="00D321F5">
        <w:rPr>
          <w:sz w:val="28"/>
          <w:szCs w:val="28"/>
        </w:rPr>
        <w:t>, финансово-экономических служб, работников, осуществляющих информационно-техническое обеспечение деятельности и ведение делопроизводства.</w:t>
      </w:r>
    </w:p>
    <w:p w:rsidR="00D321F5" w:rsidRPr="00D321F5" w:rsidRDefault="00D321F5" w:rsidP="00D321F5">
      <w:pPr>
        <w:ind w:firstLine="708"/>
        <w:jc w:val="both"/>
        <w:rPr>
          <w:sz w:val="28"/>
          <w:szCs w:val="28"/>
        </w:rPr>
      </w:pPr>
      <w:r w:rsidRPr="00D321F5">
        <w:rPr>
          <w:sz w:val="28"/>
          <w:szCs w:val="28"/>
        </w:rPr>
        <w:t xml:space="preserve">Информация о численности основного персонала формируется с указанием численности категорий работников, установленных Указом Президента Российской Федерации от </w:t>
      </w:r>
      <w:r w:rsidR="007E5F90">
        <w:rPr>
          <w:sz w:val="28"/>
          <w:szCs w:val="28"/>
        </w:rPr>
        <w:t>07.05.</w:t>
      </w:r>
      <w:r w:rsidRPr="00D321F5">
        <w:rPr>
          <w:sz w:val="28"/>
          <w:szCs w:val="28"/>
        </w:rPr>
        <w:t xml:space="preserve">2012 </w:t>
      </w:r>
      <w:r w:rsidR="00A50A49">
        <w:rPr>
          <w:sz w:val="28"/>
          <w:szCs w:val="28"/>
        </w:rPr>
        <w:t>№</w:t>
      </w:r>
      <w:r w:rsidRPr="00D321F5">
        <w:rPr>
          <w:sz w:val="28"/>
          <w:szCs w:val="28"/>
        </w:rPr>
        <w:t xml:space="preserve"> 597 </w:t>
      </w:r>
      <w:r w:rsidR="00A50A49">
        <w:rPr>
          <w:sz w:val="28"/>
          <w:szCs w:val="28"/>
        </w:rPr>
        <w:t>«</w:t>
      </w:r>
      <w:r w:rsidRPr="00D321F5">
        <w:rPr>
          <w:sz w:val="28"/>
          <w:szCs w:val="28"/>
        </w:rPr>
        <w:t>О мероприятиях по реализации госуда</w:t>
      </w:r>
      <w:r w:rsidR="00A50A49">
        <w:rPr>
          <w:sz w:val="28"/>
          <w:szCs w:val="28"/>
        </w:rPr>
        <w:t>рственной социальной политики»</w:t>
      </w:r>
      <w:r w:rsidRPr="00D321F5">
        <w:rPr>
          <w:sz w:val="28"/>
          <w:szCs w:val="28"/>
        </w:rPr>
        <w:t>.</w:t>
      </w:r>
    </w:p>
    <w:p w:rsidR="00D321F5" w:rsidRPr="00D321F5" w:rsidRDefault="00D321F5" w:rsidP="00D321F5">
      <w:pPr>
        <w:ind w:firstLine="708"/>
        <w:jc w:val="both"/>
        <w:rPr>
          <w:sz w:val="28"/>
          <w:szCs w:val="28"/>
        </w:rPr>
      </w:pPr>
      <w:proofErr w:type="gramStart"/>
      <w:r w:rsidRPr="00D321F5">
        <w:rPr>
          <w:sz w:val="28"/>
          <w:szCs w:val="28"/>
        </w:rPr>
        <w:t>Сведения об оплате труда формируются по группам (категориям) персонала с обособлением информации об оплате труда работников, работающих по основному месту работы, в том числе занятых на условиях полного и неполного рабочего времени, внутреннего совместительства, внешнего совместительства, а также оплате вознаграждения лицам, выполняющим работу без заключения трудового договора (по договорам гражданско-правового характера).</w:t>
      </w:r>
      <w:proofErr w:type="gramEnd"/>
    </w:p>
    <w:p w:rsidR="00D321F5" w:rsidRPr="00D321F5" w:rsidRDefault="00D321F5" w:rsidP="00D321F5">
      <w:pPr>
        <w:ind w:firstLine="708"/>
        <w:jc w:val="both"/>
        <w:rPr>
          <w:sz w:val="28"/>
          <w:szCs w:val="28"/>
        </w:rPr>
      </w:pPr>
      <w:r w:rsidRPr="00D321F5">
        <w:rPr>
          <w:sz w:val="28"/>
          <w:szCs w:val="28"/>
        </w:rPr>
        <w:t xml:space="preserve">Дополнительно 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сотрудников по </w:t>
      </w:r>
      <w:proofErr w:type="gramStart"/>
      <w:r w:rsidRPr="00D321F5">
        <w:rPr>
          <w:sz w:val="28"/>
          <w:szCs w:val="28"/>
        </w:rPr>
        <w:t>размерам оплаты труда</w:t>
      </w:r>
      <w:proofErr w:type="gramEnd"/>
      <w:r w:rsidRPr="00D321F5">
        <w:rPr>
          <w:sz w:val="28"/>
          <w:szCs w:val="28"/>
        </w:rPr>
        <w:t>.</w:t>
      </w:r>
    </w:p>
    <w:p w:rsidR="00D321F5" w:rsidRPr="00D321F5" w:rsidRDefault="007E5F90" w:rsidP="00D321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D321F5" w:rsidRPr="00D321F5">
        <w:rPr>
          <w:sz w:val="28"/>
          <w:szCs w:val="28"/>
        </w:rPr>
        <w:t xml:space="preserve">. </w:t>
      </w:r>
      <w:proofErr w:type="gramStart"/>
      <w:r w:rsidR="00D321F5" w:rsidRPr="00D321F5">
        <w:rPr>
          <w:sz w:val="28"/>
          <w:szCs w:val="28"/>
        </w:rPr>
        <w:t xml:space="preserve">В сведениях о счетах учреждения, открытых в кредитных организациях, должна отражаться информация о номерах счетов, открытых в кредитных организациях в валюте Российской Федерации и иностранной валюте, с указанием вида счета, реквизитов акта, в соответствии с которым открыт </w:t>
      </w:r>
      <w:r w:rsidRPr="00D321F5">
        <w:rPr>
          <w:sz w:val="28"/>
          <w:szCs w:val="28"/>
        </w:rPr>
        <w:t>счёт</w:t>
      </w:r>
      <w:r w:rsidR="00D321F5" w:rsidRPr="00D321F5">
        <w:rPr>
          <w:sz w:val="28"/>
          <w:szCs w:val="28"/>
        </w:rPr>
        <w:t xml:space="preserve"> в кредитной организации, остатка средств на </w:t>
      </w:r>
      <w:r w:rsidRPr="00D321F5">
        <w:rPr>
          <w:sz w:val="28"/>
          <w:szCs w:val="28"/>
        </w:rPr>
        <w:t>счёте</w:t>
      </w:r>
      <w:r w:rsidR="00D321F5" w:rsidRPr="00D321F5">
        <w:rPr>
          <w:sz w:val="28"/>
          <w:szCs w:val="28"/>
        </w:rPr>
        <w:t xml:space="preserve"> на начало года и конец </w:t>
      </w:r>
      <w:r w:rsidRPr="00D321F5">
        <w:rPr>
          <w:sz w:val="28"/>
          <w:szCs w:val="28"/>
        </w:rPr>
        <w:t>отчётного</w:t>
      </w:r>
      <w:r w:rsidR="00D321F5" w:rsidRPr="00D321F5">
        <w:rPr>
          <w:sz w:val="28"/>
          <w:szCs w:val="28"/>
        </w:rPr>
        <w:t xml:space="preserve"> периода.</w:t>
      </w:r>
      <w:proofErr w:type="gramEnd"/>
    </w:p>
    <w:p w:rsidR="00D321F5" w:rsidRPr="00D321F5" w:rsidRDefault="00D321F5" w:rsidP="00D321F5">
      <w:pPr>
        <w:ind w:firstLine="708"/>
        <w:jc w:val="both"/>
        <w:rPr>
          <w:sz w:val="28"/>
          <w:szCs w:val="28"/>
        </w:rPr>
      </w:pPr>
      <w:r w:rsidRPr="00D321F5">
        <w:rPr>
          <w:sz w:val="28"/>
          <w:szCs w:val="28"/>
        </w:rPr>
        <w:t>2</w:t>
      </w:r>
      <w:r w:rsidR="00A433AC">
        <w:rPr>
          <w:sz w:val="28"/>
          <w:szCs w:val="28"/>
        </w:rPr>
        <w:t>7</w:t>
      </w:r>
      <w:r w:rsidRPr="00D321F5">
        <w:rPr>
          <w:sz w:val="28"/>
          <w:szCs w:val="28"/>
        </w:rPr>
        <w:t xml:space="preserve">. </w:t>
      </w:r>
      <w:proofErr w:type="gramStart"/>
      <w:r w:rsidRPr="00D321F5">
        <w:rPr>
          <w:sz w:val="28"/>
          <w:szCs w:val="28"/>
        </w:rPr>
        <w:t xml:space="preserve">В сведениях о недвижимом имуществе, </w:t>
      </w:r>
      <w:r w:rsidR="00A433AC" w:rsidRPr="00D321F5">
        <w:rPr>
          <w:sz w:val="28"/>
          <w:szCs w:val="28"/>
        </w:rPr>
        <w:t>закреплённом</w:t>
      </w:r>
      <w:r w:rsidRPr="00D321F5">
        <w:rPr>
          <w:sz w:val="28"/>
          <w:szCs w:val="28"/>
        </w:rPr>
        <w:t xml:space="preserve"> на праве оперативного управления, должна отражаться информация, содержащая перечень объектов недвижимого имущества, </w:t>
      </w:r>
      <w:r w:rsidR="00A433AC" w:rsidRPr="00D321F5">
        <w:rPr>
          <w:sz w:val="28"/>
          <w:szCs w:val="28"/>
        </w:rPr>
        <w:t>закреплённого</w:t>
      </w:r>
      <w:r w:rsidRPr="00D321F5">
        <w:rPr>
          <w:sz w:val="28"/>
          <w:szCs w:val="28"/>
        </w:rPr>
        <w:t xml:space="preserve"> за учреждением на праве оперативного управления, с указанием адреса, кадастрового номера, года постройки, основных технических характеристик объекта (общая площадь объекта, длина (</w:t>
      </w:r>
      <w:r w:rsidR="00A433AC" w:rsidRPr="00D321F5">
        <w:rPr>
          <w:sz w:val="28"/>
          <w:szCs w:val="28"/>
        </w:rPr>
        <w:t>протяжённость</w:t>
      </w:r>
      <w:r w:rsidRPr="00D321F5">
        <w:rPr>
          <w:sz w:val="28"/>
          <w:szCs w:val="28"/>
        </w:rPr>
        <w:t>) линейного объекта, глубина объекта, объем объекта), информации об имуществе, используемом учреждением для осуществления основной деятельности и иных целей, не</w:t>
      </w:r>
      <w:proofErr w:type="gramEnd"/>
      <w:r w:rsidRPr="00D321F5">
        <w:rPr>
          <w:sz w:val="28"/>
          <w:szCs w:val="28"/>
        </w:rPr>
        <w:t xml:space="preserve"> </w:t>
      </w:r>
      <w:proofErr w:type="gramStart"/>
      <w:r w:rsidRPr="00D321F5">
        <w:rPr>
          <w:sz w:val="28"/>
          <w:szCs w:val="28"/>
        </w:rPr>
        <w:t>используемом учреждением, переданном в аренду, в безвозмездное пользование, не используемом в связи с проводимым капитальным ремонтом или реконструкцией, находящемся в аварийном состоянии, требующем ремонта или относительно которого осуществляется согласование решения о списании.</w:t>
      </w:r>
      <w:proofErr w:type="gramEnd"/>
    </w:p>
    <w:p w:rsidR="00D321F5" w:rsidRPr="00D321F5" w:rsidRDefault="00D321F5" w:rsidP="00D321F5">
      <w:pPr>
        <w:ind w:firstLine="708"/>
        <w:jc w:val="both"/>
        <w:rPr>
          <w:sz w:val="28"/>
          <w:szCs w:val="28"/>
        </w:rPr>
      </w:pPr>
      <w:r w:rsidRPr="00D321F5">
        <w:rPr>
          <w:sz w:val="28"/>
          <w:szCs w:val="28"/>
        </w:rPr>
        <w:t xml:space="preserve">Дополнительно в сведения о недвижимом имуществе, </w:t>
      </w:r>
      <w:r w:rsidR="00A433AC" w:rsidRPr="00D321F5">
        <w:rPr>
          <w:sz w:val="28"/>
          <w:szCs w:val="28"/>
        </w:rPr>
        <w:t>закреплённом</w:t>
      </w:r>
      <w:r w:rsidRPr="00D321F5">
        <w:rPr>
          <w:sz w:val="28"/>
          <w:szCs w:val="28"/>
        </w:rPr>
        <w:t xml:space="preserve"> на праве оперативного управления, включается информация о фактических расходах на оплату коммунальных услуг, расходов на содержание указанного имущества, расходов на уплату налогов, в качестве объекта налогообложения по которым признается указанное имущество, с указанием расходов, возмещаемых пользователями имущества.</w:t>
      </w:r>
    </w:p>
    <w:p w:rsidR="000B6D37" w:rsidRDefault="00D321F5" w:rsidP="00D321F5">
      <w:pPr>
        <w:ind w:firstLine="708"/>
        <w:jc w:val="both"/>
        <w:rPr>
          <w:sz w:val="28"/>
          <w:szCs w:val="28"/>
        </w:rPr>
      </w:pPr>
      <w:r w:rsidRPr="00942DB3">
        <w:rPr>
          <w:sz w:val="28"/>
          <w:szCs w:val="28"/>
        </w:rPr>
        <w:t xml:space="preserve">Сведения о недвижимом имуществе, </w:t>
      </w:r>
      <w:r w:rsidR="00A433AC" w:rsidRPr="00942DB3">
        <w:rPr>
          <w:sz w:val="28"/>
          <w:szCs w:val="28"/>
        </w:rPr>
        <w:t>закреплённом</w:t>
      </w:r>
      <w:r w:rsidRPr="00942DB3">
        <w:rPr>
          <w:sz w:val="28"/>
          <w:szCs w:val="28"/>
        </w:rPr>
        <w:t xml:space="preserve"> на праве оперативного управления за учреждениями (перечень объектов, адрес, кадастровый номер, год постройки, технические характеристики), </w:t>
      </w:r>
      <w:r w:rsidR="00005410" w:rsidRPr="00942DB3">
        <w:rPr>
          <w:sz w:val="28"/>
          <w:szCs w:val="28"/>
        </w:rPr>
        <w:t xml:space="preserve">должны </w:t>
      </w:r>
      <w:r w:rsidR="00942DB3" w:rsidRPr="00942DB3">
        <w:rPr>
          <w:sz w:val="28"/>
          <w:szCs w:val="28"/>
        </w:rPr>
        <w:t>соответствовать</w:t>
      </w:r>
      <w:r w:rsidR="00005410" w:rsidRPr="00942DB3">
        <w:rPr>
          <w:sz w:val="28"/>
          <w:szCs w:val="28"/>
        </w:rPr>
        <w:t xml:space="preserve"> сведениям</w:t>
      </w:r>
      <w:r w:rsidR="006F7605">
        <w:rPr>
          <w:sz w:val="28"/>
          <w:szCs w:val="28"/>
        </w:rPr>
        <w:t xml:space="preserve">, включённым в реестр </w:t>
      </w:r>
      <w:r w:rsidR="00A433AC" w:rsidRPr="00942DB3">
        <w:rPr>
          <w:sz w:val="28"/>
          <w:szCs w:val="28"/>
        </w:rPr>
        <w:t xml:space="preserve">муниципального имущества </w:t>
      </w:r>
      <w:proofErr w:type="gramStart"/>
      <w:r w:rsidR="00A433AC" w:rsidRPr="00942DB3">
        <w:rPr>
          <w:sz w:val="28"/>
          <w:szCs w:val="28"/>
        </w:rPr>
        <w:t>Гаврилов-Ямского</w:t>
      </w:r>
      <w:proofErr w:type="gramEnd"/>
      <w:r w:rsidR="00A433AC" w:rsidRPr="00942DB3">
        <w:rPr>
          <w:sz w:val="28"/>
          <w:szCs w:val="28"/>
        </w:rPr>
        <w:t xml:space="preserve"> муниципального района</w:t>
      </w:r>
      <w:r w:rsidR="006F7605">
        <w:rPr>
          <w:sz w:val="28"/>
          <w:szCs w:val="28"/>
        </w:rPr>
        <w:t xml:space="preserve"> в порядке</w:t>
      </w:r>
      <w:r w:rsidR="000B6D37" w:rsidRPr="000B6D37">
        <w:rPr>
          <w:sz w:val="28"/>
          <w:szCs w:val="28"/>
        </w:rPr>
        <w:t>, установленном приказ</w:t>
      </w:r>
      <w:r w:rsidR="000B6D37">
        <w:rPr>
          <w:sz w:val="28"/>
          <w:szCs w:val="28"/>
        </w:rPr>
        <w:t>ом</w:t>
      </w:r>
      <w:r w:rsidR="000B6D37" w:rsidRPr="000B6D37">
        <w:rPr>
          <w:sz w:val="28"/>
          <w:szCs w:val="28"/>
        </w:rPr>
        <w:t xml:space="preserve"> Минэкономразвития России от 30.08.2011 </w:t>
      </w:r>
      <w:r w:rsidR="000B6D37">
        <w:rPr>
          <w:sz w:val="28"/>
          <w:szCs w:val="28"/>
        </w:rPr>
        <w:t>№</w:t>
      </w:r>
      <w:r w:rsidR="000B6D37" w:rsidRPr="000B6D37">
        <w:rPr>
          <w:sz w:val="28"/>
          <w:szCs w:val="28"/>
        </w:rPr>
        <w:t xml:space="preserve"> 424 </w:t>
      </w:r>
      <w:r w:rsidR="000B6D37">
        <w:rPr>
          <w:sz w:val="28"/>
          <w:szCs w:val="28"/>
        </w:rPr>
        <w:t>«</w:t>
      </w:r>
      <w:r w:rsidR="000B6D37" w:rsidRPr="000B6D37">
        <w:rPr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0B6D37">
        <w:rPr>
          <w:sz w:val="28"/>
          <w:szCs w:val="28"/>
        </w:rPr>
        <w:t>».</w:t>
      </w:r>
    </w:p>
    <w:p w:rsidR="00D321F5" w:rsidRPr="00D321F5" w:rsidRDefault="00D321F5" w:rsidP="00D321F5">
      <w:pPr>
        <w:ind w:firstLine="708"/>
        <w:jc w:val="both"/>
        <w:rPr>
          <w:sz w:val="28"/>
          <w:szCs w:val="28"/>
        </w:rPr>
      </w:pPr>
      <w:r w:rsidRPr="00D321F5">
        <w:rPr>
          <w:sz w:val="28"/>
          <w:szCs w:val="28"/>
        </w:rPr>
        <w:t>2</w:t>
      </w:r>
      <w:r w:rsidR="00005410">
        <w:rPr>
          <w:sz w:val="28"/>
          <w:szCs w:val="28"/>
        </w:rPr>
        <w:t>8</w:t>
      </w:r>
      <w:r w:rsidRPr="00D321F5">
        <w:rPr>
          <w:sz w:val="28"/>
          <w:szCs w:val="28"/>
        </w:rPr>
        <w:t xml:space="preserve">. </w:t>
      </w:r>
      <w:proofErr w:type="gramStart"/>
      <w:r w:rsidRPr="00D321F5">
        <w:rPr>
          <w:sz w:val="28"/>
          <w:szCs w:val="28"/>
        </w:rPr>
        <w:t>В сведениях об использовании земельных участков должна отражаться информация, содержащая перечень земельных участков, предоставленных учреждению на праве постоянного (бессрочного) пользования, с указанием адреса, кадастрового номера, общей площади, информации о площади земельного участка (части земельного участка), используемой учреждением для осуществления основной деятельности и иных целей, не используемой учреждением, переданной в аренду, в безвозмездное пользование, не используемой по иным причинам, земельных участках</w:t>
      </w:r>
      <w:proofErr w:type="gramEnd"/>
      <w:r w:rsidRPr="00D321F5">
        <w:rPr>
          <w:sz w:val="28"/>
          <w:szCs w:val="28"/>
        </w:rPr>
        <w:t xml:space="preserve">, в </w:t>
      </w:r>
      <w:proofErr w:type="gramStart"/>
      <w:r w:rsidRPr="00D321F5">
        <w:rPr>
          <w:sz w:val="28"/>
          <w:szCs w:val="28"/>
        </w:rPr>
        <w:t>отношении</w:t>
      </w:r>
      <w:proofErr w:type="gramEnd"/>
      <w:r w:rsidRPr="00D321F5">
        <w:rPr>
          <w:sz w:val="28"/>
          <w:szCs w:val="28"/>
        </w:rPr>
        <w:t xml:space="preserve"> которых заключено соглашение об установлении сервитута.</w:t>
      </w:r>
    </w:p>
    <w:p w:rsidR="00D321F5" w:rsidRDefault="00D321F5" w:rsidP="00D321F5">
      <w:pPr>
        <w:ind w:firstLine="708"/>
        <w:jc w:val="both"/>
        <w:rPr>
          <w:sz w:val="28"/>
          <w:szCs w:val="28"/>
        </w:rPr>
      </w:pPr>
      <w:r w:rsidRPr="00D321F5">
        <w:rPr>
          <w:sz w:val="28"/>
          <w:szCs w:val="28"/>
        </w:rPr>
        <w:t>Дополнительно в сведения об использовании земельных участков включается информация о фактических расходах на содержание земельных участков, включая эксплуатационные расходы и расходы на уплату земельного налога, в качестве объекта налогообложения по которым признаются указанные земельные участки, с указанием расходов, возмещаемых пользователями земельных участков.</w:t>
      </w:r>
    </w:p>
    <w:p w:rsidR="00942DB3" w:rsidRPr="00D321F5" w:rsidRDefault="00942DB3" w:rsidP="00D321F5">
      <w:pPr>
        <w:ind w:firstLine="708"/>
        <w:jc w:val="both"/>
        <w:rPr>
          <w:sz w:val="28"/>
          <w:szCs w:val="28"/>
        </w:rPr>
      </w:pPr>
      <w:r w:rsidRPr="00942DB3">
        <w:rPr>
          <w:sz w:val="28"/>
          <w:szCs w:val="28"/>
        </w:rPr>
        <w:t>Сведения об использовании земельных участков учреждени</w:t>
      </w:r>
      <w:r>
        <w:rPr>
          <w:sz w:val="28"/>
          <w:szCs w:val="28"/>
        </w:rPr>
        <w:t>ем</w:t>
      </w:r>
      <w:r w:rsidRPr="00942DB3">
        <w:rPr>
          <w:sz w:val="28"/>
          <w:szCs w:val="28"/>
        </w:rPr>
        <w:t xml:space="preserve"> (перечень объектов, адрес, кадастровый номер, площадь) </w:t>
      </w:r>
      <w:r w:rsidR="005636AC" w:rsidRPr="005636AC">
        <w:rPr>
          <w:sz w:val="28"/>
          <w:szCs w:val="28"/>
        </w:rPr>
        <w:t>должны соответствовать сведениям</w:t>
      </w:r>
      <w:r w:rsidR="000B6D37" w:rsidRPr="000B6D37">
        <w:rPr>
          <w:sz w:val="28"/>
          <w:szCs w:val="28"/>
        </w:rPr>
        <w:t xml:space="preserve">, включённым в реестр муниципального имущества </w:t>
      </w:r>
      <w:proofErr w:type="gramStart"/>
      <w:r w:rsidR="000B6D37" w:rsidRPr="000B6D37">
        <w:rPr>
          <w:sz w:val="28"/>
          <w:szCs w:val="28"/>
        </w:rPr>
        <w:t>Гаврилов-Ямского</w:t>
      </w:r>
      <w:proofErr w:type="gramEnd"/>
      <w:r w:rsidR="000B6D37" w:rsidRPr="000B6D37">
        <w:rPr>
          <w:sz w:val="28"/>
          <w:szCs w:val="28"/>
        </w:rPr>
        <w:t xml:space="preserve"> муниципального района в порядке, установленном приказом Минэкономразвития России от 30.08.2011 № 424 «Об утверждении Порядка ведения органами местного самоуправления реестров муниципального имущества».</w:t>
      </w:r>
    </w:p>
    <w:p w:rsidR="00D321F5" w:rsidRPr="00D321F5" w:rsidRDefault="00D321F5" w:rsidP="00D321F5">
      <w:pPr>
        <w:ind w:firstLine="708"/>
        <w:jc w:val="both"/>
        <w:rPr>
          <w:sz w:val="28"/>
          <w:szCs w:val="28"/>
        </w:rPr>
      </w:pPr>
      <w:r w:rsidRPr="00D321F5">
        <w:rPr>
          <w:sz w:val="28"/>
          <w:szCs w:val="28"/>
        </w:rPr>
        <w:t>2</w:t>
      </w:r>
      <w:r w:rsidR="00005410">
        <w:rPr>
          <w:sz w:val="28"/>
          <w:szCs w:val="28"/>
        </w:rPr>
        <w:t>9</w:t>
      </w:r>
      <w:r w:rsidRPr="00D321F5">
        <w:rPr>
          <w:sz w:val="28"/>
          <w:szCs w:val="28"/>
        </w:rPr>
        <w:t xml:space="preserve">. </w:t>
      </w:r>
      <w:proofErr w:type="gramStart"/>
      <w:r w:rsidRPr="00D321F5">
        <w:rPr>
          <w:sz w:val="28"/>
          <w:szCs w:val="28"/>
        </w:rPr>
        <w:t>В сведениях о недвижимом имуществе, используемом по договору аренды, должна отражаться информация, содержащая перечень объектов недвижимого имущества, находящегося у учреждения в пользовании по договору аренды, с указанием наименования и адреса объекта, количества арендуемого имущества, наименования арендодателя с указанием идентификационного номера налогоплательщика и кода по классификации институциональных секторов экономики, срока пользования арендуемым имуществом, размера арендной платы, фактических расходов на содержание арендуемого</w:t>
      </w:r>
      <w:proofErr w:type="gramEnd"/>
      <w:r w:rsidRPr="00D321F5">
        <w:rPr>
          <w:sz w:val="28"/>
          <w:szCs w:val="28"/>
        </w:rPr>
        <w:t xml:space="preserve"> имущества, направления использования арендуемого имущества, а также обоснование заключения договора аренды.</w:t>
      </w:r>
    </w:p>
    <w:p w:rsidR="00D321F5" w:rsidRPr="00D321F5" w:rsidRDefault="00C64C04" w:rsidP="00D321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321F5" w:rsidRPr="00D321F5">
        <w:rPr>
          <w:sz w:val="28"/>
          <w:szCs w:val="28"/>
        </w:rPr>
        <w:t xml:space="preserve">. </w:t>
      </w:r>
      <w:proofErr w:type="gramStart"/>
      <w:r w:rsidR="00D321F5" w:rsidRPr="00D321F5">
        <w:rPr>
          <w:sz w:val="28"/>
          <w:szCs w:val="28"/>
        </w:rPr>
        <w:t>В сведениях о недвижимом имуществе, используемом по договору безвозмездного пользования (договору ссуды), должна отражаться информация, содержащая перечень объектов недвижимого имущества, находящегося у учреждения в пользовании по договору безвозмездного пользования (договору ссуды), с указанием наименования и адреса объекта, количества имущества, наименования ссудодателя с указанием идентификационного номера налогоплательщика и кода по классификации институциональных секторов экономики, срока пользования имуществом, фактических расходов на содержание</w:t>
      </w:r>
      <w:proofErr w:type="gramEnd"/>
      <w:r w:rsidR="00D321F5" w:rsidRPr="00D321F5">
        <w:rPr>
          <w:sz w:val="28"/>
          <w:szCs w:val="28"/>
        </w:rPr>
        <w:t xml:space="preserve"> имущества, направления использования имущества, а также обоснование заключения договора безвозмездного пользования (договору ссуды).</w:t>
      </w:r>
    </w:p>
    <w:p w:rsidR="00D321F5" w:rsidRPr="00D321F5" w:rsidRDefault="006954F1" w:rsidP="00D321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D321F5" w:rsidRPr="00D321F5">
        <w:rPr>
          <w:sz w:val="28"/>
          <w:szCs w:val="28"/>
        </w:rPr>
        <w:t>. В сведения об особо ценном движимом имуществе (за исключением транспортных средств) включается информация о наличии особо ценного движимого имущества (по группам основных средств), балансовой стоимости и остаточной стоимости имущества</w:t>
      </w:r>
      <w:r w:rsidR="00FD3BAB" w:rsidRPr="00FD3BAB">
        <w:t xml:space="preserve"> </w:t>
      </w:r>
      <w:r w:rsidR="00FD3BAB" w:rsidRPr="00FD3BAB">
        <w:rPr>
          <w:sz w:val="28"/>
          <w:szCs w:val="28"/>
        </w:rPr>
        <w:t>на конец отчётного периода.</w:t>
      </w:r>
    </w:p>
    <w:p w:rsidR="00D321F5" w:rsidRPr="00D321F5" w:rsidRDefault="00D321F5" w:rsidP="00D321F5">
      <w:pPr>
        <w:ind w:firstLine="708"/>
        <w:jc w:val="both"/>
        <w:rPr>
          <w:sz w:val="28"/>
          <w:szCs w:val="28"/>
        </w:rPr>
      </w:pPr>
      <w:proofErr w:type="gramStart"/>
      <w:r w:rsidRPr="00D321F5">
        <w:rPr>
          <w:sz w:val="28"/>
          <w:szCs w:val="28"/>
        </w:rPr>
        <w:t>Дополнительно в сведения об особо ценном движимом имуществе (за исключением транспортных средств) включается информация о фактических расходах на содержание имущества, включая расходы на техническое обслуживание, текущий и капитальный ремонт, расходы на обязательное и добровольное страхование указанного имущества, на уплату налогов, в качестве объекта налогообложения по которым признается указанное имущество, заработную плату обслуживающего персонала, иные расходы.</w:t>
      </w:r>
      <w:proofErr w:type="gramEnd"/>
    </w:p>
    <w:p w:rsidR="00F47B71" w:rsidRDefault="00F47B71" w:rsidP="00D321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47B71">
        <w:rPr>
          <w:sz w:val="28"/>
          <w:szCs w:val="28"/>
        </w:rPr>
        <w:t xml:space="preserve">ведения об особо ценном движимом имуществе </w:t>
      </w:r>
      <w:r w:rsidR="006954F1" w:rsidRPr="006954F1">
        <w:rPr>
          <w:sz w:val="28"/>
          <w:szCs w:val="28"/>
        </w:rPr>
        <w:t xml:space="preserve">должны соответствовать сведениям, включённым в реестр муниципального имущества </w:t>
      </w:r>
      <w:proofErr w:type="gramStart"/>
      <w:r w:rsidR="006954F1" w:rsidRPr="006954F1">
        <w:rPr>
          <w:sz w:val="28"/>
          <w:szCs w:val="28"/>
        </w:rPr>
        <w:t>Гаврилов-Ямского</w:t>
      </w:r>
      <w:proofErr w:type="gramEnd"/>
      <w:r w:rsidR="006954F1" w:rsidRPr="006954F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D321F5" w:rsidRPr="00D321F5" w:rsidRDefault="007A42AF" w:rsidP="00D321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D321F5" w:rsidRPr="00D321F5">
        <w:rPr>
          <w:sz w:val="28"/>
          <w:szCs w:val="28"/>
        </w:rPr>
        <w:t xml:space="preserve">. </w:t>
      </w:r>
      <w:proofErr w:type="gramStart"/>
      <w:r w:rsidR="00D321F5" w:rsidRPr="00D321F5">
        <w:rPr>
          <w:sz w:val="28"/>
          <w:szCs w:val="28"/>
        </w:rPr>
        <w:t>В сведениях о транспортных средствах должна отражаться информация о транспортных средствах, используемых учреждением (с детализацией по видам транспортных средств), в том числе на праве оперативного управления, по договору аренды и безвозмездного пользования (договору ссуды), с обособлением информации о транспортных средствах, используемых для осуществления основной деятельности и иных целей, в том числе в целях обслуживания административно-управленческого персонала, доставки сотрудников к месту</w:t>
      </w:r>
      <w:proofErr w:type="gramEnd"/>
      <w:r w:rsidR="00D321F5" w:rsidRPr="00D321F5">
        <w:rPr>
          <w:sz w:val="28"/>
          <w:szCs w:val="28"/>
        </w:rPr>
        <w:t xml:space="preserve"> работы, для обеспечения перевозки людей (за исключением сотрудников), в том числе обучающихся, спортсменов, пациентов.</w:t>
      </w:r>
    </w:p>
    <w:p w:rsidR="00D321F5" w:rsidRPr="00D321F5" w:rsidRDefault="00D321F5" w:rsidP="00D321F5">
      <w:pPr>
        <w:ind w:firstLine="708"/>
        <w:jc w:val="both"/>
        <w:rPr>
          <w:sz w:val="28"/>
          <w:szCs w:val="28"/>
        </w:rPr>
      </w:pPr>
      <w:r w:rsidRPr="00D321F5">
        <w:rPr>
          <w:sz w:val="28"/>
          <w:szCs w:val="28"/>
        </w:rPr>
        <w:t>Дополнительно в сведения о транспортных средствах включается информация о фактических расходах на содержание транспортных средств, включая расходы на приобретение горюче-смазочных материалов, приобретение комплектующих, техническое обслуживание, ремонт, добровольное и обязательное страхование (включая страхование гражданской ответственности), расходы на содержание гаражей, заработную плату (водителей, механиков, административно-управленческого персонала гаражей), уплату транспортного налога.</w:t>
      </w:r>
    </w:p>
    <w:p w:rsidR="00D321F5" w:rsidRPr="00D321F5" w:rsidRDefault="007A42AF" w:rsidP="00D321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D321F5" w:rsidRPr="00D321F5">
        <w:rPr>
          <w:sz w:val="28"/>
          <w:szCs w:val="28"/>
        </w:rPr>
        <w:t xml:space="preserve">. В сведениях об имуществе, за исключением земельных участков, переданном в аренду, должна отражаться аналитическая информация об имуществе, переданном в аренду, с указанием информации об объектах, переданных в аренду полностью или частично, </w:t>
      </w:r>
      <w:r w:rsidR="009201FC" w:rsidRPr="00D321F5">
        <w:rPr>
          <w:sz w:val="28"/>
          <w:szCs w:val="28"/>
        </w:rPr>
        <w:t>объёме</w:t>
      </w:r>
      <w:r w:rsidR="00D321F5" w:rsidRPr="00D321F5">
        <w:rPr>
          <w:sz w:val="28"/>
          <w:szCs w:val="28"/>
        </w:rPr>
        <w:t xml:space="preserve"> переданного в пользование имущества, а также направлениях его использования, предусмотренных договором.</w:t>
      </w:r>
    </w:p>
    <w:p w:rsidR="00D321F5" w:rsidRPr="00D321F5" w:rsidRDefault="007A42AF" w:rsidP="00D321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D321F5" w:rsidRPr="00D321F5">
        <w:rPr>
          <w:sz w:val="28"/>
          <w:szCs w:val="28"/>
        </w:rPr>
        <w:t>. В сведениях о видах деятельности, в отношении которых установлен показатель эффективности, должна отражаться информация, содержащая перечень видов деятельности, осуществляемых учреждением, в отношении которых установлен показатель эффективности, с указанием наименования и реквизитов правового акта, устанавливающего показатель эффективности деятельности учреждения в отношении указанного учреждением вида деятельности (далее - правовой акт).</w:t>
      </w:r>
    </w:p>
    <w:p w:rsidR="00D321F5" w:rsidRPr="00D321F5" w:rsidRDefault="007A42AF" w:rsidP="00D321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D321F5" w:rsidRPr="00D321F5">
        <w:rPr>
          <w:sz w:val="28"/>
          <w:szCs w:val="28"/>
        </w:rPr>
        <w:t xml:space="preserve">. В сведениях о достижении показателей эффективности деятельности учреждения указывается информация о наименовании показателя, установленного в правовом акте, единицы измерения, планового значения, установленного в правовом акте, фактического значения, достигнутого за </w:t>
      </w:r>
      <w:r w:rsidRPr="00D321F5">
        <w:rPr>
          <w:sz w:val="28"/>
          <w:szCs w:val="28"/>
        </w:rPr>
        <w:t>отчётный</w:t>
      </w:r>
      <w:r w:rsidR="00D321F5" w:rsidRPr="00D321F5">
        <w:rPr>
          <w:sz w:val="28"/>
          <w:szCs w:val="28"/>
        </w:rPr>
        <w:t xml:space="preserve"> период, величины отклонения и причин указанного отклонения.</w:t>
      </w:r>
    </w:p>
    <w:p w:rsidR="00572605" w:rsidRDefault="00AE3744" w:rsidP="00D321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D321F5" w:rsidRPr="00D321F5">
        <w:rPr>
          <w:sz w:val="28"/>
          <w:szCs w:val="28"/>
        </w:rPr>
        <w:t xml:space="preserve">. </w:t>
      </w:r>
      <w:proofErr w:type="gramStart"/>
      <w:r w:rsidR="00BC37AF">
        <w:rPr>
          <w:sz w:val="28"/>
          <w:szCs w:val="28"/>
        </w:rPr>
        <w:t xml:space="preserve">При составлении </w:t>
      </w:r>
      <w:r w:rsidR="00645B39">
        <w:rPr>
          <w:sz w:val="28"/>
          <w:szCs w:val="28"/>
        </w:rPr>
        <w:t>Отчёта</w:t>
      </w:r>
      <w:r w:rsidR="00BC37AF">
        <w:rPr>
          <w:sz w:val="28"/>
          <w:szCs w:val="28"/>
        </w:rPr>
        <w:t xml:space="preserve"> учреждени</w:t>
      </w:r>
      <w:r w:rsidR="00063257">
        <w:rPr>
          <w:sz w:val="28"/>
          <w:szCs w:val="28"/>
        </w:rPr>
        <w:t>е</w:t>
      </w:r>
      <w:r w:rsidR="00BC37AF">
        <w:rPr>
          <w:sz w:val="28"/>
          <w:szCs w:val="28"/>
        </w:rPr>
        <w:t xml:space="preserve"> </w:t>
      </w:r>
      <w:r w:rsidR="00645B39">
        <w:rPr>
          <w:sz w:val="28"/>
          <w:szCs w:val="28"/>
        </w:rPr>
        <w:t>использу</w:t>
      </w:r>
      <w:r w:rsidR="00063257">
        <w:rPr>
          <w:sz w:val="28"/>
          <w:szCs w:val="28"/>
        </w:rPr>
        <w:t>е</w:t>
      </w:r>
      <w:r w:rsidR="00645B39">
        <w:rPr>
          <w:sz w:val="28"/>
          <w:szCs w:val="28"/>
        </w:rPr>
        <w:t xml:space="preserve">т </w:t>
      </w:r>
      <w:r w:rsidR="00572605">
        <w:rPr>
          <w:sz w:val="28"/>
          <w:szCs w:val="28"/>
        </w:rPr>
        <w:t>р</w:t>
      </w:r>
      <w:r w:rsidR="00D321F5" w:rsidRPr="00D321F5">
        <w:rPr>
          <w:sz w:val="28"/>
          <w:szCs w:val="28"/>
        </w:rPr>
        <w:t>екомендуемы</w:t>
      </w:r>
      <w:r w:rsidR="0011179E">
        <w:rPr>
          <w:sz w:val="28"/>
          <w:szCs w:val="28"/>
        </w:rPr>
        <w:t>й</w:t>
      </w:r>
      <w:r w:rsidR="00D321F5" w:rsidRPr="00D321F5">
        <w:rPr>
          <w:sz w:val="28"/>
          <w:szCs w:val="28"/>
        </w:rPr>
        <w:t xml:space="preserve"> образ</w:t>
      </w:r>
      <w:r w:rsidR="0011179E">
        <w:rPr>
          <w:sz w:val="28"/>
          <w:szCs w:val="28"/>
        </w:rPr>
        <w:t>е</w:t>
      </w:r>
      <w:r w:rsidR="00D321F5" w:rsidRPr="00D321F5">
        <w:rPr>
          <w:sz w:val="28"/>
          <w:szCs w:val="28"/>
        </w:rPr>
        <w:t xml:space="preserve">ц </w:t>
      </w:r>
      <w:r w:rsidR="00063257">
        <w:rPr>
          <w:sz w:val="28"/>
          <w:szCs w:val="28"/>
        </w:rPr>
        <w:t>О</w:t>
      </w:r>
      <w:r w:rsidR="006E27A3" w:rsidRPr="00D321F5">
        <w:rPr>
          <w:sz w:val="28"/>
          <w:szCs w:val="28"/>
        </w:rPr>
        <w:t>тчёта</w:t>
      </w:r>
      <w:r w:rsidR="00D321F5" w:rsidRPr="00D321F5">
        <w:rPr>
          <w:sz w:val="28"/>
          <w:szCs w:val="28"/>
        </w:rPr>
        <w:t xml:space="preserve"> </w:t>
      </w:r>
      <w:r w:rsidR="0011179E">
        <w:rPr>
          <w:sz w:val="28"/>
          <w:szCs w:val="28"/>
        </w:rPr>
        <w:t xml:space="preserve">(Приложение) </w:t>
      </w:r>
      <w:r w:rsidR="00D321F5" w:rsidRPr="00D321F5">
        <w:rPr>
          <w:sz w:val="28"/>
          <w:szCs w:val="28"/>
        </w:rPr>
        <w:t xml:space="preserve">и </w:t>
      </w:r>
      <w:r w:rsidR="008E3720">
        <w:rPr>
          <w:sz w:val="28"/>
          <w:szCs w:val="28"/>
        </w:rPr>
        <w:t xml:space="preserve">рекомендуемые образцы </w:t>
      </w:r>
      <w:r w:rsidR="00D321F5" w:rsidRPr="00D321F5">
        <w:rPr>
          <w:sz w:val="28"/>
          <w:szCs w:val="28"/>
        </w:rPr>
        <w:t>включаемых в него</w:t>
      </w:r>
      <w:r w:rsidR="006E27A3">
        <w:rPr>
          <w:sz w:val="28"/>
          <w:szCs w:val="28"/>
        </w:rPr>
        <w:t xml:space="preserve"> с</w:t>
      </w:r>
      <w:r w:rsidR="00645B39">
        <w:rPr>
          <w:sz w:val="28"/>
          <w:szCs w:val="28"/>
        </w:rPr>
        <w:t>ведений</w:t>
      </w:r>
      <w:r w:rsidR="00572605">
        <w:rPr>
          <w:sz w:val="28"/>
          <w:szCs w:val="28"/>
        </w:rPr>
        <w:t xml:space="preserve">, приведённые </w:t>
      </w:r>
      <w:r w:rsidR="00D321F5" w:rsidRPr="00D321F5">
        <w:rPr>
          <w:sz w:val="28"/>
          <w:szCs w:val="28"/>
        </w:rPr>
        <w:t xml:space="preserve">в приложении к </w:t>
      </w:r>
      <w:r w:rsidR="005330D2" w:rsidRPr="005330D2">
        <w:rPr>
          <w:sz w:val="28"/>
          <w:szCs w:val="28"/>
        </w:rPr>
        <w:t>Общи</w:t>
      </w:r>
      <w:r w:rsidR="005330D2">
        <w:rPr>
          <w:sz w:val="28"/>
          <w:szCs w:val="28"/>
        </w:rPr>
        <w:t>м</w:t>
      </w:r>
      <w:r w:rsidR="005330D2" w:rsidRPr="005330D2">
        <w:rPr>
          <w:sz w:val="28"/>
          <w:szCs w:val="28"/>
        </w:rPr>
        <w:t xml:space="preserve"> требовани</w:t>
      </w:r>
      <w:r w:rsidR="001D5724">
        <w:rPr>
          <w:sz w:val="28"/>
          <w:szCs w:val="28"/>
        </w:rPr>
        <w:t>ям</w:t>
      </w:r>
      <w:r w:rsidR="005330D2" w:rsidRPr="005330D2">
        <w:rPr>
          <w:sz w:val="28"/>
          <w:szCs w:val="28"/>
        </w:rPr>
        <w:t xml:space="preserve"> к порядку составления и утверждения отчёта о результатах деятельности государственного (муниципального) учреждения и об использовании закреплённого за ним государственного (муниципального) имущества, утверждённым приказом Министерства финансов Российской Федерации от 02.11.2021 № 171н</w:t>
      </w:r>
      <w:r w:rsidR="009201FC">
        <w:rPr>
          <w:sz w:val="28"/>
          <w:szCs w:val="28"/>
        </w:rPr>
        <w:t>, а также утверждённ</w:t>
      </w:r>
      <w:r w:rsidR="00985703">
        <w:rPr>
          <w:sz w:val="28"/>
          <w:szCs w:val="28"/>
        </w:rPr>
        <w:t>ую</w:t>
      </w:r>
      <w:r w:rsidR="009201FC">
        <w:rPr>
          <w:sz w:val="28"/>
          <w:szCs w:val="28"/>
        </w:rPr>
        <w:t xml:space="preserve"> </w:t>
      </w:r>
      <w:r w:rsidR="00985703">
        <w:rPr>
          <w:sz w:val="28"/>
          <w:szCs w:val="28"/>
        </w:rPr>
        <w:t>постанов</w:t>
      </w:r>
      <w:r w:rsidR="00985703" w:rsidRPr="0011179E">
        <w:rPr>
          <w:sz w:val="28"/>
          <w:szCs w:val="28"/>
        </w:rPr>
        <w:t>ление</w:t>
      </w:r>
      <w:r w:rsidR="00985703">
        <w:rPr>
          <w:sz w:val="28"/>
          <w:szCs w:val="28"/>
        </w:rPr>
        <w:t>м</w:t>
      </w:r>
      <w:r w:rsidR="00985703" w:rsidRPr="0011179E">
        <w:rPr>
          <w:sz w:val="28"/>
          <w:szCs w:val="28"/>
        </w:rPr>
        <w:t xml:space="preserve"> Администрации Гаврилов-Ямского муниципального района</w:t>
      </w:r>
      <w:proofErr w:type="gramEnd"/>
      <w:r w:rsidR="00985703" w:rsidRPr="0011179E">
        <w:rPr>
          <w:sz w:val="28"/>
          <w:szCs w:val="28"/>
        </w:rPr>
        <w:t xml:space="preserve"> от 30.</w:t>
      </w:r>
      <w:r w:rsidR="00985703">
        <w:rPr>
          <w:sz w:val="28"/>
          <w:szCs w:val="28"/>
        </w:rPr>
        <w:t xml:space="preserve">10.2015 № 1225 «Об утверждении </w:t>
      </w:r>
      <w:r w:rsidR="00985703" w:rsidRPr="0011179E">
        <w:rPr>
          <w:sz w:val="28"/>
          <w:szCs w:val="28"/>
        </w:rPr>
        <w:t xml:space="preserve">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gramStart"/>
      <w:r w:rsidR="00985703" w:rsidRPr="0011179E">
        <w:rPr>
          <w:sz w:val="28"/>
          <w:szCs w:val="28"/>
        </w:rPr>
        <w:t>Гаврилов-Ямского</w:t>
      </w:r>
      <w:proofErr w:type="gramEnd"/>
      <w:r w:rsidR="00985703" w:rsidRPr="0011179E">
        <w:rPr>
          <w:sz w:val="28"/>
          <w:szCs w:val="28"/>
        </w:rPr>
        <w:t xml:space="preserve"> муниципального района и финансового обеспечения выполнения муниципального задания»</w:t>
      </w:r>
      <w:r w:rsidR="00985703">
        <w:rPr>
          <w:sz w:val="28"/>
          <w:szCs w:val="28"/>
        </w:rPr>
        <w:t xml:space="preserve"> </w:t>
      </w:r>
      <w:r w:rsidR="009201FC">
        <w:rPr>
          <w:sz w:val="28"/>
          <w:szCs w:val="28"/>
        </w:rPr>
        <w:t>форм</w:t>
      </w:r>
      <w:r w:rsidR="00985703">
        <w:rPr>
          <w:sz w:val="28"/>
          <w:szCs w:val="28"/>
        </w:rPr>
        <w:t>у</w:t>
      </w:r>
      <w:r w:rsidR="009201FC">
        <w:rPr>
          <w:sz w:val="28"/>
          <w:szCs w:val="28"/>
        </w:rPr>
        <w:t xml:space="preserve"> отчёта о выполнении муниципального задания</w:t>
      </w:r>
      <w:r w:rsidR="0011179E">
        <w:rPr>
          <w:sz w:val="28"/>
          <w:szCs w:val="28"/>
        </w:rPr>
        <w:t>.</w:t>
      </w:r>
    </w:p>
    <w:p w:rsidR="006F6827" w:rsidRPr="00055A2F" w:rsidRDefault="00572605" w:rsidP="00432170">
      <w:pPr>
        <w:ind w:left="354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3257" w:rsidRPr="00055A2F">
        <w:rPr>
          <w:sz w:val="28"/>
          <w:szCs w:val="28"/>
        </w:rPr>
        <w:t xml:space="preserve">Приложение </w:t>
      </w:r>
      <w:r w:rsidR="00262EEB" w:rsidRPr="00055A2F">
        <w:rPr>
          <w:sz w:val="28"/>
          <w:szCs w:val="28"/>
        </w:rPr>
        <w:t xml:space="preserve">к Порядку составления и утверждения отчёта о результатах деятельности муниципального учреждения </w:t>
      </w:r>
      <w:proofErr w:type="gramStart"/>
      <w:r w:rsidR="00262EEB" w:rsidRPr="00055A2F">
        <w:rPr>
          <w:sz w:val="28"/>
          <w:szCs w:val="28"/>
        </w:rPr>
        <w:t>Гаврилов-Ямского</w:t>
      </w:r>
      <w:proofErr w:type="gramEnd"/>
      <w:r w:rsidR="00262EEB" w:rsidRPr="00055A2F">
        <w:rPr>
          <w:sz w:val="28"/>
          <w:szCs w:val="28"/>
        </w:rPr>
        <w:t xml:space="preserve"> муниципального района и об использовании закреплённого за ним муниципального имущества</w:t>
      </w:r>
    </w:p>
    <w:p w:rsidR="00262EEB" w:rsidRPr="00F452CC" w:rsidRDefault="00262EEB" w:rsidP="00A5169F">
      <w:pPr>
        <w:ind w:left="3540"/>
        <w:jc w:val="both"/>
        <w:rPr>
          <w:sz w:val="24"/>
          <w:szCs w:val="24"/>
        </w:rPr>
      </w:pPr>
      <w:r w:rsidRPr="00F452CC">
        <w:rPr>
          <w:sz w:val="24"/>
          <w:szCs w:val="24"/>
        </w:rPr>
        <w:t>(рекомендуемый образец)</w:t>
      </w:r>
    </w:p>
    <w:p w:rsidR="004B0972" w:rsidRDefault="00A5169F" w:rsidP="00AB4C1B">
      <w:pPr>
        <w:ind w:left="5664"/>
        <w:rPr>
          <w:sz w:val="24"/>
          <w:szCs w:val="24"/>
        </w:rPr>
      </w:pPr>
      <w:r>
        <w:rPr>
          <w:sz w:val="24"/>
          <w:szCs w:val="24"/>
        </w:rPr>
        <w:t>«</w:t>
      </w:r>
      <w:r w:rsidR="005330D2">
        <w:rPr>
          <w:sz w:val="24"/>
          <w:szCs w:val="24"/>
        </w:rPr>
        <w:t>Согласовано</w:t>
      </w:r>
      <w:r>
        <w:rPr>
          <w:sz w:val="24"/>
          <w:szCs w:val="24"/>
        </w:rPr>
        <w:t>»</w:t>
      </w:r>
    </w:p>
    <w:p w:rsidR="005330D2" w:rsidRDefault="005330D2" w:rsidP="00AB4C1B">
      <w:pPr>
        <w:ind w:left="5664"/>
        <w:rPr>
          <w:sz w:val="24"/>
          <w:szCs w:val="24"/>
        </w:rPr>
      </w:pPr>
    </w:p>
    <w:p w:rsidR="005330D2" w:rsidRDefault="00A5169F" w:rsidP="00AB4C1B">
      <w:pPr>
        <w:ind w:left="5664"/>
        <w:rPr>
          <w:sz w:val="24"/>
          <w:szCs w:val="24"/>
        </w:rPr>
      </w:pPr>
      <w:r>
        <w:rPr>
          <w:sz w:val="24"/>
          <w:szCs w:val="24"/>
        </w:rPr>
        <w:t>Руководитель Управления</w:t>
      </w:r>
    </w:p>
    <w:p w:rsidR="00A5169F" w:rsidRDefault="00A5169F" w:rsidP="00AB4C1B">
      <w:pPr>
        <w:ind w:left="5664"/>
        <w:rPr>
          <w:sz w:val="24"/>
          <w:szCs w:val="24"/>
        </w:rPr>
      </w:pPr>
      <w:r w:rsidRPr="00A5169F">
        <w:rPr>
          <w:sz w:val="24"/>
          <w:szCs w:val="24"/>
        </w:rPr>
        <w:t>_________________________________</w:t>
      </w:r>
    </w:p>
    <w:p w:rsidR="00A5169F" w:rsidRPr="00A5169F" w:rsidRDefault="00A5169F" w:rsidP="00AB4C1B">
      <w:pPr>
        <w:ind w:left="5664"/>
        <w:rPr>
          <w:sz w:val="24"/>
          <w:szCs w:val="24"/>
        </w:rPr>
      </w:pPr>
      <w:r w:rsidRPr="00A5169F">
        <w:rPr>
          <w:sz w:val="24"/>
          <w:szCs w:val="24"/>
        </w:rPr>
        <w:t>_________________________________</w:t>
      </w:r>
    </w:p>
    <w:p w:rsidR="00A5169F" w:rsidRPr="00A5169F" w:rsidRDefault="00A5169F" w:rsidP="00AB4C1B">
      <w:pPr>
        <w:ind w:left="5664"/>
        <w:rPr>
          <w:sz w:val="24"/>
          <w:szCs w:val="24"/>
        </w:rPr>
      </w:pPr>
      <w:r w:rsidRPr="00A5169F">
        <w:rPr>
          <w:sz w:val="24"/>
          <w:szCs w:val="24"/>
        </w:rPr>
        <w:t>_________ _______________________</w:t>
      </w:r>
    </w:p>
    <w:p w:rsidR="00A5169F" w:rsidRDefault="00A5169F" w:rsidP="00AB4C1B">
      <w:pPr>
        <w:ind w:left="5664"/>
        <w:rPr>
          <w:sz w:val="24"/>
          <w:szCs w:val="24"/>
        </w:rPr>
      </w:pPr>
      <w:r w:rsidRPr="00A5169F">
        <w:rPr>
          <w:sz w:val="24"/>
          <w:szCs w:val="24"/>
        </w:rPr>
        <w:t>"_____" _______________ 20___ г.</w:t>
      </w:r>
    </w:p>
    <w:p w:rsidR="00A5169F" w:rsidRPr="00AB4C1B" w:rsidRDefault="00AB4C1B" w:rsidP="00AB4C1B">
      <w:pPr>
        <w:ind w:left="5664"/>
      </w:pPr>
      <w:r w:rsidRPr="00AB4C1B">
        <w:t>МП</w:t>
      </w:r>
    </w:p>
    <w:p w:rsidR="00A5169F" w:rsidRDefault="00A5169F" w:rsidP="00AB4C1B">
      <w:pPr>
        <w:ind w:left="5664"/>
        <w:rPr>
          <w:sz w:val="24"/>
          <w:szCs w:val="24"/>
        </w:rPr>
      </w:pPr>
    </w:p>
    <w:p w:rsidR="00A5169F" w:rsidRDefault="00A5169F" w:rsidP="00AB4C1B">
      <w:pPr>
        <w:ind w:left="5664"/>
        <w:rPr>
          <w:sz w:val="24"/>
          <w:szCs w:val="24"/>
        </w:rPr>
      </w:pPr>
      <w:r w:rsidRPr="00A5169F">
        <w:rPr>
          <w:sz w:val="24"/>
          <w:szCs w:val="24"/>
        </w:rPr>
        <w:t>«Согласовано»</w:t>
      </w:r>
    </w:p>
    <w:p w:rsidR="00A5169F" w:rsidRDefault="00A5169F" w:rsidP="00AB4C1B">
      <w:pPr>
        <w:ind w:left="5664"/>
        <w:rPr>
          <w:sz w:val="24"/>
          <w:szCs w:val="24"/>
        </w:rPr>
      </w:pPr>
    </w:p>
    <w:p w:rsidR="00AB4C1B" w:rsidRDefault="00AB4C1B" w:rsidP="00AB4C1B">
      <w:pPr>
        <w:ind w:left="5664"/>
        <w:rPr>
          <w:sz w:val="24"/>
          <w:szCs w:val="24"/>
        </w:rPr>
      </w:pPr>
      <w:r>
        <w:rPr>
          <w:sz w:val="24"/>
          <w:szCs w:val="24"/>
        </w:rPr>
        <w:t>Начальник Управления АГИЗО</w:t>
      </w:r>
    </w:p>
    <w:p w:rsidR="00A5169F" w:rsidRDefault="00AB4C1B" w:rsidP="00AB4C1B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МР</w:t>
      </w:r>
    </w:p>
    <w:p w:rsidR="00AB4C1B" w:rsidRPr="00AB4C1B" w:rsidRDefault="00A5169F" w:rsidP="00AB4C1B">
      <w:pPr>
        <w:ind w:left="5664"/>
        <w:rPr>
          <w:sz w:val="24"/>
          <w:szCs w:val="24"/>
        </w:rPr>
      </w:pPr>
      <w:r w:rsidRPr="00A5169F">
        <w:rPr>
          <w:sz w:val="24"/>
          <w:szCs w:val="24"/>
        </w:rPr>
        <w:t xml:space="preserve"> </w:t>
      </w:r>
      <w:r w:rsidR="00AB4C1B" w:rsidRPr="00AB4C1B">
        <w:rPr>
          <w:sz w:val="24"/>
          <w:szCs w:val="24"/>
        </w:rPr>
        <w:t>_________ _______________________</w:t>
      </w:r>
    </w:p>
    <w:p w:rsidR="00AB4C1B" w:rsidRPr="00AB4C1B" w:rsidRDefault="00AB4C1B" w:rsidP="00AB4C1B">
      <w:pPr>
        <w:ind w:left="5664"/>
        <w:rPr>
          <w:sz w:val="24"/>
          <w:szCs w:val="24"/>
        </w:rPr>
      </w:pPr>
      <w:r w:rsidRPr="00AB4C1B">
        <w:rPr>
          <w:sz w:val="24"/>
          <w:szCs w:val="24"/>
        </w:rPr>
        <w:t>"_____" _______________ 20___ г.</w:t>
      </w:r>
    </w:p>
    <w:p w:rsidR="00A5169F" w:rsidRPr="00AB4C1B" w:rsidRDefault="00AB4C1B" w:rsidP="00AB4C1B">
      <w:pPr>
        <w:ind w:left="5664"/>
      </w:pPr>
      <w:r w:rsidRPr="00AB4C1B">
        <w:t>МП</w:t>
      </w:r>
    </w:p>
    <w:p w:rsidR="006F6827" w:rsidRPr="009E296B" w:rsidRDefault="009E296B" w:rsidP="006F6827">
      <w:pPr>
        <w:jc w:val="center"/>
        <w:rPr>
          <w:sz w:val="24"/>
          <w:szCs w:val="24"/>
        </w:rPr>
      </w:pPr>
      <w:r w:rsidRPr="009E296B">
        <w:rPr>
          <w:sz w:val="24"/>
          <w:szCs w:val="24"/>
        </w:rPr>
        <w:t>Отчёт</w:t>
      </w:r>
    </w:p>
    <w:p w:rsidR="00AB4C1B" w:rsidRDefault="006F6827" w:rsidP="006F6827">
      <w:pPr>
        <w:jc w:val="center"/>
        <w:rPr>
          <w:sz w:val="24"/>
          <w:szCs w:val="24"/>
        </w:rPr>
      </w:pPr>
      <w:r w:rsidRPr="009E296B">
        <w:rPr>
          <w:sz w:val="24"/>
          <w:szCs w:val="24"/>
        </w:rPr>
        <w:t>о результатах деятельности</w:t>
      </w:r>
      <w:r w:rsidR="005330D2">
        <w:rPr>
          <w:sz w:val="24"/>
          <w:szCs w:val="24"/>
        </w:rPr>
        <w:t>__</w:t>
      </w:r>
      <w:r w:rsidR="00AB4C1B">
        <w:rPr>
          <w:sz w:val="24"/>
          <w:szCs w:val="24"/>
        </w:rPr>
        <w:t>____________________________</w:t>
      </w:r>
      <w:r w:rsidR="005330D2">
        <w:rPr>
          <w:sz w:val="24"/>
          <w:szCs w:val="24"/>
        </w:rPr>
        <w:t>____________________</w:t>
      </w:r>
    </w:p>
    <w:p w:rsidR="00AB4C1B" w:rsidRDefault="005330D2" w:rsidP="006F682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(полное наименование </w:t>
      </w:r>
      <w:r w:rsidR="006F6827" w:rsidRPr="009E296B">
        <w:rPr>
          <w:sz w:val="24"/>
          <w:szCs w:val="24"/>
        </w:rPr>
        <w:t>муниципального</w:t>
      </w:r>
      <w:r w:rsidR="00AB4C1B">
        <w:rPr>
          <w:sz w:val="24"/>
          <w:szCs w:val="24"/>
        </w:rPr>
        <w:t xml:space="preserve"> </w:t>
      </w:r>
      <w:r w:rsidR="006F6827" w:rsidRPr="009E296B">
        <w:rPr>
          <w:sz w:val="24"/>
          <w:szCs w:val="24"/>
        </w:rPr>
        <w:t>учреждения</w:t>
      </w:r>
      <w:r>
        <w:rPr>
          <w:sz w:val="24"/>
          <w:szCs w:val="24"/>
        </w:rPr>
        <w:t>)</w:t>
      </w:r>
    </w:p>
    <w:p w:rsidR="006F6827" w:rsidRPr="009E296B" w:rsidRDefault="006F6827" w:rsidP="006F6827">
      <w:pPr>
        <w:jc w:val="center"/>
        <w:rPr>
          <w:sz w:val="24"/>
          <w:szCs w:val="24"/>
        </w:rPr>
      </w:pPr>
      <w:r w:rsidRPr="009E296B">
        <w:rPr>
          <w:sz w:val="24"/>
          <w:szCs w:val="24"/>
        </w:rPr>
        <w:t xml:space="preserve">и об использовании </w:t>
      </w:r>
      <w:proofErr w:type="gramStart"/>
      <w:r w:rsidR="009E296B" w:rsidRPr="009E296B">
        <w:rPr>
          <w:sz w:val="24"/>
          <w:szCs w:val="24"/>
        </w:rPr>
        <w:t>закреплённого</w:t>
      </w:r>
      <w:proofErr w:type="gramEnd"/>
      <w:r w:rsidRPr="009E296B">
        <w:rPr>
          <w:sz w:val="24"/>
          <w:szCs w:val="24"/>
        </w:rPr>
        <w:t xml:space="preserve"> за ним</w:t>
      </w:r>
    </w:p>
    <w:p w:rsidR="006F6827" w:rsidRDefault="006F6827" w:rsidP="00F452CC">
      <w:pPr>
        <w:jc w:val="center"/>
        <w:rPr>
          <w:sz w:val="24"/>
          <w:szCs w:val="24"/>
        </w:rPr>
      </w:pPr>
      <w:r w:rsidRPr="009E296B">
        <w:rPr>
          <w:sz w:val="24"/>
          <w:szCs w:val="24"/>
        </w:rPr>
        <w:t>муниципального имущества</w:t>
      </w:r>
    </w:p>
    <w:p w:rsidR="00055A2F" w:rsidRDefault="005330D2" w:rsidP="00F452CC">
      <w:pPr>
        <w:jc w:val="center"/>
        <w:rPr>
          <w:sz w:val="24"/>
          <w:szCs w:val="24"/>
        </w:rPr>
      </w:pPr>
      <w:r>
        <w:rPr>
          <w:sz w:val="24"/>
          <w:szCs w:val="24"/>
        </w:rPr>
        <w:t>за 20</w:t>
      </w:r>
      <w:r w:rsidR="00DC2990">
        <w:rPr>
          <w:sz w:val="24"/>
          <w:szCs w:val="24"/>
        </w:rPr>
        <w:t xml:space="preserve">2 </w:t>
      </w:r>
      <w:r>
        <w:rPr>
          <w:sz w:val="24"/>
          <w:szCs w:val="24"/>
        </w:rPr>
        <w:t>___  год</w:t>
      </w:r>
    </w:p>
    <w:p w:rsidR="00055A2F" w:rsidRDefault="00055A2F" w:rsidP="00F452CC">
      <w:pPr>
        <w:jc w:val="center"/>
        <w:rPr>
          <w:sz w:val="24"/>
          <w:szCs w:val="24"/>
        </w:rPr>
      </w:pPr>
    </w:p>
    <w:p w:rsidR="00055A2F" w:rsidRPr="006F6827" w:rsidRDefault="00055A2F" w:rsidP="00F452CC">
      <w:pPr>
        <w:jc w:val="center"/>
      </w:pPr>
    </w:p>
    <w:tbl>
      <w:tblPr>
        <w:tblW w:w="10036" w:type="dxa"/>
        <w:jc w:val="center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4140"/>
        <w:gridCol w:w="1506"/>
        <w:gridCol w:w="1255"/>
      </w:tblGrid>
      <w:tr w:rsidR="006F6827" w:rsidRPr="006F6827" w:rsidTr="004942B6">
        <w:trPr>
          <w:jc w:val="center"/>
        </w:trPr>
        <w:tc>
          <w:tcPr>
            <w:tcW w:w="8781" w:type="dxa"/>
            <w:gridSpan w:val="3"/>
            <w:tcBorders>
              <w:top w:val="nil"/>
              <w:left w:val="nil"/>
              <w:bottom w:val="nil"/>
            </w:tcBorders>
          </w:tcPr>
          <w:p w:rsidR="006F6827" w:rsidRPr="006F6827" w:rsidRDefault="006F6827" w:rsidP="009E296B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6F6827" w:rsidRPr="006F6827" w:rsidRDefault="006F6827" w:rsidP="009E296B">
            <w:pPr>
              <w:jc w:val="both"/>
            </w:pPr>
            <w:r w:rsidRPr="006F6827">
              <w:t>КОДЫ</w:t>
            </w:r>
          </w:p>
        </w:tc>
      </w:tr>
      <w:tr w:rsidR="004942B6" w:rsidRPr="006F6827" w:rsidTr="004942B6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6F6827" w:rsidRPr="006F6827" w:rsidRDefault="006F6827" w:rsidP="009E296B">
            <w:pPr>
              <w:jc w:val="both"/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827" w:rsidRPr="006F6827" w:rsidRDefault="006F6827" w:rsidP="009E296B">
            <w:pPr>
              <w:jc w:val="both"/>
            </w:pPr>
            <w:r w:rsidRPr="006F6827">
              <w:t xml:space="preserve">на 1 </w:t>
            </w:r>
            <w:r w:rsidRPr="00FA311F">
              <w:t xml:space="preserve">___________ </w:t>
            </w:r>
            <w:r w:rsidRPr="006F6827">
              <w:t>20__ г.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827" w:rsidRPr="006F6827" w:rsidRDefault="006F6827" w:rsidP="009E296B">
            <w:pPr>
              <w:jc w:val="both"/>
            </w:pPr>
            <w:r w:rsidRPr="006F6827">
              <w:t>Дата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27" w:rsidRPr="006F6827" w:rsidRDefault="006F6827" w:rsidP="009E296B">
            <w:pPr>
              <w:jc w:val="both"/>
            </w:pPr>
          </w:p>
        </w:tc>
      </w:tr>
      <w:tr w:rsidR="004942B6" w:rsidRPr="006F6827" w:rsidTr="004942B6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6F6827" w:rsidRPr="006F6827" w:rsidRDefault="006F6827" w:rsidP="009E296B">
            <w:pPr>
              <w:jc w:val="both"/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827" w:rsidRPr="006F6827" w:rsidRDefault="006F6827" w:rsidP="009E296B">
            <w:pPr>
              <w:jc w:val="both"/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827" w:rsidRPr="006F6827" w:rsidRDefault="006F6827" w:rsidP="009E296B">
            <w:pPr>
              <w:jc w:val="both"/>
            </w:pPr>
            <w:r w:rsidRPr="006F6827">
              <w:t>по Сводному реестру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27" w:rsidRPr="006F6827" w:rsidRDefault="006F6827" w:rsidP="009E296B">
            <w:pPr>
              <w:jc w:val="both"/>
            </w:pPr>
          </w:p>
        </w:tc>
      </w:tr>
      <w:tr w:rsidR="004942B6" w:rsidRPr="006F6827" w:rsidTr="004942B6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6F6827" w:rsidRPr="006F6827" w:rsidRDefault="006F6827" w:rsidP="009E296B">
            <w:pPr>
              <w:jc w:val="both"/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827" w:rsidRPr="006F6827" w:rsidRDefault="006F6827" w:rsidP="009E296B">
            <w:pPr>
              <w:jc w:val="both"/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827" w:rsidRPr="006F6827" w:rsidRDefault="006F6827" w:rsidP="009E296B">
            <w:pPr>
              <w:jc w:val="both"/>
            </w:pPr>
            <w:r w:rsidRPr="006F6827">
              <w:t>ИНН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27" w:rsidRPr="006F6827" w:rsidRDefault="006F6827" w:rsidP="009E296B">
            <w:pPr>
              <w:jc w:val="both"/>
            </w:pPr>
          </w:p>
        </w:tc>
      </w:tr>
      <w:tr w:rsidR="004942B6" w:rsidRPr="006F6827" w:rsidTr="004942B6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827" w:rsidRPr="006F6827" w:rsidRDefault="006F6827" w:rsidP="009E296B">
            <w:pPr>
              <w:jc w:val="both"/>
            </w:pPr>
            <w:r w:rsidRPr="006F6827">
              <w:t>Учреждение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827" w:rsidRPr="006F6827" w:rsidRDefault="006F6827" w:rsidP="009E296B">
            <w:pPr>
              <w:jc w:val="both"/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827" w:rsidRPr="006F6827" w:rsidRDefault="006F6827" w:rsidP="009E296B">
            <w:pPr>
              <w:jc w:val="both"/>
            </w:pPr>
            <w:r w:rsidRPr="006F6827">
              <w:t>КПП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27" w:rsidRPr="006F6827" w:rsidRDefault="006F6827" w:rsidP="009E296B">
            <w:pPr>
              <w:jc w:val="both"/>
            </w:pPr>
          </w:p>
        </w:tc>
      </w:tr>
      <w:tr w:rsidR="004942B6" w:rsidRPr="006F6827" w:rsidTr="004942B6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6F6827" w:rsidRPr="006F6827" w:rsidRDefault="006F6827" w:rsidP="009E296B">
            <w:pPr>
              <w:jc w:val="both"/>
            </w:pPr>
            <w:r w:rsidRPr="006F6827">
              <w:t>Тип учреждения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6827" w:rsidRPr="006F6827" w:rsidRDefault="006F6827" w:rsidP="009E296B">
            <w:pPr>
              <w:jc w:val="both"/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6827" w:rsidRPr="006F6827" w:rsidRDefault="006F6827" w:rsidP="009E296B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27" w:rsidRPr="006F6827" w:rsidRDefault="006F6827" w:rsidP="009E296B">
            <w:pPr>
              <w:jc w:val="both"/>
            </w:pPr>
          </w:p>
        </w:tc>
      </w:tr>
      <w:tr w:rsidR="004942B6" w:rsidRPr="006F6827" w:rsidTr="004942B6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7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2B6" w:rsidRPr="006F6827" w:rsidRDefault="004942B6" w:rsidP="004942B6">
            <w:pPr>
              <w:ind w:left="2124"/>
              <w:jc w:val="both"/>
            </w:pPr>
            <w:proofErr w:type="gramStart"/>
            <w:r w:rsidRPr="006F6827">
              <w:t>(казенное - "01", бюджетное - "02", автономное - "03"</w:t>
            </w:r>
            <w:proofErr w:type="gramEnd"/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2B6" w:rsidRPr="006F6827" w:rsidRDefault="004942B6" w:rsidP="009E296B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42B6" w:rsidRPr="006F6827" w:rsidRDefault="004942B6" w:rsidP="009E296B">
            <w:pPr>
              <w:jc w:val="both"/>
            </w:pPr>
          </w:p>
        </w:tc>
      </w:tr>
      <w:tr w:rsidR="004942B6" w:rsidRPr="006F6827" w:rsidTr="004942B6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827" w:rsidRPr="006F6827" w:rsidRDefault="006F6827" w:rsidP="009E296B">
            <w:pPr>
              <w:jc w:val="both"/>
            </w:pPr>
            <w:r w:rsidRPr="006F6827">
              <w:t>Орган, осуществляющий функции и полномочия учредителя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827" w:rsidRPr="006F6827" w:rsidRDefault="006F6827" w:rsidP="009E296B">
            <w:pPr>
              <w:jc w:val="both"/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827" w:rsidRPr="006F6827" w:rsidRDefault="006F6827" w:rsidP="009E296B">
            <w:pPr>
              <w:jc w:val="both"/>
            </w:pPr>
            <w:r w:rsidRPr="006F6827">
              <w:t>БК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27" w:rsidRPr="006F6827" w:rsidRDefault="006F6827" w:rsidP="009E296B">
            <w:pPr>
              <w:jc w:val="both"/>
            </w:pPr>
          </w:p>
        </w:tc>
      </w:tr>
      <w:tr w:rsidR="004942B6" w:rsidRPr="006F6827" w:rsidTr="004942B6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6F6827" w:rsidRPr="006F6827" w:rsidRDefault="006F6827" w:rsidP="009E296B">
            <w:pPr>
              <w:jc w:val="both"/>
            </w:pPr>
            <w:r w:rsidRPr="006F6827">
              <w:t>Публично-правовое образование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F6827" w:rsidRPr="006F6827" w:rsidRDefault="006F6827" w:rsidP="009E296B">
            <w:pPr>
              <w:jc w:val="both"/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827" w:rsidRPr="006F6827" w:rsidRDefault="006F6827" w:rsidP="009E296B">
            <w:pPr>
              <w:jc w:val="both"/>
            </w:pPr>
            <w:r w:rsidRPr="006F6827">
              <w:t xml:space="preserve">по </w:t>
            </w:r>
            <w:hyperlink r:id="rId10">
              <w:r w:rsidRPr="006F6827">
                <w:rPr>
                  <w:rStyle w:val="a9"/>
                </w:rPr>
                <w:t>ОКТМО</w:t>
              </w:r>
            </w:hyperlink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27" w:rsidRPr="006F6827" w:rsidRDefault="006F6827" w:rsidP="009E296B">
            <w:pPr>
              <w:jc w:val="both"/>
            </w:pPr>
          </w:p>
        </w:tc>
      </w:tr>
      <w:tr w:rsidR="004942B6" w:rsidRPr="006F6827" w:rsidTr="004942B6">
        <w:tblPrEx>
          <w:tblBorders>
            <w:insideV w:val="none" w:sz="0" w:space="0" w:color="auto"/>
          </w:tblBorders>
        </w:tblPrEx>
        <w:trPr>
          <w:jc w:val="center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6F6827" w:rsidRPr="006F6827" w:rsidRDefault="006F6827" w:rsidP="009E296B">
            <w:pPr>
              <w:jc w:val="both"/>
            </w:pPr>
            <w:r w:rsidRPr="006F6827">
              <w:t>Периодичность: годовая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6827" w:rsidRPr="006F6827" w:rsidRDefault="006F6827" w:rsidP="009E296B">
            <w:pPr>
              <w:jc w:val="both"/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6827" w:rsidRPr="006F6827" w:rsidRDefault="006F6827" w:rsidP="009E296B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827" w:rsidRPr="006F6827" w:rsidRDefault="006F6827" w:rsidP="009E296B">
            <w:pPr>
              <w:jc w:val="both"/>
            </w:pPr>
          </w:p>
        </w:tc>
      </w:tr>
    </w:tbl>
    <w:p w:rsidR="009E296B" w:rsidRPr="006F6827" w:rsidRDefault="009E296B" w:rsidP="009E296B">
      <w:pPr>
        <w:jc w:val="both"/>
      </w:pPr>
    </w:p>
    <w:tbl>
      <w:tblPr>
        <w:tblW w:w="10036" w:type="dxa"/>
        <w:jc w:val="center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36"/>
      </w:tblGrid>
      <w:tr w:rsidR="006F6827" w:rsidRPr="006F6827" w:rsidTr="00AB4C1B">
        <w:trPr>
          <w:jc w:val="center"/>
        </w:trPr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827" w:rsidRPr="006F6827" w:rsidRDefault="006F6827" w:rsidP="009E296B">
            <w:pPr>
              <w:jc w:val="both"/>
            </w:pPr>
            <w:r w:rsidRPr="006F6827">
              <w:t>Раздел 1. Результаты деятельности</w:t>
            </w:r>
          </w:p>
        </w:tc>
      </w:tr>
      <w:tr w:rsidR="006F6827" w:rsidRPr="006F6827" w:rsidTr="00AB4C1B">
        <w:trPr>
          <w:jc w:val="center"/>
        </w:trPr>
        <w:tc>
          <w:tcPr>
            <w:tcW w:w="10036" w:type="dxa"/>
            <w:tcBorders>
              <w:top w:val="nil"/>
              <w:left w:val="nil"/>
              <w:right w:val="nil"/>
            </w:tcBorders>
            <w:vAlign w:val="center"/>
          </w:tcPr>
          <w:p w:rsidR="006F6827" w:rsidRPr="006F6827" w:rsidRDefault="006F6827" w:rsidP="005330D2">
            <w:pPr>
              <w:jc w:val="both"/>
            </w:pPr>
            <w:r w:rsidRPr="006F6827">
              <w:t>1.</w:t>
            </w:r>
            <w:r w:rsidR="005330D2">
              <w:t xml:space="preserve"> О</w:t>
            </w:r>
            <w:r w:rsidR="005330D2" w:rsidRPr="005330D2">
              <w:t>тчёт о выполнении муниципального задания</w:t>
            </w:r>
          </w:p>
        </w:tc>
      </w:tr>
      <w:tr w:rsidR="00AB4C1B" w:rsidRPr="006F6827" w:rsidTr="00AB4C1B">
        <w:trPr>
          <w:jc w:val="center"/>
        </w:trPr>
        <w:tc>
          <w:tcPr>
            <w:tcW w:w="10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C1B" w:rsidRPr="006F6827" w:rsidRDefault="00AB4C1B" w:rsidP="00910B0F">
            <w:pPr>
              <w:jc w:val="both"/>
            </w:pPr>
            <w:r w:rsidRPr="006F6827">
              <w:t>2.</w:t>
            </w:r>
          </w:p>
        </w:tc>
      </w:tr>
      <w:tr w:rsidR="006F6827" w:rsidRPr="006F6827" w:rsidTr="00AB4C1B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0036" w:type="dxa"/>
            <w:tcBorders>
              <w:left w:val="nil"/>
              <w:right w:val="nil"/>
            </w:tcBorders>
            <w:vAlign w:val="bottom"/>
          </w:tcPr>
          <w:p w:rsidR="006F6827" w:rsidRPr="006F6827" w:rsidRDefault="00AB4C1B" w:rsidP="009E296B">
            <w:pPr>
              <w:jc w:val="both"/>
            </w:pPr>
            <w:r>
              <w:t>3</w:t>
            </w:r>
            <w:r w:rsidR="006F6827" w:rsidRPr="006F6827">
              <w:t>.</w:t>
            </w:r>
          </w:p>
        </w:tc>
      </w:tr>
      <w:tr w:rsidR="006F6827" w:rsidRPr="006F6827" w:rsidTr="00AB4C1B">
        <w:trPr>
          <w:jc w:val="center"/>
        </w:trPr>
        <w:tc>
          <w:tcPr>
            <w:tcW w:w="10036" w:type="dxa"/>
            <w:tcBorders>
              <w:left w:val="nil"/>
              <w:bottom w:val="nil"/>
              <w:right w:val="nil"/>
            </w:tcBorders>
            <w:vAlign w:val="bottom"/>
          </w:tcPr>
          <w:p w:rsidR="006F6827" w:rsidRPr="006F6827" w:rsidRDefault="006F6827" w:rsidP="009E296B">
            <w:pPr>
              <w:jc w:val="both"/>
            </w:pPr>
            <w:r w:rsidRPr="006F6827">
              <w:t xml:space="preserve">Раздел 2. Использование имущества, </w:t>
            </w:r>
            <w:r w:rsidR="00DC2990" w:rsidRPr="006F6827">
              <w:t>закреплённого</w:t>
            </w:r>
            <w:r w:rsidRPr="006F6827">
              <w:t xml:space="preserve"> за учреждением</w:t>
            </w:r>
          </w:p>
        </w:tc>
      </w:tr>
      <w:tr w:rsidR="006F6827" w:rsidRPr="006F6827" w:rsidTr="00AB4C1B">
        <w:trPr>
          <w:jc w:val="center"/>
        </w:trPr>
        <w:tc>
          <w:tcPr>
            <w:tcW w:w="10036" w:type="dxa"/>
            <w:tcBorders>
              <w:top w:val="nil"/>
              <w:left w:val="nil"/>
              <w:right w:val="nil"/>
            </w:tcBorders>
            <w:vAlign w:val="bottom"/>
          </w:tcPr>
          <w:p w:rsidR="006F6827" w:rsidRPr="006F6827" w:rsidRDefault="006F6827" w:rsidP="009E296B">
            <w:pPr>
              <w:jc w:val="both"/>
            </w:pPr>
            <w:r w:rsidRPr="006F6827">
              <w:t>1.</w:t>
            </w:r>
          </w:p>
        </w:tc>
      </w:tr>
      <w:tr w:rsidR="006F6827" w:rsidRPr="006F6827" w:rsidTr="00AB4C1B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0036" w:type="dxa"/>
            <w:tcBorders>
              <w:left w:val="nil"/>
              <w:right w:val="nil"/>
            </w:tcBorders>
            <w:vAlign w:val="bottom"/>
          </w:tcPr>
          <w:p w:rsidR="006F6827" w:rsidRPr="006F6827" w:rsidRDefault="006F6827" w:rsidP="009E296B">
            <w:pPr>
              <w:jc w:val="both"/>
            </w:pPr>
            <w:r w:rsidRPr="006F6827">
              <w:t>2.</w:t>
            </w:r>
          </w:p>
        </w:tc>
      </w:tr>
      <w:tr w:rsidR="006F6827" w:rsidRPr="006F6827" w:rsidTr="00AB4C1B">
        <w:trPr>
          <w:jc w:val="center"/>
        </w:trPr>
        <w:tc>
          <w:tcPr>
            <w:tcW w:w="10036" w:type="dxa"/>
            <w:tcBorders>
              <w:left w:val="nil"/>
              <w:bottom w:val="nil"/>
              <w:right w:val="nil"/>
            </w:tcBorders>
            <w:vAlign w:val="bottom"/>
          </w:tcPr>
          <w:p w:rsidR="006F6827" w:rsidRPr="006F6827" w:rsidRDefault="006F6827" w:rsidP="009E296B">
            <w:pPr>
              <w:jc w:val="both"/>
            </w:pPr>
            <w:r w:rsidRPr="006F6827">
              <w:t>Раздел 3. Эффективность деятельности</w:t>
            </w:r>
          </w:p>
        </w:tc>
      </w:tr>
      <w:tr w:rsidR="006F6827" w:rsidRPr="006F6827" w:rsidTr="00AB4C1B">
        <w:trPr>
          <w:jc w:val="center"/>
        </w:trPr>
        <w:tc>
          <w:tcPr>
            <w:tcW w:w="10036" w:type="dxa"/>
            <w:tcBorders>
              <w:top w:val="nil"/>
              <w:left w:val="nil"/>
              <w:right w:val="nil"/>
            </w:tcBorders>
            <w:vAlign w:val="bottom"/>
          </w:tcPr>
          <w:p w:rsidR="006F6827" w:rsidRPr="006F6827" w:rsidRDefault="006F6827" w:rsidP="009E296B">
            <w:pPr>
              <w:jc w:val="both"/>
            </w:pPr>
            <w:r w:rsidRPr="006F6827">
              <w:t>1.</w:t>
            </w:r>
          </w:p>
        </w:tc>
      </w:tr>
      <w:tr w:rsidR="006F6827" w:rsidRPr="006F6827" w:rsidTr="00AB4C1B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10036" w:type="dxa"/>
            <w:tcBorders>
              <w:left w:val="nil"/>
              <w:right w:val="nil"/>
            </w:tcBorders>
            <w:vAlign w:val="center"/>
          </w:tcPr>
          <w:p w:rsidR="006F6827" w:rsidRPr="006F6827" w:rsidRDefault="006F6827" w:rsidP="009E296B">
            <w:pPr>
              <w:jc w:val="both"/>
            </w:pPr>
            <w:r w:rsidRPr="006F6827">
              <w:t>2.</w:t>
            </w:r>
          </w:p>
        </w:tc>
      </w:tr>
    </w:tbl>
    <w:p w:rsidR="006F6827" w:rsidRPr="006F6827" w:rsidRDefault="006F6827" w:rsidP="009E296B">
      <w:pPr>
        <w:jc w:val="both"/>
      </w:pPr>
    </w:p>
    <w:tbl>
      <w:tblPr>
        <w:tblW w:w="1003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55"/>
        <w:gridCol w:w="213"/>
        <w:gridCol w:w="2937"/>
        <w:gridCol w:w="377"/>
        <w:gridCol w:w="3454"/>
      </w:tblGrid>
      <w:tr w:rsidR="00F452CC" w:rsidRPr="006F6827" w:rsidTr="00F452CC">
        <w:trPr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827" w:rsidRPr="006F6827" w:rsidRDefault="006F6827" w:rsidP="004121BC">
            <w:pPr>
              <w:suppressAutoHyphens w:val="0"/>
              <w:jc w:val="both"/>
            </w:pPr>
            <w:r w:rsidRPr="006F6827">
              <w:t>Руководитель</w:t>
            </w:r>
          </w:p>
          <w:p w:rsidR="006F6827" w:rsidRPr="006F6827" w:rsidRDefault="006F6827" w:rsidP="004121BC">
            <w:pPr>
              <w:suppressAutoHyphens w:val="0"/>
              <w:jc w:val="both"/>
            </w:pPr>
            <w:r w:rsidRPr="006F6827">
              <w:t>(уполномоченное лицо) Учреждения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6F6827" w:rsidRPr="006F6827" w:rsidRDefault="006F6827" w:rsidP="004121BC">
            <w:pPr>
              <w:suppressAutoHyphens w:val="0"/>
              <w:jc w:val="both"/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827" w:rsidRPr="006F6827" w:rsidRDefault="006F6827" w:rsidP="004121BC">
            <w:pPr>
              <w:suppressAutoHyphens w:val="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827" w:rsidRPr="006F6827" w:rsidRDefault="006F6827" w:rsidP="004121BC">
            <w:pPr>
              <w:suppressAutoHyphens w:val="0"/>
              <w:jc w:val="both"/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827" w:rsidRPr="006F6827" w:rsidRDefault="006F6827" w:rsidP="004121BC">
            <w:pPr>
              <w:suppressAutoHyphens w:val="0"/>
              <w:jc w:val="both"/>
            </w:pPr>
          </w:p>
        </w:tc>
      </w:tr>
      <w:tr w:rsidR="00F452CC" w:rsidRPr="006F6827" w:rsidTr="00F452CC">
        <w:trPr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6F6827" w:rsidRPr="006F6827" w:rsidRDefault="006F6827" w:rsidP="004121BC">
            <w:pPr>
              <w:suppressAutoHyphens w:val="0"/>
              <w:jc w:val="both"/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6F6827" w:rsidRPr="006F6827" w:rsidRDefault="006F6827" w:rsidP="004121BC">
            <w:pPr>
              <w:suppressAutoHyphens w:val="0"/>
              <w:jc w:val="both"/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827" w:rsidRPr="006F6827" w:rsidRDefault="006F6827" w:rsidP="004121BC">
            <w:pPr>
              <w:suppressAutoHyphens w:val="0"/>
              <w:jc w:val="both"/>
            </w:pPr>
            <w:r w:rsidRPr="006F6827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827" w:rsidRPr="006F6827" w:rsidRDefault="006F6827" w:rsidP="004121BC">
            <w:pPr>
              <w:suppressAutoHyphens w:val="0"/>
              <w:jc w:val="both"/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827" w:rsidRPr="006F6827" w:rsidRDefault="006F6827" w:rsidP="004121BC">
            <w:pPr>
              <w:suppressAutoHyphens w:val="0"/>
              <w:jc w:val="both"/>
            </w:pPr>
            <w:r w:rsidRPr="006F6827">
              <w:t>(расшифровка подписи)</w:t>
            </w:r>
          </w:p>
        </w:tc>
      </w:tr>
      <w:tr w:rsidR="00F452CC" w:rsidRPr="006F6827" w:rsidTr="00F452CC">
        <w:trPr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827" w:rsidRPr="006F6827" w:rsidRDefault="006F6827" w:rsidP="004121BC">
            <w:pPr>
              <w:suppressAutoHyphens w:val="0"/>
              <w:jc w:val="both"/>
            </w:pPr>
            <w:r w:rsidRPr="006F6827">
              <w:t>Исполнитель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6F6827" w:rsidRPr="006F6827" w:rsidRDefault="006F6827" w:rsidP="004121BC">
            <w:pPr>
              <w:suppressAutoHyphens w:val="0"/>
              <w:jc w:val="both"/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827" w:rsidRPr="006F6827" w:rsidRDefault="006F6827" w:rsidP="004121BC">
            <w:pPr>
              <w:suppressAutoHyphens w:val="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827" w:rsidRPr="006F6827" w:rsidRDefault="006F6827" w:rsidP="004121BC">
            <w:pPr>
              <w:suppressAutoHyphens w:val="0"/>
              <w:jc w:val="both"/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827" w:rsidRPr="006F6827" w:rsidRDefault="006F6827" w:rsidP="004121BC">
            <w:pPr>
              <w:suppressAutoHyphens w:val="0"/>
              <w:jc w:val="both"/>
            </w:pPr>
          </w:p>
        </w:tc>
      </w:tr>
      <w:tr w:rsidR="00F452CC" w:rsidRPr="006F6827" w:rsidTr="00F452CC">
        <w:trPr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6F6827" w:rsidRPr="006F6827" w:rsidRDefault="006F6827" w:rsidP="004121BC">
            <w:pPr>
              <w:suppressAutoHyphens w:val="0"/>
              <w:jc w:val="both"/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6F6827" w:rsidRPr="006F6827" w:rsidRDefault="006F6827" w:rsidP="004121BC">
            <w:pPr>
              <w:suppressAutoHyphens w:val="0"/>
              <w:jc w:val="both"/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827" w:rsidRPr="006F6827" w:rsidRDefault="006F6827" w:rsidP="004121BC">
            <w:pPr>
              <w:suppressAutoHyphens w:val="0"/>
              <w:jc w:val="both"/>
            </w:pPr>
            <w:r w:rsidRPr="006F6827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827" w:rsidRPr="006F6827" w:rsidRDefault="006F6827" w:rsidP="004121BC">
            <w:pPr>
              <w:suppressAutoHyphens w:val="0"/>
              <w:jc w:val="both"/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6827" w:rsidRPr="006F6827" w:rsidRDefault="006F6827" w:rsidP="004121BC">
            <w:pPr>
              <w:suppressAutoHyphens w:val="0"/>
              <w:jc w:val="both"/>
            </w:pPr>
            <w:r w:rsidRPr="006F6827">
              <w:t>(телефон)</w:t>
            </w:r>
          </w:p>
        </w:tc>
      </w:tr>
      <w:tr w:rsidR="00F452CC" w:rsidRPr="006F6827" w:rsidTr="00F452CC">
        <w:trPr>
          <w:jc w:val="center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827" w:rsidRPr="006F6827" w:rsidRDefault="006F6827" w:rsidP="004121BC">
            <w:pPr>
              <w:suppressAutoHyphens w:val="0"/>
              <w:jc w:val="both"/>
            </w:pPr>
            <w:r w:rsidRPr="006F6827">
              <w:t>"__" __________ 20__ г.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6F6827" w:rsidRPr="006F6827" w:rsidRDefault="006F6827" w:rsidP="004121BC">
            <w:pPr>
              <w:suppressAutoHyphens w:val="0"/>
              <w:jc w:val="both"/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6F6827" w:rsidRPr="006F6827" w:rsidRDefault="006F6827" w:rsidP="004121BC">
            <w:pPr>
              <w:suppressAutoHyphens w:val="0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6827" w:rsidRPr="006F6827" w:rsidRDefault="006F6827" w:rsidP="004121BC">
            <w:pPr>
              <w:suppressAutoHyphens w:val="0"/>
              <w:jc w:val="both"/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6F6827" w:rsidRPr="006F6827" w:rsidRDefault="006F6827" w:rsidP="004121BC">
            <w:pPr>
              <w:suppressAutoHyphens w:val="0"/>
              <w:jc w:val="both"/>
            </w:pPr>
          </w:p>
        </w:tc>
      </w:tr>
    </w:tbl>
    <w:p w:rsidR="00432170" w:rsidRDefault="00432170" w:rsidP="00432170">
      <w:pPr>
        <w:jc w:val="center"/>
        <w:rPr>
          <w:sz w:val="28"/>
          <w:szCs w:val="28"/>
        </w:rPr>
        <w:sectPr w:rsidR="00432170" w:rsidSect="00BE7361">
          <w:type w:val="continuous"/>
          <w:pgSz w:w="11905" w:h="16838"/>
          <w:pgMar w:top="1134" w:right="850" w:bottom="1134" w:left="1701" w:header="0" w:footer="0" w:gutter="0"/>
          <w:cols w:space="720"/>
          <w:titlePg/>
          <w:docGrid w:linePitch="272"/>
        </w:sectPr>
      </w:pPr>
    </w:p>
    <w:p w:rsidR="00432170" w:rsidRPr="00D321F5" w:rsidRDefault="00432170" w:rsidP="00AB4C1B">
      <w:pPr>
        <w:jc w:val="center"/>
        <w:rPr>
          <w:sz w:val="28"/>
          <w:szCs w:val="28"/>
        </w:rPr>
      </w:pPr>
    </w:p>
    <w:sectPr w:rsidR="00432170" w:rsidRPr="00D321F5" w:rsidSect="00432170">
      <w:type w:val="continuous"/>
      <w:pgSz w:w="11905" w:h="16838"/>
      <w:pgMar w:top="720" w:right="720" w:bottom="720" w:left="720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753437"/>
    <w:multiLevelType w:val="hybridMultilevel"/>
    <w:tmpl w:val="644C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3049"/>
    <w:rsid w:val="00005410"/>
    <w:rsid w:val="000115CD"/>
    <w:rsid w:val="00016370"/>
    <w:rsid w:val="00023CA1"/>
    <w:rsid w:val="00030775"/>
    <w:rsid w:val="000315F3"/>
    <w:rsid w:val="000352A6"/>
    <w:rsid w:val="00045112"/>
    <w:rsid w:val="0004785C"/>
    <w:rsid w:val="00055A2F"/>
    <w:rsid w:val="00062C83"/>
    <w:rsid w:val="00063257"/>
    <w:rsid w:val="000636DE"/>
    <w:rsid w:val="00065026"/>
    <w:rsid w:val="000728B0"/>
    <w:rsid w:val="0008484B"/>
    <w:rsid w:val="00091E27"/>
    <w:rsid w:val="000936ED"/>
    <w:rsid w:val="000951A6"/>
    <w:rsid w:val="000B374B"/>
    <w:rsid w:val="000B42C0"/>
    <w:rsid w:val="000B6D37"/>
    <w:rsid w:val="000C37A1"/>
    <w:rsid w:val="000D3CB0"/>
    <w:rsid w:val="000F1FAF"/>
    <w:rsid w:val="000F45AC"/>
    <w:rsid w:val="00100C45"/>
    <w:rsid w:val="001038AC"/>
    <w:rsid w:val="0011179E"/>
    <w:rsid w:val="00117841"/>
    <w:rsid w:val="00125566"/>
    <w:rsid w:val="0013530F"/>
    <w:rsid w:val="00137736"/>
    <w:rsid w:val="001574E5"/>
    <w:rsid w:val="00164285"/>
    <w:rsid w:val="00175939"/>
    <w:rsid w:val="001A50D9"/>
    <w:rsid w:val="001A64A8"/>
    <w:rsid w:val="001B2596"/>
    <w:rsid w:val="001B5995"/>
    <w:rsid w:val="001C4592"/>
    <w:rsid w:val="001C7537"/>
    <w:rsid w:val="001D0131"/>
    <w:rsid w:val="001D390A"/>
    <w:rsid w:val="001D5724"/>
    <w:rsid w:val="001D6505"/>
    <w:rsid w:val="001D7FD9"/>
    <w:rsid w:val="001E01D5"/>
    <w:rsid w:val="001E42C3"/>
    <w:rsid w:val="001F43D3"/>
    <w:rsid w:val="001F5FA7"/>
    <w:rsid w:val="002023A6"/>
    <w:rsid w:val="00206224"/>
    <w:rsid w:val="00207C3B"/>
    <w:rsid w:val="00213417"/>
    <w:rsid w:val="00214C03"/>
    <w:rsid w:val="00216D0F"/>
    <w:rsid w:val="00224000"/>
    <w:rsid w:val="00234D5A"/>
    <w:rsid w:val="002357AB"/>
    <w:rsid w:val="002362CF"/>
    <w:rsid w:val="00242A3C"/>
    <w:rsid w:val="00244888"/>
    <w:rsid w:val="00251102"/>
    <w:rsid w:val="00251D18"/>
    <w:rsid w:val="00262EEB"/>
    <w:rsid w:val="00265315"/>
    <w:rsid w:val="00275CD7"/>
    <w:rsid w:val="002772BA"/>
    <w:rsid w:val="00285DE4"/>
    <w:rsid w:val="002B3D79"/>
    <w:rsid w:val="002B491F"/>
    <w:rsid w:val="002C65A0"/>
    <w:rsid w:val="002D1048"/>
    <w:rsid w:val="002D26D0"/>
    <w:rsid w:val="002F174E"/>
    <w:rsid w:val="002F224F"/>
    <w:rsid w:val="002F2CBA"/>
    <w:rsid w:val="002F7E9F"/>
    <w:rsid w:val="00307E47"/>
    <w:rsid w:val="003235F2"/>
    <w:rsid w:val="00333C95"/>
    <w:rsid w:val="003530C9"/>
    <w:rsid w:val="0036295C"/>
    <w:rsid w:val="00365574"/>
    <w:rsid w:val="003741FD"/>
    <w:rsid w:val="00375E7D"/>
    <w:rsid w:val="00385EFE"/>
    <w:rsid w:val="003977AB"/>
    <w:rsid w:val="003A03F9"/>
    <w:rsid w:val="003A25C4"/>
    <w:rsid w:val="003A6FFD"/>
    <w:rsid w:val="003B02D3"/>
    <w:rsid w:val="003C6DFF"/>
    <w:rsid w:val="003D1321"/>
    <w:rsid w:val="003E6387"/>
    <w:rsid w:val="003F2456"/>
    <w:rsid w:val="0040134C"/>
    <w:rsid w:val="00403CD2"/>
    <w:rsid w:val="004121BC"/>
    <w:rsid w:val="00422143"/>
    <w:rsid w:val="004262CA"/>
    <w:rsid w:val="00432170"/>
    <w:rsid w:val="004325D1"/>
    <w:rsid w:val="00443BDE"/>
    <w:rsid w:val="004523AB"/>
    <w:rsid w:val="00453AC9"/>
    <w:rsid w:val="0046544C"/>
    <w:rsid w:val="00466A14"/>
    <w:rsid w:val="004919AF"/>
    <w:rsid w:val="004942B6"/>
    <w:rsid w:val="004A216C"/>
    <w:rsid w:val="004B0972"/>
    <w:rsid w:val="004B2094"/>
    <w:rsid w:val="004C0273"/>
    <w:rsid w:val="004D37B2"/>
    <w:rsid w:val="004D44D0"/>
    <w:rsid w:val="004E407D"/>
    <w:rsid w:val="004F31A5"/>
    <w:rsid w:val="00516FE6"/>
    <w:rsid w:val="005307DA"/>
    <w:rsid w:val="005330D2"/>
    <w:rsid w:val="00533D2C"/>
    <w:rsid w:val="00535631"/>
    <w:rsid w:val="005432FD"/>
    <w:rsid w:val="00560E21"/>
    <w:rsid w:val="00562495"/>
    <w:rsid w:val="0056299D"/>
    <w:rsid w:val="005636AC"/>
    <w:rsid w:val="00564B7C"/>
    <w:rsid w:val="00572605"/>
    <w:rsid w:val="00575481"/>
    <w:rsid w:val="00577591"/>
    <w:rsid w:val="0058111B"/>
    <w:rsid w:val="0058295B"/>
    <w:rsid w:val="0058477E"/>
    <w:rsid w:val="005925F4"/>
    <w:rsid w:val="0059367A"/>
    <w:rsid w:val="005A1413"/>
    <w:rsid w:val="005A2A9A"/>
    <w:rsid w:val="005A593B"/>
    <w:rsid w:val="005A5966"/>
    <w:rsid w:val="005E073E"/>
    <w:rsid w:val="005E54FA"/>
    <w:rsid w:val="005E5934"/>
    <w:rsid w:val="005E6CE1"/>
    <w:rsid w:val="006049C3"/>
    <w:rsid w:val="0061192E"/>
    <w:rsid w:val="00620002"/>
    <w:rsid w:val="00625760"/>
    <w:rsid w:val="00625E38"/>
    <w:rsid w:val="00643DD4"/>
    <w:rsid w:val="00644E5C"/>
    <w:rsid w:val="00645B39"/>
    <w:rsid w:val="00647F8A"/>
    <w:rsid w:val="00655D37"/>
    <w:rsid w:val="006643C1"/>
    <w:rsid w:val="00666D86"/>
    <w:rsid w:val="006670D0"/>
    <w:rsid w:val="00667DF6"/>
    <w:rsid w:val="006705E3"/>
    <w:rsid w:val="00687691"/>
    <w:rsid w:val="006954F1"/>
    <w:rsid w:val="00695946"/>
    <w:rsid w:val="0069691E"/>
    <w:rsid w:val="006A0A41"/>
    <w:rsid w:val="006D13B7"/>
    <w:rsid w:val="006D7D91"/>
    <w:rsid w:val="006E27A3"/>
    <w:rsid w:val="006F054C"/>
    <w:rsid w:val="006F05A6"/>
    <w:rsid w:val="006F196A"/>
    <w:rsid w:val="006F2C6C"/>
    <w:rsid w:val="006F6827"/>
    <w:rsid w:val="006F7605"/>
    <w:rsid w:val="006F7982"/>
    <w:rsid w:val="0071497F"/>
    <w:rsid w:val="00721E48"/>
    <w:rsid w:val="00723699"/>
    <w:rsid w:val="007279C2"/>
    <w:rsid w:val="00732DDE"/>
    <w:rsid w:val="00733C78"/>
    <w:rsid w:val="007361EB"/>
    <w:rsid w:val="007410BE"/>
    <w:rsid w:val="00746611"/>
    <w:rsid w:val="00751353"/>
    <w:rsid w:val="00751423"/>
    <w:rsid w:val="0075146A"/>
    <w:rsid w:val="007520B5"/>
    <w:rsid w:val="00755BFF"/>
    <w:rsid w:val="00763A32"/>
    <w:rsid w:val="00766208"/>
    <w:rsid w:val="007813C6"/>
    <w:rsid w:val="00787F0E"/>
    <w:rsid w:val="00790330"/>
    <w:rsid w:val="007A42AF"/>
    <w:rsid w:val="007A4740"/>
    <w:rsid w:val="007A7450"/>
    <w:rsid w:val="007B269A"/>
    <w:rsid w:val="007B3941"/>
    <w:rsid w:val="007B637C"/>
    <w:rsid w:val="007D298A"/>
    <w:rsid w:val="007E1C05"/>
    <w:rsid w:val="007E5F90"/>
    <w:rsid w:val="007E7BCF"/>
    <w:rsid w:val="007F4A0F"/>
    <w:rsid w:val="00802349"/>
    <w:rsid w:val="00811421"/>
    <w:rsid w:val="008148D4"/>
    <w:rsid w:val="0083472C"/>
    <w:rsid w:val="008437D1"/>
    <w:rsid w:val="00852C13"/>
    <w:rsid w:val="00854F50"/>
    <w:rsid w:val="00856104"/>
    <w:rsid w:val="00857F0B"/>
    <w:rsid w:val="00880F0D"/>
    <w:rsid w:val="00881E2E"/>
    <w:rsid w:val="00887021"/>
    <w:rsid w:val="008A336D"/>
    <w:rsid w:val="008A7500"/>
    <w:rsid w:val="008C4468"/>
    <w:rsid w:val="008D0A29"/>
    <w:rsid w:val="008D4F6E"/>
    <w:rsid w:val="008E2230"/>
    <w:rsid w:val="008E3720"/>
    <w:rsid w:val="008E5A14"/>
    <w:rsid w:val="008E75B9"/>
    <w:rsid w:val="008F5CBD"/>
    <w:rsid w:val="00905BDA"/>
    <w:rsid w:val="009068C4"/>
    <w:rsid w:val="00912DE2"/>
    <w:rsid w:val="00915BB7"/>
    <w:rsid w:val="009201FC"/>
    <w:rsid w:val="009202AF"/>
    <w:rsid w:val="00922805"/>
    <w:rsid w:val="00930FCE"/>
    <w:rsid w:val="009345AD"/>
    <w:rsid w:val="00942DB3"/>
    <w:rsid w:val="00947C9C"/>
    <w:rsid w:val="00953AFF"/>
    <w:rsid w:val="00955167"/>
    <w:rsid w:val="00955906"/>
    <w:rsid w:val="0096279B"/>
    <w:rsid w:val="009725B0"/>
    <w:rsid w:val="0097759B"/>
    <w:rsid w:val="00980024"/>
    <w:rsid w:val="00985703"/>
    <w:rsid w:val="009946A1"/>
    <w:rsid w:val="009A2F5A"/>
    <w:rsid w:val="009A3B6C"/>
    <w:rsid w:val="009B0308"/>
    <w:rsid w:val="009C0A80"/>
    <w:rsid w:val="009C4503"/>
    <w:rsid w:val="009C6E11"/>
    <w:rsid w:val="009D2396"/>
    <w:rsid w:val="009D60E6"/>
    <w:rsid w:val="009E296B"/>
    <w:rsid w:val="009E2BE0"/>
    <w:rsid w:val="009E4EE0"/>
    <w:rsid w:val="00A05B4F"/>
    <w:rsid w:val="00A06256"/>
    <w:rsid w:val="00A17A88"/>
    <w:rsid w:val="00A2393A"/>
    <w:rsid w:val="00A23A30"/>
    <w:rsid w:val="00A24124"/>
    <w:rsid w:val="00A3067B"/>
    <w:rsid w:val="00A3556C"/>
    <w:rsid w:val="00A406B1"/>
    <w:rsid w:val="00A4128C"/>
    <w:rsid w:val="00A417CC"/>
    <w:rsid w:val="00A433AC"/>
    <w:rsid w:val="00A46569"/>
    <w:rsid w:val="00A503DC"/>
    <w:rsid w:val="00A50A49"/>
    <w:rsid w:val="00A51187"/>
    <w:rsid w:val="00A5169F"/>
    <w:rsid w:val="00A653DE"/>
    <w:rsid w:val="00A86787"/>
    <w:rsid w:val="00A96A6A"/>
    <w:rsid w:val="00AA1DC7"/>
    <w:rsid w:val="00AB4C1B"/>
    <w:rsid w:val="00AC1F94"/>
    <w:rsid w:val="00AC5DE7"/>
    <w:rsid w:val="00AC6D99"/>
    <w:rsid w:val="00AD06C2"/>
    <w:rsid w:val="00AD31CC"/>
    <w:rsid w:val="00AD717A"/>
    <w:rsid w:val="00AE3744"/>
    <w:rsid w:val="00AE40D8"/>
    <w:rsid w:val="00AE5670"/>
    <w:rsid w:val="00AE5B96"/>
    <w:rsid w:val="00AE6417"/>
    <w:rsid w:val="00AF26DA"/>
    <w:rsid w:val="00AF4960"/>
    <w:rsid w:val="00AF4FF9"/>
    <w:rsid w:val="00AF78D7"/>
    <w:rsid w:val="00B042E9"/>
    <w:rsid w:val="00B06327"/>
    <w:rsid w:val="00B071A1"/>
    <w:rsid w:val="00B13CAD"/>
    <w:rsid w:val="00B30E86"/>
    <w:rsid w:val="00B3670B"/>
    <w:rsid w:val="00B37CF3"/>
    <w:rsid w:val="00B419F3"/>
    <w:rsid w:val="00B45902"/>
    <w:rsid w:val="00B54698"/>
    <w:rsid w:val="00B630C7"/>
    <w:rsid w:val="00B6366D"/>
    <w:rsid w:val="00B65B6D"/>
    <w:rsid w:val="00B94D26"/>
    <w:rsid w:val="00BA29C2"/>
    <w:rsid w:val="00BB58F3"/>
    <w:rsid w:val="00BC02F5"/>
    <w:rsid w:val="00BC13B6"/>
    <w:rsid w:val="00BC37AF"/>
    <w:rsid w:val="00BC5CB4"/>
    <w:rsid w:val="00BE311D"/>
    <w:rsid w:val="00BE5AD2"/>
    <w:rsid w:val="00BE7361"/>
    <w:rsid w:val="00BF28F5"/>
    <w:rsid w:val="00C00B13"/>
    <w:rsid w:val="00C00D6B"/>
    <w:rsid w:val="00C02783"/>
    <w:rsid w:val="00C0378F"/>
    <w:rsid w:val="00C15628"/>
    <w:rsid w:val="00C15F2D"/>
    <w:rsid w:val="00C21C8D"/>
    <w:rsid w:val="00C2454F"/>
    <w:rsid w:val="00C2680D"/>
    <w:rsid w:val="00C27D53"/>
    <w:rsid w:val="00C328E8"/>
    <w:rsid w:val="00C47EBC"/>
    <w:rsid w:val="00C5204E"/>
    <w:rsid w:val="00C56E34"/>
    <w:rsid w:val="00C633A1"/>
    <w:rsid w:val="00C64C04"/>
    <w:rsid w:val="00C776A5"/>
    <w:rsid w:val="00C779E4"/>
    <w:rsid w:val="00C807A7"/>
    <w:rsid w:val="00C8646A"/>
    <w:rsid w:val="00C90B50"/>
    <w:rsid w:val="00C93173"/>
    <w:rsid w:val="00C935DB"/>
    <w:rsid w:val="00C955DF"/>
    <w:rsid w:val="00CA3939"/>
    <w:rsid w:val="00CB12A6"/>
    <w:rsid w:val="00CC0318"/>
    <w:rsid w:val="00CC2F4C"/>
    <w:rsid w:val="00CC4678"/>
    <w:rsid w:val="00CC555E"/>
    <w:rsid w:val="00CC5BD3"/>
    <w:rsid w:val="00CC65AE"/>
    <w:rsid w:val="00CC6A69"/>
    <w:rsid w:val="00CD2434"/>
    <w:rsid w:val="00CE0861"/>
    <w:rsid w:val="00CE54CE"/>
    <w:rsid w:val="00CF4CFB"/>
    <w:rsid w:val="00D01441"/>
    <w:rsid w:val="00D06A6A"/>
    <w:rsid w:val="00D21A65"/>
    <w:rsid w:val="00D21C7E"/>
    <w:rsid w:val="00D232E2"/>
    <w:rsid w:val="00D23A8F"/>
    <w:rsid w:val="00D27FBE"/>
    <w:rsid w:val="00D30E82"/>
    <w:rsid w:val="00D321F5"/>
    <w:rsid w:val="00D54011"/>
    <w:rsid w:val="00D55A14"/>
    <w:rsid w:val="00D5673F"/>
    <w:rsid w:val="00D57D49"/>
    <w:rsid w:val="00D60D9E"/>
    <w:rsid w:val="00D7576F"/>
    <w:rsid w:val="00D76FD3"/>
    <w:rsid w:val="00D921E3"/>
    <w:rsid w:val="00D928FB"/>
    <w:rsid w:val="00D9560A"/>
    <w:rsid w:val="00DA42D3"/>
    <w:rsid w:val="00DA52A7"/>
    <w:rsid w:val="00DB06DB"/>
    <w:rsid w:val="00DB29CA"/>
    <w:rsid w:val="00DB3DE6"/>
    <w:rsid w:val="00DB65E9"/>
    <w:rsid w:val="00DC042E"/>
    <w:rsid w:val="00DC08CF"/>
    <w:rsid w:val="00DC0C22"/>
    <w:rsid w:val="00DC2990"/>
    <w:rsid w:val="00DD0878"/>
    <w:rsid w:val="00DD0A75"/>
    <w:rsid w:val="00DD2842"/>
    <w:rsid w:val="00DE3CE2"/>
    <w:rsid w:val="00DF1BE1"/>
    <w:rsid w:val="00DF6697"/>
    <w:rsid w:val="00E02643"/>
    <w:rsid w:val="00E0532F"/>
    <w:rsid w:val="00E06A7B"/>
    <w:rsid w:val="00E24D15"/>
    <w:rsid w:val="00E25932"/>
    <w:rsid w:val="00E31A68"/>
    <w:rsid w:val="00E447AE"/>
    <w:rsid w:val="00E61B2C"/>
    <w:rsid w:val="00E61D32"/>
    <w:rsid w:val="00E636D7"/>
    <w:rsid w:val="00E658F7"/>
    <w:rsid w:val="00E7419F"/>
    <w:rsid w:val="00E81E22"/>
    <w:rsid w:val="00E866FA"/>
    <w:rsid w:val="00E878F4"/>
    <w:rsid w:val="00E97BA4"/>
    <w:rsid w:val="00EA31F0"/>
    <w:rsid w:val="00EB0157"/>
    <w:rsid w:val="00EB64F1"/>
    <w:rsid w:val="00EC3857"/>
    <w:rsid w:val="00EC6978"/>
    <w:rsid w:val="00EE2A91"/>
    <w:rsid w:val="00EE2DC7"/>
    <w:rsid w:val="00EE45D8"/>
    <w:rsid w:val="00EE6D8A"/>
    <w:rsid w:val="00EE741E"/>
    <w:rsid w:val="00F03CD2"/>
    <w:rsid w:val="00F057CC"/>
    <w:rsid w:val="00F05ACF"/>
    <w:rsid w:val="00F14687"/>
    <w:rsid w:val="00F21514"/>
    <w:rsid w:val="00F32862"/>
    <w:rsid w:val="00F338A5"/>
    <w:rsid w:val="00F40A1F"/>
    <w:rsid w:val="00F452CC"/>
    <w:rsid w:val="00F47B71"/>
    <w:rsid w:val="00F5185D"/>
    <w:rsid w:val="00F537B6"/>
    <w:rsid w:val="00F56BB1"/>
    <w:rsid w:val="00F74BD4"/>
    <w:rsid w:val="00F74F51"/>
    <w:rsid w:val="00F7600D"/>
    <w:rsid w:val="00F7711B"/>
    <w:rsid w:val="00F87458"/>
    <w:rsid w:val="00F95D72"/>
    <w:rsid w:val="00F96DE1"/>
    <w:rsid w:val="00FA00D8"/>
    <w:rsid w:val="00FA039E"/>
    <w:rsid w:val="00FA1E7C"/>
    <w:rsid w:val="00FA311F"/>
    <w:rsid w:val="00FC0F6F"/>
    <w:rsid w:val="00FC100E"/>
    <w:rsid w:val="00FC3EEA"/>
    <w:rsid w:val="00FD3BAB"/>
    <w:rsid w:val="00FD4B02"/>
    <w:rsid w:val="00FD4B9A"/>
    <w:rsid w:val="00FD579A"/>
    <w:rsid w:val="00FD7774"/>
    <w:rsid w:val="00FE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uiPriority w:val="99"/>
    <w:rsid w:val="00EE74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9">
    <w:name w:val="Hyperlink"/>
    <w:rsid w:val="00A4128C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942B6"/>
  </w:style>
  <w:style w:type="character" w:customStyle="1" w:styleId="a5">
    <w:name w:val="Основной текст Знак"/>
    <w:link w:val="a4"/>
    <w:rsid w:val="004942B6"/>
    <w:rPr>
      <w:lang w:eastAsia="ar-SA"/>
    </w:rPr>
  </w:style>
  <w:style w:type="paragraph" w:customStyle="1" w:styleId="ConsPlusNormal">
    <w:name w:val="ConsPlusNormal"/>
    <w:rsid w:val="004942B6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10">
    <w:name w:val="Заголовок 1 Знак"/>
    <w:link w:val="1"/>
    <w:rsid w:val="004942B6"/>
    <w:rPr>
      <w:sz w:val="24"/>
    </w:rPr>
  </w:style>
  <w:style w:type="paragraph" w:styleId="aa">
    <w:name w:val="No Spacing"/>
    <w:uiPriority w:val="1"/>
    <w:qFormat/>
    <w:rsid w:val="004942B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uiPriority w:val="99"/>
    <w:rsid w:val="00EE74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9">
    <w:name w:val="Hyperlink"/>
    <w:rsid w:val="00A4128C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942B6"/>
  </w:style>
  <w:style w:type="character" w:customStyle="1" w:styleId="a5">
    <w:name w:val="Основной текст Знак"/>
    <w:link w:val="a4"/>
    <w:rsid w:val="004942B6"/>
    <w:rPr>
      <w:lang w:eastAsia="ar-SA"/>
    </w:rPr>
  </w:style>
  <w:style w:type="paragraph" w:customStyle="1" w:styleId="ConsPlusNormal">
    <w:name w:val="ConsPlusNormal"/>
    <w:rsid w:val="004942B6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10">
    <w:name w:val="Заголовок 1 Знак"/>
    <w:link w:val="1"/>
    <w:rsid w:val="004942B6"/>
    <w:rPr>
      <w:sz w:val="24"/>
    </w:rPr>
  </w:style>
  <w:style w:type="paragraph" w:styleId="aa">
    <w:name w:val="No Spacing"/>
    <w:uiPriority w:val="1"/>
    <w:qFormat/>
    <w:rsid w:val="004942B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mto_3\Downloads\uizo.gavyam@yarreg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9B2F87D0AF25A9F7DB4BCBEA75DE8D204201347FF322841624696887090A32764F9EC0C11F7B6B9FA45B7F86AP9H8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smto_3\Downloads\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4819-A0F9-4679-80ED-939D5EF7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4443</Words>
  <Characters>25331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smto_3</cp:lastModifiedBy>
  <cp:revision>4</cp:revision>
  <cp:lastPrinted>2018-01-29T06:12:00Z</cp:lastPrinted>
  <dcterms:created xsi:type="dcterms:W3CDTF">2023-01-09T07:29:00Z</dcterms:created>
  <dcterms:modified xsi:type="dcterms:W3CDTF">2023-01-09T07:35:00Z</dcterms:modified>
</cp:coreProperties>
</file>