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59794D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31615" w:rsidRPr="00631615">
        <w:rPr>
          <w:rFonts w:ascii="Times New Roman" w:hAnsi="Times New Roman" w:cs="Times New Roman"/>
          <w:sz w:val="28"/>
          <w:szCs w:val="28"/>
        </w:rPr>
        <w:t>03</w:t>
      </w:r>
      <w:r w:rsidR="008722BD" w:rsidRPr="001536EF">
        <w:rPr>
          <w:rFonts w:ascii="Times New Roman" w:hAnsi="Times New Roman" w:cs="Times New Roman"/>
          <w:sz w:val="28"/>
          <w:szCs w:val="28"/>
        </w:rPr>
        <w:t>.0</w:t>
      </w:r>
      <w:r w:rsidR="00631615">
        <w:rPr>
          <w:rFonts w:ascii="Times New Roman" w:hAnsi="Times New Roman" w:cs="Times New Roman"/>
          <w:sz w:val="28"/>
          <w:szCs w:val="28"/>
        </w:rPr>
        <w:t>7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 w:rsidRPr="0059794D">
        <w:rPr>
          <w:rFonts w:ascii="Times New Roman" w:hAnsi="Times New Roman" w:cs="Times New Roman"/>
          <w:sz w:val="28"/>
          <w:szCs w:val="28"/>
        </w:rPr>
        <w:t>7</w:t>
      </w:r>
      <w:r w:rsidR="00F40F33" w:rsidRPr="005979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200665" w:rsidRPr="006109A4">
        <w:rPr>
          <w:rFonts w:ascii="Times New Roman" w:hAnsi="Times New Roman" w:cs="Times New Roman"/>
          <w:sz w:val="28"/>
          <w:szCs w:val="28"/>
        </w:rPr>
        <w:t xml:space="preserve"> </w:t>
      </w:r>
      <w:r w:rsidR="00C74AD3" w:rsidRPr="006109A4">
        <w:rPr>
          <w:rFonts w:ascii="Times New Roman" w:hAnsi="Times New Roman" w:cs="Times New Roman"/>
          <w:sz w:val="28"/>
          <w:szCs w:val="28"/>
        </w:rPr>
        <w:t xml:space="preserve">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8722BD">
        <w:rPr>
          <w:rFonts w:ascii="Times New Roman" w:hAnsi="Times New Roman" w:cs="Times New Roman"/>
          <w:sz w:val="28"/>
          <w:szCs w:val="28"/>
        </w:rPr>
        <w:t xml:space="preserve"> </w:t>
      </w:r>
      <w:r w:rsidR="00631615">
        <w:rPr>
          <w:rFonts w:ascii="Times New Roman" w:hAnsi="Times New Roman" w:cs="Times New Roman"/>
          <w:sz w:val="28"/>
          <w:szCs w:val="28"/>
        </w:rPr>
        <w:t>48</w:t>
      </w:r>
      <w:r w:rsidR="00F40F33" w:rsidRPr="00FF7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</w:t>
      </w:r>
      <w:proofErr w:type="gramStart"/>
      <w:r w:rsidRPr="001809DA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809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2015-201</w:t>
      </w:r>
      <w:r w:rsidR="00FF7808" w:rsidRPr="001809DA">
        <w:rPr>
          <w:rFonts w:ascii="Times New Roman" w:hAnsi="Times New Roman" w:cs="Times New Roman"/>
          <w:b/>
          <w:sz w:val="28"/>
          <w:szCs w:val="28"/>
        </w:rPr>
        <w:t>9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решением Собрания представителей Гаврилов-Ямского муниципального района от </w:t>
      </w:r>
      <w:r w:rsidR="00544FA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4FA6">
        <w:rPr>
          <w:rFonts w:ascii="Times New Roman" w:eastAsia="Times New Roman" w:hAnsi="Times New Roman" w:cs="Times New Roman"/>
          <w:sz w:val="28"/>
          <w:szCs w:val="28"/>
        </w:rPr>
        <w:t>6.2017 № 52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59794D">
        <w:rPr>
          <w:rFonts w:ascii="Times New Roman" w:eastAsia="Times New Roman" w:hAnsi="Times New Roman" w:cs="Times New Roman"/>
          <w:bCs/>
          <w:sz w:val="28"/>
          <w:szCs w:val="28"/>
        </w:rPr>
        <w:t>внесении  изменений в решение Собрания представителей Гаврилов-Ямского муниципального района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от 22.12.2016   №15  «О бюджете Гаврилов – Ямского муниципального района на 2017 год и на плановый период 2018-2019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 xml:space="preserve">«Развитие сферы культуры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2015-201</w:t>
      </w:r>
      <w:r w:rsidR="00FF7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</w:t>
      </w:r>
      <w:r w:rsidR="001D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F7808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 w:rsidR="00F40F33">
        <w:rPr>
          <w:rFonts w:ascii="Times New Roman" w:hAnsi="Times New Roman" w:cs="Times New Roman"/>
          <w:sz w:val="28"/>
          <w:szCs w:val="28"/>
        </w:rPr>
        <w:t xml:space="preserve">      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53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Г.Н. Билялова</w:t>
      </w:r>
    </w:p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5979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E44959" w:rsidTr="0059794D"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lastRenderedPageBreak/>
              <w:t>Наименование  подпрограммы</w:t>
            </w:r>
          </w:p>
          <w:p w:rsidR="00E44959" w:rsidRPr="00E44959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E44959" w:rsidRDefault="00E44959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E44959" w:rsidRPr="00E44959" w:rsidTr="0059794D"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 xml:space="preserve">Ответственный исполнитель подпрограммы </w:t>
            </w:r>
          </w:p>
          <w:p w:rsidR="00E44959" w:rsidRPr="00E44959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E44959" w:rsidTr="0059794D">
        <w:trPr>
          <w:trHeight w:val="185"/>
        </w:trPr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Соисполнители  подпрограммы</w:t>
            </w:r>
          </w:p>
        </w:tc>
        <w:tc>
          <w:tcPr>
            <w:tcW w:w="6379" w:type="dxa"/>
          </w:tcPr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района;</w:t>
            </w:r>
          </w:p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gramStart"/>
            <w:r w:rsidRPr="00E44959">
              <w:rPr>
                <w:sz w:val="24"/>
                <w:szCs w:val="24"/>
              </w:rPr>
              <w:t>Гаврилов-Ямская</w:t>
            </w:r>
            <w:proofErr w:type="gramEnd"/>
            <w:r w:rsidRPr="00E44959">
              <w:rPr>
                <w:sz w:val="24"/>
                <w:szCs w:val="24"/>
              </w:rPr>
              <w:t xml:space="preserve"> </w:t>
            </w:r>
            <w:proofErr w:type="spellStart"/>
            <w:r w:rsidRPr="00E44959">
              <w:rPr>
                <w:sz w:val="24"/>
                <w:szCs w:val="24"/>
              </w:rPr>
              <w:t>межпоселенческая</w:t>
            </w:r>
            <w:proofErr w:type="spellEnd"/>
            <w:r w:rsidRPr="00E44959">
              <w:rPr>
                <w:sz w:val="24"/>
                <w:szCs w:val="24"/>
              </w:rPr>
              <w:t xml:space="preserve"> центральная библиотека-музей»;</w:t>
            </w:r>
          </w:p>
          <w:p w:rsidR="00E44959" w:rsidRDefault="00E44959" w:rsidP="00985171">
            <w:pPr>
              <w:pStyle w:val="a9"/>
              <w:keepNext/>
              <w:ind w:left="0"/>
            </w:pPr>
            <w:r w:rsidRPr="00E44959">
              <w:t xml:space="preserve">Муниципальное бюджетное учреждение </w:t>
            </w:r>
            <w:r w:rsidR="00985171">
              <w:t>д</w:t>
            </w:r>
            <w:r w:rsidRPr="00E44959">
              <w:t>ополнительного обра</w:t>
            </w:r>
            <w:r w:rsidR="003F2774">
              <w:t>зования  Детская школа искусств;</w:t>
            </w:r>
          </w:p>
          <w:p w:rsidR="003F2774" w:rsidRPr="00E44959" w:rsidRDefault="003F2774" w:rsidP="00985171">
            <w:pPr>
              <w:pStyle w:val="a9"/>
              <w:keepNext/>
              <w:ind w:left="0"/>
            </w:pPr>
            <w:r>
              <w:t xml:space="preserve">Муниципальное учреждение «Централизованная бухгалтерия учреждений культуры и молодёжной политики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района»</w:t>
            </w:r>
          </w:p>
        </w:tc>
      </w:tr>
      <w:tr w:rsidR="00E44959" w:rsidRPr="00E44959" w:rsidTr="0059794D">
        <w:trPr>
          <w:trHeight w:val="1162"/>
        </w:trPr>
        <w:tc>
          <w:tcPr>
            <w:tcW w:w="3402" w:type="dxa"/>
          </w:tcPr>
          <w:p w:rsidR="00E44959" w:rsidRPr="00E44959" w:rsidRDefault="00E44959" w:rsidP="003F2733">
            <w:pPr>
              <w:pStyle w:val="a9"/>
              <w:keepNext/>
              <w:ind w:left="0"/>
            </w:pPr>
            <w:r w:rsidRPr="00E44959">
              <w:t>Цели подпрограммы</w:t>
            </w:r>
          </w:p>
        </w:tc>
        <w:tc>
          <w:tcPr>
            <w:tcW w:w="6379" w:type="dxa"/>
          </w:tcPr>
          <w:p w:rsidR="00E44959" w:rsidRPr="00E44959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 - </w:t>
            </w:r>
            <w:r w:rsidR="00544FA6" w:rsidRPr="00544FA6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E44959" w:rsidTr="0059794D">
        <w:trPr>
          <w:trHeight w:val="1165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Задачи подпрограммы</w:t>
            </w:r>
          </w:p>
        </w:tc>
        <w:tc>
          <w:tcPr>
            <w:tcW w:w="6379" w:type="dxa"/>
          </w:tcPr>
          <w:p w:rsidR="00C478F5" w:rsidRPr="00BA32A8" w:rsidRDefault="00C478F5" w:rsidP="00CD127C">
            <w:pPr>
              <w:pStyle w:val="a9"/>
              <w:ind w:left="0"/>
            </w:pPr>
            <w:r w:rsidRPr="00BA32A8">
              <w:t>- обеспечение деятельности муниципальных бюджетных учреждений сферы культура;</w:t>
            </w:r>
          </w:p>
          <w:p w:rsidR="00C478F5" w:rsidRPr="00BA32A8" w:rsidRDefault="00C478F5" w:rsidP="00CD127C">
            <w:pPr>
              <w:pStyle w:val="a9"/>
              <w:ind w:left="0"/>
            </w:pPr>
            <w:r w:rsidRPr="00BA32A8">
              <w:t>- организация и проведение районных культурно-массовых мероприятий.</w:t>
            </w:r>
          </w:p>
        </w:tc>
      </w:tr>
      <w:tr w:rsidR="00C478F5" w:rsidRPr="00E44959" w:rsidTr="0059794D">
        <w:trPr>
          <w:trHeight w:val="848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proofErr w:type="gramStart"/>
            <w:r w:rsidRPr="00BA32A8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BA32A8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E44959" w:rsidRDefault="00C478F5" w:rsidP="00C478F5">
            <w:pPr>
              <w:pStyle w:val="a9"/>
              <w:keepNext/>
              <w:ind w:left="0"/>
            </w:pPr>
            <w:r w:rsidRPr="00BA32A8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E44959" w:rsidTr="0059794D"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CD6E48" w:rsidRDefault="00FF7808" w:rsidP="003F2733">
            <w:pPr>
              <w:pStyle w:val="a9"/>
              <w:keepNext/>
              <w:ind w:left="0"/>
            </w:pPr>
            <w:r>
              <w:t>2015-2019</w:t>
            </w:r>
            <w:r w:rsidR="00C478F5" w:rsidRPr="00CD6E48">
              <w:t>гг.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Объемы и источники финансирования  подпрограммы</w:t>
            </w:r>
          </w:p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Общий объем финансирования –  </w:t>
            </w:r>
            <w:r w:rsidR="00E97131" w:rsidRPr="00E97131">
              <w:t>1</w:t>
            </w:r>
            <w:r w:rsidR="00544FA6">
              <w:t>23</w:t>
            </w:r>
            <w:r w:rsidR="00E97131" w:rsidRPr="00E97131">
              <w:t xml:space="preserve"> </w:t>
            </w:r>
            <w:r w:rsidR="00544FA6">
              <w:t>03</w:t>
            </w:r>
            <w:r w:rsidR="00716974">
              <w:t>8</w:t>
            </w:r>
            <w:r w:rsidRPr="00E97131">
              <w:t xml:space="preserve"> </w:t>
            </w:r>
            <w:r w:rsidRPr="00662CA8">
              <w:t>тыс.</w:t>
            </w:r>
            <w:r w:rsidR="00E97131">
              <w:t xml:space="preserve"> </w:t>
            </w:r>
            <w:r w:rsidRPr="00662CA8">
              <w:t>руб.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32 697</w:t>
            </w:r>
          </w:p>
          <w:p w:rsidR="00C478F5" w:rsidRDefault="00C478F5" w:rsidP="00DD6E54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C8490F" w:rsidRPr="00662CA8">
              <w:t>30</w:t>
            </w:r>
            <w:r w:rsidR="00E97131">
              <w:t> </w:t>
            </w:r>
            <w:r w:rsidR="003F2774">
              <w:t>35</w:t>
            </w:r>
            <w:r w:rsidR="00776E3E">
              <w:t>2</w:t>
            </w:r>
            <w:r w:rsidR="00E97131">
              <w:t xml:space="preserve"> </w:t>
            </w:r>
          </w:p>
          <w:p w:rsidR="00DD6E54" w:rsidRDefault="00DD6E54" w:rsidP="00DD6E54">
            <w:pPr>
              <w:pStyle w:val="a9"/>
              <w:keepNext/>
              <w:ind w:left="0"/>
            </w:pPr>
            <w:r>
              <w:t>2017 – 2</w:t>
            </w:r>
            <w:r w:rsidR="00544FA6">
              <w:t>7</w:t>
            </w:r>
            <w:r>
              <w:t> </w:t>
            </w:r>
            <w:r w:rsidR="00544FA6">
              <w:t>485</w:t>
            </w:r>
            <w:r>
              <w:t xml:space="preserve"> </w:t>
            </w:r>
          </w:p>
          <w:p w:rsidR="00DD6E54" w:rsidRDefault="00DD6E54" w:rsidP="00DD6E54">
            <w:pPr>
              <w:pStyle w:val="a9"/>
              <w:keepNext/>
              <w:ind w:left="0"/>
            </w:pPr>
            <w:r>
              <w:t>2018</w:t>
            </w:r>
            <w:r w:rsidR="00544FA6">
              <w:t xml:space="preserve"> – 16 252*</w:t>
            </w:r>
          </w:p>
          <w:p w:rsidR="00DD6E54" w:rsidRPr="00662CA8" w:rsidRDefault="00DD6E54" w:rsidP="00544FA6">
            <w:pPr>
              <w:pStyle w:val="a9"/>
              <w:keepNext/>
              <w:ind w:left="0"/>
            </w:pPr>
            <w:r>
              <w:t>2019 – 16</w:t>
            </w:r>
            <w:r w:rsidR="00544FA6">
              <w:t> </w:t>
            </w:r>
            <w:r>
              <w:t>252</w:t>
            </w:r>
            <w:r w:rsidR="00544FA6">
              <w:t>*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>из них: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бюджет муниципального района – </w:t>
            </w:r>
            <w:r w:rsidR="00E97131" w:rsidRPr="00E97131">
              <w:t>11</w:t>
            </w:r>
            <w:r w:rsidR="00716974">
              <w:t>5 714</w:t>
            </w:r>
            <w:r w:rsidR="00985171" w:rsidRPr="00E97131">
              <w:t xml:space="preserve"> </w:t>
            </w:r>
            <w:r w:rsidRPr="00662CA8">
              <w:t>тыс.</w:t>
            </w:r>
            <w:r w:rsidR="00E97131">
              <w:t xml:space="preserve"> </w:t>
            </w:r>
            <w:r w:rsidRPr="00662CA8">
              <w:t>руб.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31 048</w:t>
            </w:r>
          </w:p>
          <w:p w:rsidR="00C478F5" w:rsidRDefault="00C478F5" w:rsidP="00DD6E54">
            <w:pPr>
              <w:pStyle w:val="a9"/>
              <w:keepNext/>
              <w:ind w:left="0"/>
            </w:pPr>
            <w:r w:rsidRPr="00662CA8">
              <w:t>2016 – 27</w:t>
            </w:r>
            <w:r w:rsidR="00E97131">
              <w:t> </w:t>
            </w:r>
            <w:r w:rsidR="00DD6E54">
              <w:t>4</w:t>
            </w:r>
            <w:r w:rsidR="003F2774">
              <w:t>7</w:t>
            </w:r>
            <w:r w:rsidR="00716974">
              <w:t>2</w:t>
            </w:r>
          </w:p>
          <w:p w:rsidR="00E97131" w:rsidRDefault="00E97131" w:rsidP="00DD6E54">
            <w:pPr>
              <w:pStyle w:val="a9"/>
              <w:keepNext/>
              <w:ind w:left="0"/>
            </w:pPr>
            <w:r>
              <w:t>2017 – 2</w:t>
            </w:r>
            <w:r w:rsidR="00716974">
              <w:t>5</w:t>
            </w:r>
            <w:r>
              <w:t> </w:t>
            </w:r>
            <w:r w:rsidR="00716974">
              <w:t>170</w:t>
            </w:r>
          </w:p>
          <w:p w:rsidR="00E97131" w:rsidRDefault="00E97131" w:rsidP="00DD6E54">
            <w:pPr>
              <w:pStyle w:val="a9"/>
              <w:keepNext/>
              <w:ind w:left="0"/>
            </w:pPr>
            <w:r>
              <w:t>2018 – 16</w:t>
            </w:r>
            <w:r w:rsidR="00716974">
              <w:t> </w:t>
            </w:r>
            <w:r>
              <w:t>012</w:t>
            </w:r>
            <w:r w:rsidR="00716974">
              <w:t>*</w:t>
            </w:r>
            <w:r>
              <w:t xml:space="preserve">  </w:t>
            </w:r>
          </w:p>
          <w:p w:rsidR="00E97131" w:rsidRPr="00662CA8" w:rsidRDefault="00E97131" w:rsidP="00716974">
            <w:pPr>
              <w:pStyle w:val="a9"/>
              <w:keepNext/>
              <w:ind w:left="0"/>
            </w:pPr>
            <w:r>
              <w:t>2019 – 16</w:t>
            </w:r>
            <w:r w:rsidR="00716974">
              <w:t> </w:t>
            </w:r>
            <w:r>
              <w:t>012</w:t>
            </w:r>
            <w:r w:rsidR="00716974">
              <w:t>*</w:t>
            </w:r>
            <w:r>
              <w:t xml:space="preserve"> 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областной бюджет – </w:t>
            </w:r>
            <w:r w:rsidR="005B6B8A">
              <w:t>3</w:t>
            </w:r>
            <w:r w:rsidR="00E97131" w:rsidRPr="00E97131">
              <w:t xml:space="preserve"> </w:t>
            </w:r>
            <w:r w:rsidR="005B6B8A">
              <w:t>164</w:t>
            </w:r>
            <w:r w:rsidRPr="00E97131">
              <w:t xml:space="preserve"> </w:t>
            </w:r>
            <w:r w:rsidRPr="00662CA8">
              <w:t>тыс.</w:t>
            </w:r>
            <w:r w:rsidR="00E97131">
              <w:t xml:space="preserve"> </w:t>
            </w:r>
            <w:r w:rsidRPr="00662CA8">
              <w:t>руб.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lastRenderedPageBreak/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174</w:t>
            </w:r>
          </w:p>
          <w:p w:rsidR="00C478F5" w:rsidRDefault="00C478F5" w:rsidP="00E97131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E97131">
              <w:t>1 589</w:t>
            </w:r>
          </w:p>
          <w:p w:rsidR="00E97131" w:rsidRDefault="00E97131" w:rsidP="00E97131">
            <w:pPr>
              <w:pStyle w:val="a9"/>
              <w:keepNext/>
              <w:ind w:left="0"/>
            </w:pPr>
            <w:r>
              <w:t xml:space="preserve">2017 – </w:t>
            </w:r>
            <w:r w:rsidR="003F2774">
              <w:t>1 401</w:t>
            </w:r>
            <w:r>
              <w:t xml:space="preserve"> </w:t>
            </w:r>
          </w:p>
          <w:p w:rsidR="00E97131" w:rsidRDefault="00E97131" w:rsidP="00E97131">
            <w:pPr>
              <w:pStyle w:val="a9"/>
              <w:keepNext/>
              <w:ind w:left="0"/>
            </w:pPr>
            <w:r>
              <w:t>2018 – 0</w:t>
            </w:r>
            <w:r w:rsidR="00716974">
              <w:t>*</w:t>
            </w:r>
            <w:r>
              <w:t xml:space="preserve"> </w:t>
            </w:r>
          </w:p>
          <w:p w:rsidR="00E97131" w:rsidRPr="00662CA8" w:rsidRDefault="00E97131" w:rsidP="00716974">
            <w:pPr>
              <w:pStyle w:val="a9"/>
              <w:keepNext/>
              <w:ind w:left="0"/>
            </w:pPr>
            <w:r>
              <w:t>2019 – 0</w:t>
            </w:r>
            <w:r w:rsidR="00716974">
              <w:t>*</w:t>
            </w:r>
            <w:r>
              <w:t xml:space="preserve"> 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федеральный бюджет – </w:t>
            </w:r>
            <w:r w:rsidR="00E97131">
              <w:t>63</w:t>
            </w:r>
            <w:r w:rsidRPr="00662CA8">
              <w:t xml:space="preserve"> тыс.</w:t>
            </w:r>
            <w:r w:rsidR="00E97131">
              <w:t xml:space="preserve"> </w:t>
            </w:r>
            <w:r w:rsidRPr="00662CA8">
              <w:t>руб.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>2015 – 44</w:t>
            </w:r>
          </w:p>
          <w:p w:rsidR="00C478F5" w:rsidRDefault="00C478F5" w:rsidP="00E97131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E97131">
              <w:t>19</w:t>
            </w:r>
          </w:p>
          <w:p w:rsidR="00E97131" w:rsidRDefault="00E97131" w:rsidP="00E97131">
            <w:pPr>
              <w:pStyle w:val="a9"/>
              <w:keepNext/>
              <w:ind w:left="0"/>
            </w:pPr>
            <w:r>
              <w:t xml:space="preserve">2017 – 0 </w:t>
            </w:r>
          </w:p>
          <w:p w:rsidR="00E97131" w:rsidRDefault="00E97131" w:rsidP="00E97131">
            <w:pPr>
              <w:pStyle w:val="a9"/>
              <w:keepNext/>
              <w:ind w:left="0"/>
            </w:pPr>
            <w:r>
              <w:t>2018 – 0</w:t>
            </w:r>
            <w:r w:rsidR="00716974">
              <w:t>*</w:t>
            </w:r>
            <w:r>
              <w:t xml:space="preserve"> </w:t>
            </w:r>
          </w:p>
          <w:p w:rsidR="00E97131" w:rsidRPr="00662CA8" w:rsidRDefault="00E97131" w:rsidP="00716974">
            <w:pPr>
              <w:pStyle w:val="a9"/>
              <w:keepNext/>
              <w:ind w:left="0"/>
            </w:pPr>
            <w:r>
              <w:t>2019 – 0</w:t>
            </w:r>
            <w:r w:rsidR="00716974">
              <w:t>*</w:t>
            </w:r>
            <w:r>
              <w:t xml:space="preserve"> 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  <w:vMerge/>
          </w:tcPr>
          <w:p w:rsidR="00C478F5" w:rsidRPr="00E44959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Внебюджетные источники – </w:t>
            </w:r>
            <w:r w:rsidR="00716974">
              <w:t>4</w:t>
            </w:r>
            <w:r w:rsidRPr="00662CA8">
              <w:t xml:space="preserve"> </w:t>
            </w:r>
            <w:r w:rsidR="00716974">
              <w:t>097</w:t>
            </w:r>
            <w:r w:rsidRPr="00662CA8">
              <w:t xml:space="preserve"> тыс.</w:t>
            </w:r>
            <w:r w:rsidR="00CC2230">
              <w:t xml:space="preserve"> </w:t>
            </w:r>
            <w:r w:rsidRPr="00662CA8">
              <w:t>руб.</w:t>
            </w:r>
          </w:p>
          <w:p w:rsidR="00C478F5" w:rsidRPr="00662CA8" w:rsidRDefault="00C478F5" w:rsidP="003F2733">
            <w:pPr>
              <w:pStyle w:val="a9"/>
              <w:keepNext/>
              <w:ind w:left="0"/>
            </w:pPr>
            <w:r w:rsidRPr="00662CA8">
              <w:t xml:space="preserve">в </w:t>
            </w:r>
            <w:proofErr w:type="spellStart"/>
            <w:r w:rsidRPr="00662CA8">
              <w:t>т.ч</w:t>
            </w:r>
            <w:proofErr w:type="spellEnd"/>
            <w:r w:rsidRPr="00662CA8">
              <w:t>. по годам:</w:t>
            </w:r>
          </w:p>
          <w:p w:rsidR="00C478F5" w:rsidRPr="00662CA8" w:rsidRDefault="00C478F5" w:rsidP="00721BD1">
            <w:pPr>
              <w:pStyle w:val="a9"/>
              <w:ind w:left="0"/>
            </w:pPr>
            <w:r w:rsidRPr="00662CA8">
              <w:t>2015 – 1</w:t>
            </w:r>
            <w:r w:rsidR="00E97131">
              <w:t xml:space="preserve"> </w:t>
            </w:r>
            <w:r w:rsidRPr="00662CA8">
              <w:t>431</w:t>
            </w:r>
          </w:p>
          <w:p w:rsidR="00C478F5" w:rsidRDefault="00C478F5" w:rsidP="00E97131">
            <w:pPr>
              <w:pStyle w:val="a9"/>
              <w:keepNext/>
              <w:ind w:left="0"/>
            </w:pPr>
            <w:r w:rsidRPr="00662CA8">
              <w:t xml:space="preserve">2016 – </w:t>
            </w:r>
            <w:r w:rsidR="00E97131">
              <w:t>1 </w:t>
            </w:r>
            <w:r w:rsidR="005B6B8A">
              <w:t>272</w:t>
            </w:r>
          </w:p>
          <w:p w:rsidR="00E97131" w:rsidRDefault="005B6B8A" w:rsidP="00E97131">
            <w:pPr>
              <w:pStyle w:val="a9"/>
              <w:keepNext/>
              <w:ind w:left="0"/>
            </w:pPr>
            <w:r>
              <w:t xml:space="preserve">2017 – </w:t>
            </w:r>
            <w:r w:rsidR="00716974">
              <w:t>914</w:t>
            </w:r>
          </w:p>
          <w:p w:rsidR="00E97131" w:rsidRDefault="00E97131" w:rsidP="00E97131">
            <w:pPr>
              <w:pStyle w:val="a9"/>
              <w:keepNext/>
              <w:ind w:left="0"/>
            </w:pPr>
            <w:r>
              <w:t>2018 – 240</w:t>
            </w:r>
            <w:r w:rsidR="00716974">
              <w:t>*</w:t>
            </w:r>
            <w:r>
              <w:t xml:space="preserve"> </w:t>
            </w:r>
          </w:p>
          <w:p w:rsidR="00E97131" w:rsidRPr="00662CA8" w:rsidRDefault="00E97131" w:rsidP="00716974">
            <w:pPr>
              <w:pStyle w:val="a9"/>
              <w:keepNext/>
              <w:ind w:left="0"/>
            </w:pPr>
            <w:r>
              <w:t>2019 – 240</w:t>
            </w:r>
            <w:r w:rsidR="00716974">
              <w:t>*</w:t>
            </w:r>
            <w:r>
              <w:t xml:space="preserve"> </w:t>
            </w:r>
          </w:p>
        </w:tc>
      </w:tr>
      <w:tr w:rsidR="00C478F5" w:rsidRPr="00E44959" w:rsidTr="0059794D">
        <w:trPr>
          <w:trHeight w:val="165"/>
        </w:trPr>
        <w:tc>
          <w:tcPr>
            <w:tcW w:w="3402" w:type="dxa"/>
          </w:tcPr>
          <w:p w:rsidR="00C478F5" w:rsidRPr="00E44959" w:rsidRDefault="00C478F5" w:rsidP="003F2733">
            <w:pPr>
              <w:pStyle w:val="a9"/>
              <w:keepNext/>
              <w:ind w:left="0"/>
            </w:pPr>
            <w:r w:rsidRPr="00E44959">
              <w:t>Контактные лица</w:t>
            </w:r>
          </w:p>
        </w:tc>
        <w:tc>
          <w:tcPr>
            <w:tcW w:w="6379" w:type="dxa"/>
          </w:tcPr>
          <w:p w:rsidR="00C478F5" w:rsidRPr="00CD6E48" w:rsidRDefault="00E97131" w:rsidP="003F2733">
            <w:pPr>
              <w:pStyle w:val="a9"/>
              <w:keepNext/>
              <w:ind w:left="0"/>
              <w:rPr>
                <w:i/>
              </w:rPr>
            </w:pPr>
            <w:r>
              <w:rPr>
                <w:i/>
              </w:rPr>
              <w:t>Бондарева Наталия Сергеевна</w:t>
            </w:r>
            <w:r w:rsidR="00C478F5" w:rsidRPr="00CD6E48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CC2230">
              <w:rPr>
                <w:i/>
              </w:rPr>
              <w:t xml:space="preserve">зам. нач. </w:t>
            </w:r>
            <w:r w:rsidR="00C478F5" w:rsidRPr="00CD6E48">
              <w:rPr>
                <w:i/>
              </w:rPr>
              <w:t>Управления КТС и МП 2-3</w:t>
            </w:r>
            <w:r w:rsidR="00CC2230">
              <w:rPr>
                <w:i/>
              </w:rPr>
              <w:t>6</w:t>
            </w:r>
            <w:r w:rsidR="00C478F5" w:rsidRPr="00CD6E48">
              <w:rPr>
                <w:i/>
              </w:rPr>
              <w:t>-</w:t>
            </w:r>
            <w:r w:rsidR="00CC2230">
              <w:rPr>
                <w:i/>
              </w:rPr>
              <w:t>51</w:t>
            </w:r>
          </w:p>
          <w:p w:rsidR="00C478F5" w:rsidRPr="00CD6E48" w:rsidRDefault="00C478F5" w:rsidP="003F2733">
            <w:pPr>
              <w:pStyle w:val="a9"/>
              <w:keepNext/>
              <w:ind w:left="0"/>
              <w:rPr>
                <w:i/>
              </w:rPr>
            </w:pPr>
            <w:r w:rsidRPr="00CD6E48">
              <w:rPr>
                <w:i/>
              </w:rPr>
              <w:t>(ФИО, должность, телефон)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целей стратегического развития сферы культуры района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реализуется Управлением культуры, туризма, спорта и молодёжной политики Администрации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 xml:space="preserve">Определяющим фактором этих процессов должно стать осуществление единой культурной политики на территории Гаврилов-Ямского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  <w:proofErr w:type="gramEnd"/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, в том числе в городской черте – 1,1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. Административный центр района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аврилов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-Ям располагается на обоих берегах реки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Которосль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>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Количество поселений на территории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="00C478F5" w:rsidRPr="00C478F5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="00C478F5" w:rsidRPr="00C478F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E44959" w:rsidRPr="00E44959" w:rsidRDefault="00C478F5" w:rsidP="00EE0529">
      <w:pPr>
        <w:pStyle w:val="a9"/>
        <w:ind w:left="0"/>
        <w:contextualSpacing/>
        <w:rPr>
          <w:rFonts w:eastAsia="Calibri"/>
          <w:color w:val="000000"/>
        </w:rPr>
      </w:pPr>
      <w:r w:rsidRPr="00BA32A8">
        <w:t>- организация и проведение районных культурно-массовых мероприятий.</w:t>
      </w:r>
    </w:p>
    <w:p w:rsidR="00E44959" w:rsidRPr="00E44959" w:rsidRDefault="00671A28" w:rsidP="00671A28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1A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E44959"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Результаты реализации мероприятий муниципальной программы к 2016 году</w:t>
      </w:r>
      <w:r w:rsidR="00E44959" w:rsidRPr="00E4495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959">
        <w:rPr>
          <w:rFonts w:ascii="Times New Roman" w:eastAsia="Calibri" w:hAnsi="Times New Roman" w:cs="Times New Roman"/>
          <w:color w:val="000000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959">
        <w:rPr>
          <w:rFonts w:ascii="Times New Roman" w:eastAsia="Calibri" w:hAnsi="Times New Roman" w:cs="Times New Roman"/>
          <w:color w:val="000000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5B6B8A" w:rsidRDefault="00E44959" w:rsidP="00671A28">
      <w:pPr>
        <w:keepNext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eastAsia="Calibri" w:hAnsi="Times New Roman" w:cs="Times New Roman"/>
          <w:color w:val="000000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процентов.</w:t>
      </w:r>
      <w:r w:rsidRPr="00E4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  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3"/>
        <w:gridCol w:w="992"/>
        <w:gridCol w:w="850"/>
        <w:gridCol w:w="20"/>
        <w:gridCol w:w="854"/>
        <w:gridCol w:w="17"/>
        <w:gridCol w:w="857"/>
        <w:gridCol w:w="13"/>
        <w:gridCol w:w="861"/>
        <w:gridCol w:w="10"/>
        <w:gridCol w:w="864"/>
        <w:gridCol w:w="6"/>
        <w:gridCol w:w="871"/>
        <w:gridCol w:w="874"/>
      </w:tblGrid>
      <w:tr w:rsidR="00A1647B" w:rsidRPr="00E44959" w:rsidTr="00174FB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Единица</w:t>
            </w:r>
          </w:p>
        </w:tc>
        <w:tc>
          <w:tcPr>
            <w:tcW w:w="5244" w:type="dxa"/>
            <w:gridSpan w:val="11"/>
            <w:tcBorders>
              <w:lef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A1647B" w:rsidRPr="00E44959" w:rsidTr="00A1647B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47B" w:rsidRPr="00E44959" w:rsidRDefault="00A1647B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измерения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E44959" w:rsidRDefault="00A1647B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базовый</w:t>
            </w:r>
          </w:p>
          <w:p w:rsidR="00A1647B" w:rsidRPr="00E44959" w:rsidRDefault="00A1647B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 2014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2015</w:t>
            </w:r>
          </w:p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2016</w:t>
            </w:r>
          </w:p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год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874" w:type="dxa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A1647B" w:rsidRPr="00E44959" w:rsidTr="00A1647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647B" w:rsidRPr="00E44959" w:rsidTr="00174FB5">
        <w:trPr>
          <w:trHeight w:val="272"/>
        </w:trPr>
        <w:tc>
          <w:tcPr>
            <w:tcW w:w="9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</w:t>
            </w:r>
          </w:p>
        </w:tc>
      </w:tr>
      <w:tr w:rsidR="00A1647B" w:rsidRPr="00E44959" w:rsidTr="00A1647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 xml:space="preserve">1. </w:t>
            </w:r>
            <w:proofErr w:type="gramStart"/>
            <w:r w:rsidRPr="00C478F5">
              <w:rPr>
                <w:sz w:val="24"/>
                <w:szCs w:val="24"/>
              </w:rPr>
              <w:t xml:space="preserve">Количество  </w:t>
            </w:r>
            <w:r w:rsidRPr="00C478F5">
              <w:rPr>
                <w:sz w:val="24"/>
                <w:szCs w:val="24"/>
              </w:rPr>
              <w:lastRenderedPageBreak/>
              <w:t xml:space="preserve">обучающихся в образовательных учреждениях сферы культуры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lastRenderedPageBreak/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</w:t>
            </w:r>
            <w:r w:rsidRPr="00C478F5">
              <w:rPr>
                <w:sz w:val="24"/>
                <w:szCs w:val="24"/>
              </w:rPr>
              <w:lastRenderedPageBreak/>
              <w:t>ек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A1647B" w:rsidRPr="00E44959" w:rsidTr="00A1647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lastRenderedPageBreak/>
              <w:t xml:space="preserve">2. Количество посещений МБУК МЦРБ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 (на 1000 человек населения)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3,3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A16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3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A1647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C478F5">
              <w:rPr>
                <w:sz w:val="24"/>
                <w:szCs w:val="24"/>
              </w:rPr>
              <w:t>Количество работников культуры и искусства, повысивших квалификационную категорию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A1647B">
            <w:pPr>
              <w:pStyle w:val="a3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478F5">
              <w:rPr>
                <w:sz w:val="24"/>
                <w:szCs w:val="24"/>
              </w:rPr>
              <w:t>0000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pStyle w:val="a3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</w:t>
            </w:r>
            <w:r w:rsidRPr="00C478F5">
              <w:rPr>
                <w:sz w:val="24"/>
                <w:szCs w:val="24"/>
              </w:rPr>
              <w:t>000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</w:t>
            </w:r>
            <w:r w:rsidRPr="00C478F5">
              <w:rPr>
                <w:sz w:val="24"/>
                <w:szCs w:val="24"/>
              </w:rPr>
              <w:t>000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117500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118000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единиц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1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2</w:t>
            </w:r>
            <w:r w:rsidRPr="00C478F5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7</w:t>
            </w:r>
            <w:bookmarkStart w:id="0" w:name="_Toc346790181"/>
            <w:r w:rsidRPr="00C478F5">
              <w:rPr>
                <w:sz w:val="24"/>
                <w:szCs w:val="24"/>
              </w:rPr>
              <w:t xml:space="preserve">. Участие </w:t>
            </w:r>
            <w:bookmarkEnd w:id="0"/>
            <w:r w:rsidRPr="00C478F5">
              <w:rPr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человек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A1647B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1647B" w:rsidRPr="00E44959" w:rsidTr="00A1647B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единиц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</w:tcBorders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 w:rsidRPr="00C478F5"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gridSpan w:val="2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A1647B" w:rsidRPr="00C478F5" w:rsidRDefault="00A1647B" w:rsidP="00CD1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1647B" w:rsidRPr="00E44959" w:rsidTr="00A1647B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</w:tcBorders>
          </w:tcPr>
          <w:p w:rsidR="00A1647B" w:rsidRPr="00E44959" w:rsidRDefault="00A1647B" w:rsidP="003F2733">
            <w:pPr>
              <w:keepNext/>
              <w:jc w:val="both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      х</w:t>
            </w:r>
          </w:p>
        </w:tc>
        <w:tc>
          <w:tcPr>
            <w:tcW w:w="870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х</w:t>
            </w:r>
          </w:p>
        </w:tc>
        <w:tc>
          <w:tcPr>
            <w:tcW w:w="870" w:type="dxa"/>
            <w:gridSpan w:val="2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</w:tcPr>
          <w:p w:rsidR="00A1647B" w:rsidRPr="00E44959" w:rsidRDefault="00A1647B" w:rsidP="003F273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5B6B8A" w:rsidRDefault="005B6B8A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  <w:r w:rsidRPr="00E44959">
        <w:rPr>
          <w:bCs/>
        </w:rPr>
        <w:t>годы</w:t>
      </w:r>
    </w:p>
    <w:tbl>
      <w:tblPr>
        <w:tblStyle w:val="a8"/>
        <w:tblW w:w="9855" w:type="dxa"/>
        <w:tblLook w:val="04A0" w:firstRow="1" w:lastRow="0" w:firstColumn="1" w:lastColumn="0" w:noHBand="0" w:noVBand="1"/>
      </w:tblPr>
      <w:tblGrid>
        <w:gridCol w:w="674"/>
        <w:gridCol w:w="2489"/>
        <w:gridCol w:w="1361"/>
        <w:gridCol w:w="1066"/>
        <w:gridCol w:w="1066"/>
        <w:gridCol w:w="1066"/>
        <w:gridCol w:w="1066"/>
        <w:gridCol w:w="1067"/>
      </w:tblGrid>
      <w:tr w:rsidR="0024613B" w:rsidRPr="00E44959" w:rsidTr="00174FB5">
        <w:tc>
          <w:tcPr>
            <w:tcW w:w="674" w:type="dxa"/>
            <w:vMerge w:val="restart"/>
          </w:tcPr>
          <w:p w:rsidR="0024613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№№ </w:t>
            </w:r>
            <w:proofErr w:type="gramStart"/>
            <w:r w:rsidRPr="00E44959">
              <w:rPr>
                <w:bCs/>
                <w:sz w:val="24"/>
                <w:szCs w:val="24"/>
              </w:rPr>
              <w:t>п</w:t>
            </w:r>
            <w:proofErr w:type="gramEnd"/>
            <w:r w:rsidRPr="00E4495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89" w:type="dxa"/>
            <w:vMerge w:val="restart"/>
          </w:tcPr>
          <w:p w:rsidR="0024613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361" w:type="dxa"/>
            <w:vMerge w:val="restart"/>
          </w:tcPr>
          <w:p w:rsidR="0024613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331" w:type="dxa"/>
            <w:gridSpan w:val="5"/>
          </w:tcPr>
          <w:p w:rsidR="0024613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</w:t>
            </w:r>
            <w:proofErr w:type="spellStart"/>
            <w:r w:rsidRPr="00E44959">
              <w:rPr>
                <w:bCs/>
                <w:sz w:val="24"/>
                <w:szCs w:val="24"/>
              </w:rPr>
              <w:t>тыс</w:t>
            </w:r>
            <w:proofErr w:type="gramStart"/>
            <w:r w:rsidRPr="00E44959">
              <w:rPr>
                <w:bCs/>
                <w:sz w:val="24"/>
                <w:szCs w:val="24"/>
              </w:rPr>
              <w:t>.р</w:t>
            </w:r>
            <w:proofErr w:type="gramEnd"/>
            <w:r w:rsidRPr="00E44959">
              <w:rPr>
                <w:bCs/>
                <w:sz w:val="24"/>
                <w:szCs w:val="24"/>
              </w:rPr>
              <w:t>уб</w:t>
            </w:r>
            <w:proofErr w:type="spellEnd"/>
            <w:r w:rsidRPr="00E44959">
              <w:rPr>
                <w:bCs/>
                <w:sz w:val="24"/>
                <w:szCs w:val="24"/>
              </w:rPr>
              <w:t>.)</w:t>
            </w:r>
          </w:p>
          <w:p w:rsidR="0024613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E44959">
              <w:rPr>
                <w:bCs/>
                <w:sz w:val="24"/>
                <w:szCs w:val="24"/>
              </w:rPr>
              <w:t>т.ч</w:t>
            </w:r>
            <w:proofErr w:type="spellEnd"/>
            <w:r w:rsidRPr="00E44959">
              <w:rPr>
                <w:bCs/>
                <w:sz w:val="24"/>
                <w:szCs w:val="24"/>
              </w:rPr>
              <w:t>. по годам</w:t>
            </w: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66" w:type="dxa"/>
          </w:tcPr>
          <w:p w:rsidR="00A1647B" w:rsidRPr="00CD6E48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A1647B" w:rsidRPr="00CD6E48" w:rsidRDefault="00A1647B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6" w:type="dxa"/>
          </w:tcPr>
          <w:p w:rsidR="00A1647B" w:rsidRPr="00CD6E48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1066" w:type="dxa"/>
          </w:tcPr>
          <w:p w:rsidR="00A1647B" w:rsidRPr="00CD6E48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  <w:r w:rsidR="00716974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067" w:type="dxa"/>
          </w:tcPr>
          <w:p w:rsidR="00A1647B" w:rsidRPr="00CD6E48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  <w:r w:rsidR="00716974">
              <w:rPr>
                <w:bCs/>
                <w:sz w:val="24"/>
                <w:szCs w:val="24"/>
              </w:rPr>
              <w:t>*</w:t>
            </w:r>
          </w:p>
        </w:tc>
      </w:tr>
      <w:tr w:rsidR="00A1647B" w:rsidRPr="00E44959" w:rsidTr="0024613B">
        <w:tc>
          <w:tcPr>
            <w:tcW w:w="674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A1647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66" w:type="dxa"/>
          </w:tcPr>
          <w:p w:rsidR="00A1647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A1647B" w:rsidRPr="00E44959" w:rsidRDefault="0024613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1647B" w:rsidRPr="00E44959" w:rsidTr="0024613B">
        <w:tc>
          <w:tcPr>
            <w:tcW w:w="674" w:type="dxa"/>
            <w:vMerge w:val="restart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E44959">
              <w:rPr>
                <w:sz w:val="24"/>
                <w:szCs w:val="24"/>
              </w:rPr>
              <w:t>Гаврилов-Ямского</w:t>
            </w:r>
            <w:proofErr w:type="gramEnd"/>
            <w:r w:rsidRPr="00E44959"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361" w:type="dxa"/>
          </w:tcPr>
          <w:p w:rsidR="00A1647B" w:rsidRPr="00CD6E48" w:rsidRDefault="005B6B8A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16974">
              <w:rPr>
                <w:bCs/>
                <w:sz w:val="24"/>
                <w:szCs w:val="24"/>
              </w:rPr>
              <w:t>23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974">
              <w:rPr>
                <w:bCs/>
                <w:sz w:val="24"/>
                <w:szCs w:val="24"/>
              </w:rPr>
              <w:t>038</w:t>
            </w: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66" w:type="dxa"/>
          </w:tcPr>
          <w:p w:rsidR="00A1647B" w:rsidRPr="00CD6E48" w:rsidRDefault="00A1647B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 w:rsidR="005B6B8A">
              <w:rPr>
                <w:bCs/>
                <w:sz w:val="24"/>
                <w:szCs w:val="24"/>
              </w:rPr>
              <w:t>35</w:t>
            </w:r>
            <w:r w:rsidR="007169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1647B" w:rsidRPr="00CD6E48" w:rsidRDefault="0024613B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1697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974">
              <w:rPr>
                <w:bCs/>
                <w:sz w:val="24"/>
                <w:szCs w:val="24"/>
              </w:rPr>
              <w:t>485</w:t>
            </w:r>
          </w:p>
        </w:tc>
        <w:tc>
          <w:tcPr>
            <w:tcW w:w="1066" w:type="dxa"/>
          </w:tcPr>
          <w:p w:rsidR="00A1647B" w:rsidRPr="00CD6E48" w:rsidRDefault="0024613B" w:rsidP="0064312A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16 252</w:t>
            </w:r>
          </w:p>
        </w:tc>
        <w:tc>
          <w:tcPr>
            <w:tcW w:w="1067" w:type="dxa"/>
          </w:tcPr>
          <w:p w:rsidR="00A1647B" w:rsidRPr="00CD6E48" w:rsidRDefault="0024613B" w:rsidP="0064312A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16 252</w:t>
            </w: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 бюджет муниципального района</w:t>
            </w:r>
          </w:p>
        </w:tc>
        <w:tc>
          <w:tcPr>
            <w:tcW w:w="1361" w:type="dxa"/>
          </w:tcPr>
          <w:p w:rsidR="00A1647B" w:rsidRPr="00CD6E48" w:rsidRDefault="0024613B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71697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974">
              <w:rPr>
                <w:bCs/>
                <w:sz w:val="24"/>
                <w:szCs w:val="24"/>
              </w:rPr>
              <w:t>714</w:t>
            </w: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66" w:type="dxa"/>
          </w:tcPr>
          <w:p w:rsidR="00A1647B" w:rsidRPr="00CD6E48" w:rsidRDefault="00A1647B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 w:rsidR="0024613B">
              <w:rPr>
                <w:bCs/>
                <w:sz w:val="24"/>
                <w:szCs w:val="24"/>
              </w:rPr>
              <w:t>47</w:t>
            </w:r>
            <w:r w:rsidR="007169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1647B" w:rsidRPr="00CD6E48" w:rsidRDefault="0024613B" w:rsidP="00716974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1697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16974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1066" w:type="dxa"/>
          </w:tcPr>
          <w:p w:rsidR="00A1647B" w:rsidRPr="00CD6E48" w:rsidRDefault="0024613B" w:rsidP="00EA491B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16 012</w:t>
            </w:r>
          </w:p>
        </w:tc>
        <w:tc>
          <w:tcPr>
            <w:tcW w:w="1067" w:type="dxa"/>
          </w:tcPr>
          <w:p w:rsidR="00A1647B" w:rsidRPr="00CD6E48" w:rsidRDefault="0024613B" w:rsidP="00EA491B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16 012</w:t>
            </w: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E4495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E4495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361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1361" w:type="dxa"/>
          </w:tcPr>
          <w:p w:rsidR="00A1647B" w:rsidRPr="00CD6E48" w:rsidRDefault="005B6B8A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3 164</w:t>
            </w: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66" w:type="dxa"/>
          </w:tcPr>
          <w:p w:rsidR="00A1647B" w:rsidRPr="00CD6E48" w:rsidRDefault="0024613B" w:rsidP="0024613B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1647B"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1066" w:type="dxa"/>
          </w:tcPr>
          <w:p w:rsidR="00A1647B" w:rsidRPr="00CD6E48" w:rsidRDefault="005B6B8A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1 401</w:t>
            </w:r>
          </w:p>
        </w:tc>
        <w:tc>
          <w:tcPr>
            <w:tcW w:w="1066" w:type="dxa"/>
          </w:tcPr>
          <w:p w:rsidR="00A1647B" w:rsidRPr="00CD6E48" w:rsidRDefault="0024613B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A1647B" w:rsidRPr="00CD6E48" w:rsidRDefault="0024613B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1361" w:type="dxa"/>
          </w:tcPr>
          <w:p w:rsidR="00A1647B" w:rsidRPr="00CD6E48" w:rsidRDefault="0024613B" w:rsidP="0064420B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4420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1647B" w:rsidRPr="00CD6E48" w:rsidRDefault="00A1647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66" w:type="dxa"/>
          </w:tcPr>
          <w:p w:rsidR="00A1647B" w:rsidRPr="00CD6E48" w:rsidRDefault="0024613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6" w:type="dxa"/>
          </w:tcPr>
          <w:p w:rsidR="00A1647B" w:rsidRPr="00CD6E48" w:rsidRDefault="0024613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6" w:type="dxa"/>
          </w:tcPr>
          <w:p w:rsidR="00A1647B" w:rsidRPr="00CD6E48" w:rsidRDefault="0024613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A1647B" w:rsidRPr="00CD6E48" w:rsidRDefault="0024613B" w:rsidP="00EF311C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1647B" w:rsidRPr="00E44959" w:rsidTr="0024613B">
        <w:tc>
          <w:tcPr>
            <w:tcW w:w="674" w:type="dxa"/>
            <w:vMerge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89" w:type="dxa"/>
          </w:tcPr>
          <w:p w:rsidR="00A1647B" w:rsidRPr="00E44959" w:rsidRDefault="00A1647B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361" w:type="dxa"/>
          </w:tcPr>
          <w:p w:rsidR="00A1647B" w:rsidRPr="00CD6E48" w:rsidRDefault="00FC6218" w:rsidP="00FC6218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5B6B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097</w:t>
            </w:r>
          </w:p>
        </w:tc>
        <w:tc>
          <w:tcPr>
            <w:tcW w:w="1066" w:type="dxa"/>
          </w:tcPr>
          <w:p w:rsidR="00A1647B" w:rsidRPr="00CD6E48" w:rsidRDefault="00A1647B" w:rsidP="001B6F3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66" w:type="dxa"/>
          </w:tcPr>
          <w:p w:rsidR="00A1647B" w:rsidRPr="00CD6E48" w:rsidRDefault="0024613B" w:rsidP="0098517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1066" w:type="dxa"/>
          </w:tcPr>
          <w:p w:rsidR="00A1647B" w:rsidRDefault="00FC6218" w:rsidP="0098517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1066" w:type="dxa"/>
          </w:tcPr>
          <w:p w:rsidR="00A1647B" w:rsidRDefault="0024613B" w:rsidP="0098517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67" w:type="dxa"/>
          </w:tcPr>
          <w:p w:rsidR="00A1647B" w:rsidRDefault="0024613B" w:rsidP="00985171">
            <w:pPr>
              <w:keepNext/>
              <w:tabs>
                <w:tab w:val="left" w:pos="12049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укрепление единого культурного и информационного пространства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6. улучшение культурного имиджа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10. проведение традиционных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общерайонных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Pr="00E4495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Мероприятия Программы имеют системный характер и рассчитаны на реализацию в течение 2015-2016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proofErr w:type="gramStart"/>
      <w:r w:rsidR="006442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Это выразится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стабильности или положительной динамика контингента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проценте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удельном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весе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количества фестивалей, конкурсов, других культурных программ,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Pr="00E44959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реализации программы осуществляет заказчик Программы – Администрация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Текущий финансовый контроль за использованием средств районного бюджета осуществляется Управлением финансов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Программы планируется на территории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E44959" w:rsidRDefault="00E44959" w:rsidP="00E44959">
      <w:pPr>
        <w:pStyle w:val="a9"/>
        <w:keepNext/>
        <w:ind w:left="0" w:firstLine="360"/>
        <w:jc w:val="center"/>
        <w:rPr>
          <w:u w:val="single"/>
        </w:rPr>
      </w:pPr>
      <w:r w:rsidRPr="00E44959">
        <w:rPr>
          <w:u w:val="single"/>
        </w:rPr>
        <w:lastRenderedPageBreak/>
        <w:t>Система мероприятий Муниципальной программы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2679"/>
        <w:gridCol w:w="1833"/>
        <w:gridCol w:w="1490"/>
        <w:gridCol w:w="1189"/>
        <w:gridCol w:w="1269"/>
        <w:gridCol w:w="1127"/>
        <w:gridCol w:w="1133"/>
        <w:gridCol w:w="1133"/>
        <w:gridCol w:w="1141"/>
        <w:gridCol w:w="1121"/>
      </w:tblGrid>
      <w:tr w:rsidR="00A1196C" w:rsidRPr="00E44959" w:rsidTr="00A1196C">
        <w:tc>
          <w:tcPr>
            <w:tcW w:w="227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№№</w:t>
            </w:r>
          </w:p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proofErr w:type="gramStart"/>
            <w:r w:rsidRPr="00E44959">
              <w:t>п</w:t>
            </w:r>
            <w:proofErr w:type="gramEnd"/>
            <w:r w:rsidRPr="00E44959">
              <w:t>/п</w:t>
            </w:r>
          </w:p>
        </w:tc>
        <w:tc>
          <w:tcPr>
            <w:tcW w:w="906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Программные мероприятия, обеспечивающие выполнение задачи</w:t>
            </w:r>
          </w:p>
        </w:tc>
        <w:tc>
          <w:tcPr>
            <w:tcW w:w="620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Исполнители, участники (главные распорядители)</w:t>
            </w:r>
          </w:p>
        </w:tc>
        <w:tc>
          <w:tcPr>
            <w:tcW w:w="504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 xml:space="preserve">Источник </w:t>
            </w:r>
            <w:proofErr w:type="spellStart"/>
            <w:r w:rsidRPr="00E44959">
              <w:t>финанс</w:t>
            </w:r>
            <w:proofErr w:type="gramStart"/>
            <w:r w:rsidRPr="00E44959">
              <w:t>и</w:t>
            </w:r>
            <w:proofErr w:type="spellEnd"/>
            <w:r w:rsidRPr="00E44959">
              <w:t>-</w:t>
            </w:r>
            <w:proofErr w:type="gramEnd"/>
            <w:r w:rsidRPr="00E44959">
              <w:t xml:space="preserve"> </w:t>
            </w:r>
            <w:proofErr w:type="spellStart"/>
            <w:r w:rsidRPr="00E44959">
              <w:t>рования</w:t>
            </w:r>
            <w:proofErr w:type="spellEnd"/>
          </w:p>
        </w:tc>
        <w:tc>
          <w:tcPr>
            <w:tcW w:w="2364" w:type="pct"/>
            <w:gridSpan w:val="6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 xml:space="preserve">Объёмы финансирования </w:t>
            </w:r>
          </w:p>
        </w:tc>
        <w:tc>
          <w:tcPr>
            <w:tcW w:w="379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 xml:space="preserve">Ожидаемый результат, </w:t>
            </w:r>
          </w:p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срок исполнения мероприятия</w:t>
            </w:r>
          </w:p>
        </w:tc>
      </w:tr>
      <w:tr w:rsidR="00A1196C" w:rsidRPr="00E44959" w:rsidTr="00A1196C">
        <w:trPr>
          <w:trHeight w:val="582"/>
        </w:trPr>
        <w:tc>
          <w:tcPr>
            <w:tcW w:w="227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906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620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504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402" w:type="pct"/>
            <w:vMerge w:val="restar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всего</w:t>
            </w:r>
          </w:p>
        </w:tc>
        <w:tc>
          <w:tcPr>
            <w:tcW w:w="1962" w:type="pct"/>
            <w:gridSpan w:val="5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 xml:space="preserve">в </w:t>
            </w:r>
            <w:proofErr w:type="spellStart"/>
            <w:r w:rsidRPr="00E44959">
              <w:t>т.ч</w:t>
            </w:r>
            <w:proofErr w:type="spellEnd"/>
            <w:r w:rsidRPr="00E44959">
              <w:t xml:space="preserve">. по годам </w:t>
            </w:r>
            <w:r>
              <w:t>реализации</w:t>
            </w:r>
          </w:p>
        </w:tc>
        <w:tc>
          <w:tcPr>
            <w:tcW w:w="379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</w:tr>
      <w:tr w:rsidR="00A1196C" w:rsidRPr="00E44959" w:rsidTr="00A1196C">
        <w:tc>
          <w:tcPr>
            <w:tcW w:w="227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906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620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504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402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429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2015 г.</w:t>
            </w:r>
          </w:p>
        </w:tc>
        <w:tc>
          <w:tcPr>
            <w:tcW w:w="381" w:type="pct"/>
          </w:tcPr>
          <w:p w:rsidR="00A1196C" w:rsidRPr="00CD6E48" w:rsidRDefault="00A1196C" w:rsidP="00662CA8">
            <w:pPr>
              <w:pStyle w:val="a9"/>
              <w:keepNext/>
              <w:ind w:left="0"/>
              <w:jc w:val="center"/>
              <w:rPr>
                <w:sz w:val="16"/>
                <w:szCs w:val="16"/>
              </w:rPr>
            </w:pPr>
            <w:r w:rsidRPr="00CD6E48">
              <w:t>2016 г.</w:t>
            </w: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>
              <w:t>2017 г.</w:t>
            </w: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>
              <w:t>2018 г.</w:t>
            </w:r>
          </w:p>
        </w:tc>
        <w:tc>
          <w:tcPr>
            <w:tcW w:w="386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>
              <w:t>2019 г.</w:t>
            </w:r>
          </w:p>
        </w:tc>
        <w:tc>
          <w:tcPr>
            <w:tcW w:w="379" w:type="pct"/>
            <w:vMerge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</w:tr>
      <w:tr w:rsidR="00A1196C" w:rsidRPr="00E44959" w:rsidTr="00A1196C">
        <w:tc>
          <w:tcPr>
            <w:tcW w:w="227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1</w:t>
            </w:r>
          </w:p>
        </w:tc>
        <w:tc>
          <w:tcPr>
            <w:tcW w:w="906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2</w:t>
            </w:r>
          </w:p>
        </w:tc>
        <w:tc>
          <w:tcPr>
            <w:tcW w:w="620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3</w:t>
            </w:r>
          </w:p>
        </w:tc>
        <w:tc>
          <w:tcPr>
            <w:tcW w:w="504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4</w:t>
            </w:r>
          </w:p>
        </w:tc>
        <w:tc>
          <w:tcPr>
            <w:tcW w:w="402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5</w:t>
            </w:r>
          </w:p>
        </w:tc>
        <w:tc>
          <w:tcPr>
            <w:tcW w:w="429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7</w:t>
            </w:r>
          </w:p>
        </w:tc>
        <w:tc>
          <w:tcPr>
            <w:tcW w:w="381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8</w:t>
            </w: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86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</w:p>
        </w:tc>
        <w:tc>
          <w:tcPr>
            <w:tcW w:w="379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center"/>
            </w:pPr>
            <w:r w:rsidRPr="00E44959">
              <w:t>9</w:t>
            </w:r>
          </w:p>
        </w:tc>
      </w:tr>
      <w:tr w:rsidR="00A1196C" w:rsidRPr="00E44959" w:rsidTr="00A1196C">
        <w:tc>
          <w:tcPr>
            <w:tcW w:w="227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t>1.</w:t>
            </w:r>
          </w:p>
        </w:tc>
        <w:tc>
          <w:tcPr>
            <w:tcW w:w="4773" w:type="pct"/>
            <w:gridSpan w:val="10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rPr>
                <w:b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A1196C" w:rsidRPr="00E44959" w:rsidTr="00A1196C">
        <w:tc>
          <w:tcPr>
            <w:tcW w:w="227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t>в том числе:</w:t>
            </w:r>
          </w:p>
        </w:tc>
        <w:tc>
          <w:tcPr>
            <w:tcW w:w="620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02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29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1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3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6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79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</w:p>
        </w:tc>
      </w:tr>
      <w:tr w:rsidR="00A1196C" w:rsidRPr="00E44959" w:rsidTr="00A1196C">
        <w:tc>
          <w:tcPr>
            <w:tcW w:w="227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t>1.1.</w:t>
            </w:r>
          </w:p>
        </w:tc>
        <w:tc>
          <w:tcPr>
            <w:tcW w:w="906" w:type="pct"/>
          </w:tcPr>
          <w:p w:rsidR="00A1196C" w:rsidRPr="00E44959" w:rsidRDefault="00A1196C" w:rsidP="001D2B53">
            <w:pPr>
              <w:pStyle w:val="a9"/>
              <w:keepNext/>
              <w:ind w:left="0"/>
              <w:jc w:val="both"/>
            </w:pPr>
            <w:r w:rsidRPr="00E44959">
              <w:t>МБУ ДО ДШИ</w:t>
            </w:r>
          </w:p>
        </w:tc>
        <w:tc>
          <w:tcPr>
            <w:tcW w:w="620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t>УКТС и МП</w:t>
            </w:r>
          </w:p>
        </w:tc>
        <w:tc>
          <w:tcPr>
            <w:tcW w:w="504" w:type="pct"/>
          </w:tcPr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A1196C" w:rsidRPr="00E44959" w:rsidRDefault="00A1196C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402" w:type="pct"/>
          </w:tcPr>
          <w:p w:rsidR="00A1196C" w:rsidRPr="00CD6E48" w:rsidRDefault="00EE0529" w:rsidP="001D2B53">
            <w:pPr>
              <w:pStyle w:val="a9"/>
              <w:keepNext/>
              <w:ind w:left="0"/>
              <w:jc w:val="right"/>
            </w:pPr>
            <w:r>
              <w:t>5</w:t>
            </w:r>
            <w:r w:rsidR="00AD221F">
              <w:t>2</w:t>
            </w:r>
            <w:r>
              <w:t xml:space="preserve"> </w:t>
            </w:r>
            <w:r w:rsidR="00AD221F">
              <w:t>322</w:t>
            </w:r>
          </w:p>
          <w:p w:rsidR="00A1196C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2</w:t>
            </w:r>
            <w:r w:rsidR="00EE0529">
              <w:t xml:space="preserve"> </w:t>
            </w:r>
            <w:r>
              <w:t>811</w:t>
            </w:r>
          </w:p>
          <w:p w:rsidR="00A1196C" w:rsidRPr="00CD6E48" w:rsidRDefault="002B7A2B" w:rsidP="00AD221F">
            <w:pPr>
              <w:pStyle w:val="a9"/>
              <w:keepNext/>
              <w:ind w:left="0"/>
              <w:jc w:val="right"/>
            </w:pPr>
            <w:r>
              <w:t xml:space="preserve">2 </w:t>
            </w:r>
            <w:r w:rsidR="00AD221F">
              <w:t>744</w:t>
            </w:r>
          </w:p>
        </w:tc>
        <w:tc>
          <w:tcPr>
            <w:tcW w:w="429" w:type="pct"/>
          </w:tcPr>
          <w:p w:rsidR="00A1196C" w:rsidRPr="00CD6E48" w:rsidRDefault="00A1196C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10 070</w:t>
            </w:r>
          </w:p>
          <w:p w:rsidR="00A1196C" w:rsidRPr="00CD6E48" w:rsidRDefault="00A1196C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-</w:t>
            </w:r>
          </w:p>
          <w:p w:rsidR="00A1196C" w:rsidRPr="00CD6E48" w:rsidRDefault="00A1196C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1 127</w:t>
            </w:r>
          </w:p>
        </w:tc>
        <w:tc>
          <w:tcPr>
            <w:tcW w:w="381" w:type="pct"/>
          </w:tcPr>
          <w:p w:rsidR="00A1196C" w:rsidRPr="007066E3" w:rsidRDefault="00A1196C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11 670</w:t>
            </w:r>
          </w:p>
          <w:p w:rsidR="00A1196C" w:rsidRPr="007066E3" w:rsidRDefault="00A1196C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  <w:r w:rsidRPr="007066E3">
              <w:rPr>
                <w:bCs/>
                <w:sz w:val="24"/>
                <w:szCs w:val="24"/>
              </w:rPr>
              <w:t>1 410</w:t>
            </w:r>
          </w:p>
          <w:p w:rsidR="00A1196C" w:rsidRPr="007066E3" w:rsidRDefault="002B7A2B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</w:t>
            </w:r>
          </w:p>
        </w:tc>
        <w:tc>
          <w:tcPr>
            <w:tcW w:w="383" w:type="pct"/>
          </w:tcPr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9 </w:t>
            </w:r>
            <w:r w:rsidR="00AD221F">
              <w:rPr>
                <w:sz w:val="24"/>
                <w:szCs w:val="24"/>
              </w:rPr>
              <w:t>858</w:t>
            </w:r>
          </w:p>
          <w:p w:rsidR="00A1196C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  <w:p w:rsidR="00A1196C" w:rsidRPr="007066E3" w:rsidRDefault="002B7A2B" w:rsidP="00AD221F">
            <w:pPr>
              <w:pStyle w:val="a3"/>
              <w:tabs>
                <w:tab w:val="center" w:pos="458"/>
                <w:tab w:val="right" w:pos="9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D221F">
              <w:rPr>
                <w:sz w:val="24"/>
                <w:szCs w:val="24"/>
              </w:rPr>
              <w:t>700</w:t>
            </w:r>
          </w:p>
        </w:tc>
        <w:tc>
          <w:tcPr>
            <w:tcW w:w="383" w:type="pct"/>
          </w:tcPr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10 362</w:t>
            </w:r>
          </w:p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10 362</w:t>
            </w:r>
          </w:p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A1196C" w:rsidRPr="007066E3" w:rsidRDefault="00A1196C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A1196C" w:rsidRPr="00CD6E48" w:rsidRDefault="00A1196C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2B7A2B" w:rsidRPr="00E44959" w:rsidRDefault="002B7A2B" w:rsidP="001D2B53">
            <w:pPr>
              <w:pStyle w:val="a9"/>
              <w:keepNext/>
              <w:ind w:left="0"/>
              <w:jc w:val="both"/>
            </w:pPr>
            <w:r>
              <w:t>в том числе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02" w:type="pct"/>
          </w:tcPr>
          <w:p w:rsidR="002B7A2B" w:rsidRDefault="002B7A2B" w:rsidP="001D2B53">
            <w:pPr>
              <w:pStyle w:val="a9"/>
              <w:keepNext/>
              <w:ind w:left="0"/>
              <w:jc w:val="right"/>
            </w:pP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386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2B7A2B" w:rsidRDefault="002B7A2B" w:rsidP="003F2733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 w:rsidRPr="002B7A2B">
              <w:rPr>
                <w:sz w:val="20"/>
                <w:szCs w:val="20"/>
              </w:rPr>
              <w:t>1.1.1</w:t>
            </w:r>
          </w:p>
        </w:tc>
        <w:tc>
          <w:tcPr>
            <w:tcW w:w="906" w:type="pct"/>
          </w:tcPr>
          <w:p w:rsidR="002B7A2B" w:rsidRPr="002B7A2B" w:rsidRDefault="002B7A2B" w:rsidP="001D2B53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 w:rsidRPr="002B7A2B">
              <w:rPr>
                <w:sz w:val="20"/>
                <w:szCs w:val="20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20" w:type="pct"/>
          </w:tcPr>
          <w:p w:rsidR="002B7A2B" w:rsidRPr="002B7A2B" w:rsidRDefault="002B7A2B" w:rsidP="003F2733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</w:tcPr>
          <w:p w:rsid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БМР</w:t>
            </w:r>
          </w:p>
          <w:p w:rsid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2B7A2B" w:rsidRP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Default="002B7A2B" w:rsidP="001D2B53">
            <w:pPr>
              <w:pStyle w:val="a9"/>
              <w:keepNext/>
              <w:ind w:left="0"/>
              <w:jc w:val="right"/>
            </w:pP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</w:pPr>
            <w:r w:rsidRPr="002B7A2B">
              <w:t>9</w:t>
            </w:r>
            <w:r>
              <w:t> </w:t>
            </w:r>
            <w:r w:rsidR="00AD221F">
              <w:t>858</w:t>
            </w:r>
          </w:p>
          <w:p w:rsidR="002B7A2B" w:rsidRDefault="002B7A2B" w:rsidP="00DF015C">
            <w:pPr>
              <w:pStyle w:val="a3"/>
              <w:jc w:val="right"/>
            </w:pPr>
            <w:r>
              <w:t>-</w:t>
            </w:r>
          </w:p>
          <w:p w:rsidR="002B7A2B" w:rsidRPr="002B7A2B" w:rsidRDefault="00AD221F" w:rsidP="00DF015C">
            <w:pPr>
              <w:pStyle w:val="a3"/>
              <w:jc w:val="right"/>
            </w:pPr>
            <w:r>
              <w:t>700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</w:pPr>
            <w:r>
              <w:t>10 362</w:t>
            </w:r>
          </w:p>
          <w:p w:rsidR="002B7A2B" w:rsidRDefault="002B7A2B" w:rsidP="00DF015C">
            <w:pPr>
              <w:pStyle w:val="a3"/>
              <w:jc w:val="right"/>
            </w:pPr>
            <w:r>
              <w:t>-</w:t>
            </w:r>
          </w:p>
          <w:p w:rsidR="002B7A2B" w:rsidRPr="002B7A2B" w:rsidRDefault="002B7A2B" w:rsidP="00DF015C">
            <w:pPr>
              <w:pStyle w:val="a3"/>
              <w:jc w:val="right"/>
            </w:pPr>
            <w:r>
              <w:t>-</w:t>
            </w:r>
          </w:p>
        </w:tc>
        <w:tc>
          <w:tcPr>
            <w:tcW w:w="386" w:type="pct"/>
          </w:tcPr>
          <w:p w:rsidR="002B7A2B" w:rsidRDefault="002B7A2B" w:rsidP="00DF015C">
            <w:pPr>
              <w:pStyle w:val="a3"/>
              <w:jc w:val="right"/>
            </w:pPr>
            <w:r>
              <w:t>10 362</w:t>
            </w:r>
          </w:p>
          <w:p w:rsidR="002B7A2B" w:rsidRDefault="002B7A2B" w:rsidP="00DF015C">
            <w:pPr>
              <w:pStyle w:val="a3"/>
              <w:jc w:val="right"/>
            </w:pPr>
            <w:r>
              <w:t>-</w:t>
            </w:r>
          </w:p>
          <w:p w:rsidR="002B7A2B" w:rsidRPr="002B7A2B" w:rsidRDefault="002B7A2B" w:rsidP="00DF015C">
            <w:pPr>
              <w:pStyle w:val="a3"/>
              <w:jc w:val="right"/>
            </w:pPr>
            <w: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2B7A2B" w:rsidRDefault="002B7A2B" w:rsidP="003F2733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 w:rsidRPr="002B7A2B">
              <w:rPr>
                <w:sz w:val="20"/>
                <w:szCs w:val="20"/>
              </w:rPr>
              <w:t>1.1.2</w:t>
            </w:r>
          </w:p>
        </w:tc>
        <w:tc>
          <w:tcPr>
            <w:tcW w:w="906" w:type="pct"/>
          </w:tcPr>
          <w:p w:rsidR="002B7A2B" w:rsidRPr="002B7A2B" w:rsidRDefault="002B7A2B" w:rsidP="001D2B53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 w:rsidRPr="002B7A2B">
              <w:rPr>
                <w:sz w:val="20"/>
                <w:szCs w:val="20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620" w:type="pct"/>
          </w:tcPr>
          <w:p w:rsidR="002B7A2B" w:rsidRP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04" w:type="pct"/>
          </w:tcPr>
          <w:p w:rsid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БМР</w:t>
            </w:r>
          </w:p>
          <w:p w:rsid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2B7A2B" w:rsidRPr="002B7A2B" w:rsidRDefault="002B7A2B" w:rsidP="00BF6A2C">
            <w:pPr>
              <w:pStyle w:val="a9"/>
              <w:keepNext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Default="002B7A2B" w:rsidP="001D2B53">
            <w:pPr>
              <w:pStyle w:val="a9"/>
              <w:keepNext/>
              <w:ind w:left="0"/>
              <w:jc w:val="right"/>
            </w:pP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83" w:type="pct"/>
          </w:tcPr>
          <w:p w:rsidR="002B7A2B" w:rsidRDefault="00791FD4" w:rsidP="00DF015C">
            <w:pPr>
              <w:pStyle w:val="a3"/>
              <w:jc w:val="right"/>
            </w:pPr>
            <w:r>
              <w:t>-</w:t>
            </w:r>
          </w:p>
          <w:p w:rsidR="00791FD4" w:rsidRDefault="00791FD4" w:rsidP="00DF015C">
            <w:pPr>
              <w:pStyle w:val="a3"/>
              <w:jc w:val="right"/>
            </w:pPr>
            <w:r>
              <w:t>1 401</w:t>
            </w:r>
          </w:p>
          <w:p w:rsidR="00791FD4" w:rsidRPr="002B7A2B" w:rsidRDefault="00791FD4" w:rsidP="00DF015C">
            <w:pPr>
              <w:pStyle w:val="a3"/>
              <w:jc w:val="right"/>
            </w:pPr>
            <w:r>
              <w:t>-</w:t>
            </w:r>
          </w:p>
        </w:tc>
        <w:tc>
          <w:tcPr>
            <w:tcW w:w="383" w:type="pct"/>
          </w:tcPr>
          <w:p w:rsidR="002B7A2B" w:rsidRDefault="00791FD4" w:rsidP="00DF015C">
            <w:pPr>
              <w:pStyle w:val="a3"/>
              <w:jc w:val="right"/>
            </w:pPr>
            <w:r>
              <w:t>-</w:t>
            </w:r>
          </w:p>
          <w:p w:rsidR="00791FD4" w:rsidRDefault="00791FD4" w:rsidP="00DF015C">
            <w:pPr>
              <w:pStyle w:val="a3"/>
              <w:jc w:val="right"/>
            </w:pPr>
            <w:r>
              <w:t>-</w:t>
            </w:r>
          </w:p>
          <w:p w:rsidR="00791FD4" w:rsidRPr="002B7A2B" w:rsidRDefault="00791FD4" w:rsidP="00DF015C">
            <w:pPr>
              <w:pStyle w:val="a3"/>
              <w:jc w:val="right"/>
            </w:pPr>
            <w:r>
              <w:t>-</w:t>
            </w:r>
          </w:p>
        </w:tc>
        <w:tc>
          <w:tcPr>
            <w:tcW w:w="386" w:type="pct"/>
          </w:tcPr>
          <w:p w:rsidR="002B7A2B" w:rsidRDefault="00791FD4" w:rsidP="00DF015C">
            <w:pPr>
              <w:pStyle w:val="a3"/>
              <w:jc w:val="right"/>
            </w:pPr>
            <w:r>
              <w:t>-</w:t>
            </w:r>
          </w:p>
          <w:p w:rsidR="00791FD4" w:rsidRDefault="00791FD4" w:rsidP="00DF015C">
            <w:pPr>
              <w:pStyle w:val="a3"/>
              <w:jc w:val="right"/>
            </w:pPr>
            <w:r>
              <w:t>-</w:t>
            </w:r>
          </w:p>
          <w:p w:rsidR="00791FD4" w:rsidRPr="002B7A2B" w:rsidRDefault="00791FD4" w:rsidP="00DF015C">
            <w:pPr>
              <w:pStyle w:val="a3"/>
              <w:jc w:val="right"/>
            </w:pPr>
            <w: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1.2.</w:t>
            </w:r>
          </w:p>
        </w:tc>
        <w:tc>
          <w:tcPr>
            <w:tcW w:w="90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МБУ «</w:t>
            </w:r>
            <w:proofErr w:type="gramStart"/>
            <w:r w:rsidRPr="00E44959">
              <w:t>Гаврилов-Ямская</w:t>
            </w:r>
            <w:proofErr w:type="gramEnd"/>
            <w:r w:rsidRPr="00E44959">
              <w:t xml:space="preserve"> МЦРБ»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504" w:type="pct"/>
          </w:tcPr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2B7A2B" w:rsidRPr="00E44959" w:rsidRDefault="002B7A2B" w:rsidP="000F6D48">
            <w:pPr>
              <w:pStyle w:val="a9"/>
              <w:keepNext/>
              <w:ind w:left="0"/>
              <w:jc w:val="both"/>
            </w:pPr>
            <w:r w:rsidRPr="0002313F">
              <w:t>ФБ</w:t>
            </w:r>
          </w:p>
        </w:tc>
        <w:tc>
          <w:tcPr>
            <w:tcW w:w="402" w:type="pct"/>
          </w:tcPr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4</w:t>
            </w:r>
            <w:r w:rsidR="00AD221F">
              <w:t>3</w:t>
            </w:r>
            <w:r>
              <w:t xml:space="preserve"> 3</w:t>
            </w:r>
            <w:r w:rsidR="00AD221F">
              <w:t>25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353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19</w:t>
            </w:r>
            <w:r w:rsidR="00791FD4">
              <w:t>8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63</w:t>
            </w: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13 370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174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20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44</w:t>
            </w: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12 44</w:t>
            </w:r>
            <w:r w:rsidR="00AD221F">
              <w:rPr>
                <w:sz w:val="24"/>
                <w:szCs w:val="24"/>
              </w:rPr>
              <w:t>1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179</w:t>
            </w:r>
          </w:p>
          <w:p w:rsidR="002B7A2B" w:rsidRPr="007066E3" w:rsidRDefault="00791FD4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3" w:type="pct"/>
          </w:tcPr>
          <w:p w:rsidR="002B7A2B" w:rsidRPr="007066E3" w:rsidRDefault="00AD221F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7A2B" w:rsidRPr="007066E3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64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40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3 325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40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3 325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40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1.3.</w:t>
            </w:r>
          </w:p>
        </w:tc>
        <w:tc>
          <w:tcPr>
            <w:tcW w:w="90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МБУ ЦНТ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504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 xml:space="preserve">13 </w:t>
            </w:r>
            <w:r w:rsidR="004E194E">
              <w:t>738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 w:rsidRPr="00CD6E48">
              <w:t>-</w:t>
            </w:r>
          </w:p>
          <w:p w:rsidR="002B7A2B" w:rsidRPr="00CD6E48" w:rsidRDefault="002B7A2B" w:rsidP="004E194E">
            <w:pPr>
              <w:pStyle w:val="a9"/>
              <w:keepNext/>
              <w:ind w:left="0"/>
              <w:jc w:val="right"/>
            </w:pPr>
            <w:r>
              <w:t xml:space="preserve">1 </w:t>
            </w:r>
            <w:r w:rsidR="004E194E">
              <w:t>067</w:t>
            </w: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3 263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234</w:t>
            </w: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3 225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791FD4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25</w:t>
            </w:r>
            <w:r w:rsidR="00791FD4">
              <w:rPr>
                <w:sz w:val="24"/>
                <w:szCs w:val="24"/>
              </w:rPr>
              <w:t>9</w:t>
            </w: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 xml:space="preserve">2 </w:t>
            </w:r>
            <w:r w:rsidR="004E194E">
              <w:rPr>
                <w:sz w:val="24"/>
                <w:szCs w:val="24"/>
              </w:rPr>
              <w:t>600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4E194E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2 325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200</w:t>
            </w:r>
          </w:p>
        </w:tc>
        <w:tc>
          <w:tcPr>
            <w:tcW w:w="386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2 325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200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1.4</w:t>
            </w:r>
            <w:r>
              <w:t>.</w:t>
            </w:r>
          </w:p>
        </w:tc>
        <w:tc>
          <w:tcPr>
            <w:tcW w:w="90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МУ МЦ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keepNext/>
              <w:rPr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УКТС и МП</w:t>
            </w:r>
          </w:p>
        </w:tc>
        <w:tc>
          <w:tcPr>
            <w:tcW w:w="504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 w:rsidRPr="00CD6E48">
              <w:t>4 200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 w:rsidRPr="00CD6E48">
              <w:t>-</w:t>
            </w:r>
          </w:p>
          <w:p w:rsidR="002B7A2B" w:rsidRPr="00CD6E48" w:rsidRDefault="00791FD4" w:rsidP="001D2B53">
            <w:pPr>
              <w:pStyle w:val="a9"/>
              <w:keepNext/>
              <w:ind w:left="0"/>
              <w:jc w:val="right"/>
            </w:pPr>
            <w:r>
              <w:t>38</w:t>
            </w:r>
          </w:p>
        </w:tc>
        <w:tc>
          <w:tcPr>
            <w:tcW w:w="429" w:type="pct"/>
          </w:tcPr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4 200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791FD4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 w:rsidRPr="007066E3"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>
              <w:t>1.5.</w:t>
            </w:r>
          </w:p>
        </w:tc>
        <w:tc>
          <w:tcPr>
            <w:tcW w:w="906" w:type="pct"/>
          </w:tcPr>
          <w:p w:rsidR="002B7A2B" w:rsidRDefault="002B7A2B" w:rsidP="00174FB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МУЦБУКИМП</w:t>
            </w:r>
          </w:p>
          <w:p w:rsidR="002B7A2B" w:rsidRPr="00483A8C" w:rsidRDefault="002B7A2B" w:rsidP="00174FB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20" w:type="pct"/>
          </w:tcPr>
          <w:p w:rsidR="002B7A2B" w:rsidRPr="00483A8C" w:rsidRDefault="002B7A2B" w:rsidP="00174FB5">
            <w:pPr>
              <w:pStyle w:val="a3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504" w:type="pct"/>
          </w:tcPr>
          <w:p w:rsidR="002B7A2B" w:rsidRPr="00E44959" w:rsidRDefault="002B7A2B" w:rsidP="00174FB5">
            <w:pPr>
              <w:pStyle w:val="a9"/>
              <w:keepNext/>
              <w:ind w:left="0"/>
              <w:jc w:val="both"/>
            </w:pPr>
            <w:r w:rsidRPr="00E44959">
              <w:t>БМР</w:t>
            </w:r>
          </w:p>
          <w:p w:rsidR="002B7A2B" w:rsidRPr="00E44959" w:rsidRDefault="002B7A2B" w:rsidP="00174FB5">
            <w:pPr>
              <w:pStyle w:val="a9"/>
              <w:keepNext/>
              <w:ind w:left="0"/>
              <w:jc w:val="both"/>
            </w:pPr>
            <w:r w:rsidRPr="00E44959">
              <w:t>ОБ</w:t>
            </w:r>
          </w:p>
          <w:p w:rsidR="002B7A2B" w:rsidRPr="00E44959" w:rsidRDefault="002B7A2B" w:rsidP="00174FB5">
            <w:pPr>
              <w:pStyle w:val="a9"/>
              <w:keepNext/>
              <w:ind w:left="0"/>
              <w:jc w:val="both"/>
            </w:pPr>
            <w:proofErr w:type="spellStart"/>
            <w:r w:rsidRPr="00E44959"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Default="002B7A2B" w:rsidP="001D2B53">
            <w:pPr>
              <w:pStyle w:val="a9"/>
              <w:keepNext/>
              <w:ind w:left="0"/>
              <w:jc w:val="right"/>
            </w:pPr>
            <w:r>
              <w:t>1 849</w:t>
            </w:r>
          </w:p>
          <w:p w:rsidR="002B7A2B" w:rsidRDefault="002B7A2B" w:rsidP="001D2B53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Pr="00CD6E48" w:rsidRDefault="002B7A2B" w:rsidP="001D2B53">
            <w:pPr>
              <w:pStyle w:val="a9"/>
              <w:keepNext/>
              <w:ind w:left="0"/>
              <w:jc w:val="right"/>
            </w:pPr>
            <w:r>
              <w:t>-</w:t>
            </w:r>
          </w:p>
        </w:tc>
        <w:tc>
          <w:tcPr>
            <w:tcW w:w="429" w:type="pct"/>
          </w:tcPr>
          <w:p w:rsidR="002B7A2B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CD6E48" w:rsidRDefault="002B7A2B" w:rsidP="001D2B5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1 849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Итого по задаче 1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</w:p>
        </w:tc>
        <w:tc>
          <w:tcPr>
            <w:tcW w:w="620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ВСЕГО:</w:t>
            </w:r>
          </w:p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2B7A2B" w:rsidRPr="0002313F" w:rsidRDefault="002B7A2B" w:rsidP="000F6D48">
            <w:pPr>
              <w:pStyle w:val="a3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2B7A2B" w:rsidRPr="00E44959" w:rsidRDefault="002B7A2B" w:rsidP="000F6D48">
            <w:pPr>
              <w:pStyle w:val="a9"/>
              <w:keepNext/>
              <w:ind w:left="0"/>
              <w:jc w:val="both"/>
              <w:rPr>
                <w:b/>
              </w:rPr>
            </w:pPr>
            <w:r w:rsidRPr="0002313F">
              <w:t>ФБ</w:t>
            </w:r>
          </w:p>
        </w:tc>
        <w:tc>
          <w:tcPr>
            <w:tcW w:w="402" w:type="pct"/>
          </w:tcPr>
          <w:p w:rsidR="002B7A2B" w:rsidRPr="00BF6A2C" w:rsidRDefault="002B7A2B" w:rsidP="00D10D40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BF6A2C">
              <w:rPr>
                <w:b/>
                <w:i/>
              </w:rPr>
              <w:t>1</w:t>
            </w:r>
            <w:r w:rsidR="004E194E">
              <w:rPr>
                <w:b/>
                <w:i/>
              </w:rPr>
              <w:t>22</w:t>
            </w:r>
            <w:r w:rsidRPr="00BF6A2C">
              <w:rPr>
                <w:b/>
                <w:i/>
              </w:rPr>
              <w:t xml:space="preserve"> </w:t>
            </w:r>
            <w:r w:rsidR="004E194E">
              <w:rPr>
                <w:b/>
                <w:i/>
              </w:rPr>
              <w:t>707</w:t>
            </w:r>
          </w:p>
          <w:p w:rsidR="002B7A2B" w:rsidRPr="00791FD4" w:rsidRDefault="002B7A2B" w:rsidP="00D10D40">
            <w:pPr>
              <w:pStyle w:val="a9"/>
              <w:keepNext/>
              <w:ind w:left="0"/>
              <w:jc w:val="right"/>
              <w:rPr>
                <w:b/>
                <w:i/>
                <w:color w:val="FF0000"/>
              </w:rPr>
            </w:pPr>
            <w:r w:rsidRPr="00BF6A2C">
              <w:rPr>
                <w:b/>
                <w:i/>
              </w:rPr>
              <w:t>11</w:t>
            </w:r>
            <w:r w:rsidR="004E194E">
              <w:rPr>
                <w:b/>
                <w:i/>
              </w:rPr>
              <w:t>5</w:t>
            </w:r>
            <w:r w:rsidRPr="00BF6A2C">
              <w:rPr>
                <w:b/>
                <w:i/>
              </w:rPr>
              <w:t xml:space="preserve"> </w:t>
            </w:r>
            <w:r w:rsidR="004E194E">
              <w:rPr>
                <w:b/>
                <w:i/>
              </w:rPr>
              <w:t>433</w:t>
            </w:r>
          </w:p>
          <w:p w:rsidR="002B7A2B" w:rsidRPr="00BF6A2C" w:rsidRDefault="00BF6A2C" w:rsidP="00D10D40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BF6A2C">
              <w:rPr>
                <w:b/>
                <w:i/>
              </w:rPr>
              <w:t>3</w:t>
            </w:r>
            <w:r w:rsidR="002B7A2B" w:rsidRPr="00BF6A2C">
              <w:rPr>
                <w:b/>
                <w:i/>
              </w:rPr>
              <w:t xml:space="preserve"> </w:t>
            </w:r>
            <w:r w:rsidRPr="00BF6A2C">
              <w:rPr>
                <w:b/>
                <w:i/>
              </w:rPr>
              <w:t>164</w:t>
            </w:r>
          </w:p>
          <w:p w:rsidR="002B7A2B" w:rsidRPr="00BF6A2C" w:rsidRDefault="00C70FD4" w:rsidP="00D10D40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BF6A2C" w:rsidRPr="00BF6A2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047</w:t>
            </w:r>
          </w:p>
          <w:p w:rsidR="002B7A2B" w:rsidRPr="00DF015C" w:rsidRDefault="002B7A2B" w:rsidP="00EE0529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BF6A2C">
              <w:rPr>
                <w:b/>
                <w:i/>
              </w:rPr>
              <w:t>63</w:t>
            </w:r>
          </w:p>
        </w:tc>
        <w:tc>
          <w:tcPr>
            <w:tcW w:w="429" w:type="pct"/>
          </w:tcPr>
          <w:p w:rsidR="002B7A2B" w:rsidRPr="00DF015C" w:rsidRDefault="002B7A2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32 502</w:t>
            </w:r>
          </w:p>
          <w:p w:rsidR="002B7A2B" w:rsidRPr="00DF015C" w:rsidRDefault="002B7A2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30 903</w:t>
            </w:r>
          </w:p>
          <w:p w:rsidR="002B7A2B" w:rsidRPr="00DF015C" w:rsidRDefault="002B7A2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174</w:t>
            </w:r>
          </w:p>
          <w:p w:rsidR="002B7A2B" w:rsidRPr="00DF015C" w:rsidRDefault="002B7A2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F015C">
              <w:rPr>
                <w:b/>
                <w:i/>
                <w:sz w:val="24"/>
                <w:szCs w:val="24"/>
              </w:rPr>
              <w:t>381</w:t>
            </w:r>
          </w:p>
          <w:p w:rsidR="002B7A2B" w:rsidRPr="00DF015C" w:rsidRDefault="002B7A2B" w:rsidP="00D10D40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81" w:type="pct"/>
          </w:tcPr>
          <w:p w:rsidR="002B7A2B" w:rsidRPr="00D41D5D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41D5D">
              <w:rPr>
                <w:b/>
                <w:i/>
                <w:sz w:val="24"/>
                <w:szCs w:val="24"/>
              </w:rPr>
              <w:t xml:space="preserve">30 </w:t>
            </w:r>
            <w:r w:rsidR="00791FD4">
              <w:rPr>
                <w:b/>
                <w:i/>
                <w:sz w:val="24"/>
                <w:szCs w:val="24"/>
              </w:rPr>
              <w:t>21</w:t>
            </w:r>
            <w:r w:rsidR="004E194E">
              <w:rPr>
                <w:b/>
                <w:i/>
                <w:sz w:val="24"/>
                <w:szCs w:val="24"/>
              </w:rPr>
              <w:t>6</w:t>
            </w:r>
          </w:p>
          <w:p w:rsidR="002B7A2B" w:rsidRPr="00DF015C" w:rsidRDefault="00791FD4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27 33</w:t>
            </w:r>
            <w:r w:rsidR="00C70FD4">
              <w:rPr>
                <w:b/>
                <w:i/>
                <w:sz w:val="24"/>
                <w:szCs w:val="24"/>
              </w:rPr>
              <w:t>6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1 589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 xml:space="preserve">1 </w:t>
            </w:r>
            <w:r w:rsidR="00791FD4">
              <w:rPr>
                <w:b/>
                <w:i/>
                <w:sz w:val="24"/>
                <w:szCs w:val="24"/>
              </w:rPr>
              <w:t>2</w:t>
            </w:r>
            <w:r w:rsidRPr="00DF015C">
              <w:rPr>
                <w:b/>
                <w:i/>
                <w:sz w:val="24"/>
                <w:szCs w:val="24"/>
              </w:rPr>
              <w:t>7</w:t>
            </w:r>
            <w:r w:rsidR="00791FD4">
              <w:rPr>
                <w:b/>
                <w:i/>
                <w:sz w:val="24"/>
                <w:szCs w:val="24"/>
              </w:rPr>
              <w:t>2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83" w:type="pct"/>
          </w:tcPr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2</w:t>
            </w:r>
            <w:r w:rsidR="004E194E">
              <w:rPr>
                <w:b/>
                <w:i/>
                <w:sz w:val="24"/>
                <w:szCs w:val="24"/>
              </w:rPr>
              <w:t>7</w:t>
            </w:r>
            <w:r w:rsidRPr="00DF015C">
              <w:rPr>
                <w:b/>
                <w:i/>
                <w:sz w:val="24"/>
                <w:szCs w:val="24"/>
              </w:rPr>
              <w:t> </w:t>
            </w:r>
            <w:r w:rsidR="004E194E">
              <w:rPr>
                <w:b/>
                <w:i/>
                <w:sz w:val="24"/>
                <w:szCs w:val="24"/>
              </w:rPr>
              <w:t>485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2</w:t>
            </w:r>
            <w:r w:rsidR="00C70FD4">
              <w:rPr>
                <w:b/>
                <w:i/>
                <w:sz w:val="24"/>
                <w:szCs w:val="24"/>
              </w:rPr>
              <w:t>5</w:t>
            </w:r>
            <w:r w:rsidRPr="00DF015C">
              <w:rPr>
                <w:b/>
                <w:i/>
                <w:sz w:val="24"/>
                <w:szCs w:val="24"/>
              </w:rPr>
              <w:t> </w:t>
            </w:r>
            <w:r w:rsidR="00C70FD4">
              <w:rPr>
                <w:b/>
                <w:i/>
                <w:sz w:val="24"/>
                <w:szCs w:val="24"/>
              </w:rPr>
              <w:t>170</w:t>
            </w:r>
          </w:p>
          <w:p w:rsidR="002B7A2B" w:rsidRPr="00DF015C" w:rsidRDefault="00791FD4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1 401</w:t>
            </w:r>
          </w:p>
          <w:p w:rsidR="002B7A2B" w:rsidRPr="00DF015C" w:rsidRDefault="00C70FD4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914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16 252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16 012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-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240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16 252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16 012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-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240</w:t>
            </w:r>
          </w:p>
          <w:p w:rsidR="002B7A2B" w:rsidRPr="00DF015C" w:rsidRDefault="002B7A2B" w:rsidP="00DF015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DF015C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2.</w:t>
            </w:r>
          </w:p>
        </w:tc>
        <w:tc>
          <w:tcPr>
            <w:tcW w:w="4773" w:type="pct"/>
            <w:gridSpan w:val="10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rPr>
                <w:b/>
              </w:rPr>
              <w:t>Задача 2. Организация и проведение районных культурно-массовых мероприятий</w:t>
            </w:r>
            <w:r w:rsidRPr="00E44959">
              <w:t>.</w:t>
            </w: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  <w:r w:rsidRPr="00E44959">
              <w:t>в том числе: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02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429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1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3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3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86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379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02313F" w:rsidRDefault="002B7A2B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906" w:type="pct"/>
          </w:tcPr>
          <w:p w:rsidR="002B7A2B" w:rsidRPr="0002313F" w:rsidRDefault="002B7A2B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620" w:type="pct"/>
          </w:tcPr>
          <w:p w:rsidR="002B7A2B" w:rsidRPr="0002313F" w:rsidRDefault="002B7A2B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2B7A2B" w:rsidRPr="0002313F" w:rsidRDefault="002B7A2B" w:rsidP="003F2733">
            <w:pPr>
              <w:pStyle w:val="a3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504" w:type="pct"/>
          </w:tcPr>
          <w:p w:rsidR="002B7A2B" w:rsidRPr="00AA2504" w:rsidRDefault="002B7A2B" w:rsidP="003F2733">
            <w:pPr>
              <w:pStyle w:val="a3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БМР</w:t>
            </w:r>
          </w:p>
          <w:p w:rsidR="002B7A2B" w:rsidRPr="00AA2504" w:rsidRDefault="002B7A2B" w:rsidP="003F2733">
            <w:pPr>
              <w:pStyle w:val="a3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ОБ</w:t>
            </w:r>
          </w:p>
          <w:p w:rsidR="002B7A2B" w:rsidRPr="0002313F" w:rsidRDefault="002B7A2B" w:rsidP="003F2733">
            <w:pPr>
              <w:pStyle w:val="a3"/>
              <w:rPr>
                <w:sz w:val="24"/>
                <w:szCs w:val="24"/>
              </w:rPr>
            </w:pPr>
            <w:proofErr w:type="spellStart"/>
            <w:r w:rsidRPr="00AA2504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Pr="00CD6E48" w:rsidRDefault="00791FD4" w:rsidP="00CD127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  <w:p w:rsidR="002B7A2B" w:rsidRPr="00CD6E48" w:rsidRDefault="002B7A2B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2B7A2B" w:rsidRPr="00CD6E48" w:rsidRDefault="002B7A2B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50</w:t>
            </w:r>
          </w:p>
        </w:tc>
        <w:tc>
          <w:tcPr>
            <w:tcW w:w="429" w:type="pct"/>
          </w:tcPr>
          <w:p w:rsidR="002B7A2B" w:rsidRPr="00CD6E48" w:rsidRDefault="002B7A2B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145</w:t>
            </w:r>
          </w:p>
          <w:p w:rsidR="002B7A2B" w:rsidRPr="00CD6E48" w:rsidRDefault="002B7A2B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2B7A2B" w:rsidRPr="00CD6E48" w:rsidRDefault="002B7A2B" w:rsidP="00CD127C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50</w:t>
            </w:r>
          </w:p>
        </w:tc>
        <w:tc>
          <w:tcPr>
            <w:tcW w:w="381" w:type="pct"/>
          </w:tcPr>
          <w:p w:rsidR="002B7A2B" w:rsidRPr="00CD6E48" w:rsidRDefault="002B7A2B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1</w:t>
            </w:r>
            <w:r w:rsidR="00791F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  <w:p w:rsidR="002B7A2B" w:rsidRPr="00CD6E48" w:rsidRDefault="002B7A2B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  <w:p w:rsidR="002B7A2B" w:rsidRPr="00CD6E48" w:rsidRDefault="002B7A2B" w:rsidP="00676903">
            <w:pPr>
              <w:pStyle w:val="a3"/>
              <w:jc w:val="right"/>
              <w:rPr>
                <w:sz w:val="24"/>
                <w:szCs w:val="24"/>
              </w:rPr>
            </w:pPr>
            <w:r w:rsidRPr="00CD6E48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Pr="00CD6E48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Pr="00CD6E48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</w:tc>
        <w:tc>
          <w:tcPr>
            <w:tcW w:w="386" w:type="pct"/>
          </w:tcPr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  <w:p w:rsidR="002B7A2B" w:rsidRPr="00CD6E48" w:rsidRDefault="002B7A2B" w:rsidP="00DF015C">
            <w:pPr>
              <w:pStyle w:val="a9"/>
              <w:keepNext/>
              <w:ind w:left="0"/>
              <w:jc w:val="right"/>
            </w:pPr>
            <w: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2B7A2B" w:rsidRPr="00E44959" w:rsidRDefault="002B7A2B" w:rsidP="003F2733">
            <w:pPr>
              <w:keepNext/>
              <w:rPr>
                <w:b/>
                <w:sz w:val="24"/>
                <w:szCs w:val="24"/>
              </w:rPr>
            </w:pPr>
            <w:r w:rsidRPr="00E44959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620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2B7A2B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2B7A2B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 w:rsidRPr="00E44959">
              <w:rPr>
                <w:b/>
              </w:rPr>
              <w:t>БМР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r>
              <w:rPr>
                <w:b/>
              </w:rPr>
              <w:t>ОБ</w:t>
            </w:r>
          </w:p>
          <w:p w:rsidR="002B7A2B" w:rsidRPr="00E44959" w:rsidRDefault="002B7A2B" w:rsidP="003F2733">
            <w:pPr>
              <w:pStyle w:val="a9"/>
              <w:keepNext/>
              <w:ind w:left="0"/>
              <w:jc w:val="both"/>
              <w:rPr>
                <w:b/>
              </w:rPr>
            </w:pPr>
            <w:proofErr w:type="spellStart"/>
            <w:r w:rsidRPr="00E44959">
              <w:rPr>
                <w:b/>
              </w:rPr>
              <w:t>внебюджет</w:t>
            </w:r>
            <w:proofErr w:type="spellEnd"/>
          </w:p>
        </w:tc>
        <w:tc>
          <w:tcPr>
            <w:tcW w:w="402" w:type="pct"/>
          </w:tcPr>
          <w:p w:rsidR="002B7A2B" w:rsidRPr="00CD6E48" w:rsidRDefault="002B7A2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791FD4">
              <w:rPr>
                <w:b/>
              </w:rPr>
              <w:t>3</w:t>
            </w:r>
            <w:r>
              <w:rPr>
                <w:b/>
              </w:rPr>
              <w:t>1</w:t>
            </w:r>
          </w:p>
          <w:p w:rsidR="002B7A2B" w:rsidRPr="00CD6E48" w:rsidRDefault="002B7A2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 w:rsidRPr="00CD6E48">
              <w:rPr>
                <w:b/>
              </w:rPr>
              <w:t>2</w:t>
            </w:r>
            <w:r w:rsidR="00791FD4">
              <w:rPr>
                <w:b/>
              </w:rPr>
              <w:t>8</w:t>
            </w:r>
            <w:r>
              <w:rPr>
                <w:b/>
              </w:rPr>
              <w:t>1</w:t>
            </w:r>
          </w:p>
          <w:p w:rsidR="002B7A2B" w:rsidRPr="00CD6E48" w:rsidRDefault="002B7A2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 w:rsidRPr="00CD6E48">
              <w:rPr>
                <w:b/>
              </w:rPr>
              <w:t>-</w:t>
            </w:r>
          </w:p>
          <w:p w:rsidR="002B7A2B" w:rsidRPr="00CD6E48" w:rsidRDefault="002B7A2B" w:rsidP="00CD127C">
            <w:pPr>
              <w:pStyle w:val="a9"/>
              <w:keepNext/>
              <w:ind w:left="0"/>
              <w:jc w:val="right"/>
              <w:rPr>
                <w:b/>
              </w:rPr>
            </w:pPr>
            <w:r w:rsidRPr="00CD6E48">
              <w:rPr>
                <w:b/>
              </w:rPr>
              <w:t>50</w:t>
            </w:r>
          </w:p>
        </w:tc>
        <w:tc>
          <w:tcPr>
            <w:tcW w:w="429" w:type="pct"/>
          </w:tcPr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195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145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81" w:type="pct"/>
          </w:tcPr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</w:t>
            </w:r>
            <w:r w:rsidR="00791FD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1</w:t>
            </w:r>
            <w:r w:rsidR="00791FD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6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  <w:p w:rsidR="002B7A2B" w:rsidRPr="00CD6E48" w:rsidRDefault="002B7A2B" w:rsidP="00CD127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CD6E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B7A2B" w:rsidRPr="007066E3" w:rsidRDefault="002B7A2B" w:rsidP="00DF015C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  <w:tr w:rsidR="002B7A2B" w:rsidRPr="00E44959" w:rsidTr="00A1196C">
        <w:tc>
          <w:tcPr>
            <w:tcW w:w="227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906" w:type="pct"/>
          </w:tcPr>
          <w:p w:rsidR="002B7A2B" w:rsidRPr="00E44959" w:rsidRDefault="002B7A2B" w:rsidP="003F2733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:rsidR="002B7A2B" w:rsidRPr="00E44959" w:rsidRDefault="002B7A2B" w:rsidP="003F2733">
            <w:pPr>
              <w:pStyle w:val="a9"/>
              <w:keepNext/>
              <w:ind w:left="0"/>
              <w:jc w:val="both"/>
            </w:pPr>
          </w:p>
        </w:tc>
        <w:tc>
          <w:tcPr>
            <w:tcW w:w="504" w:type="pct"/>
          </w:tcPr>
          <w:p w:rsidR="002B7A2B" w:rsidRPr="003D7E03" w:rsidRDefault="002B7A2B" w:rsidP="000F6D48">
            <w:pPr>
              <w:pStyle w:val="a3"/>
              <w:rPr>
                <w:b/>
                <w:sz w:val="24"/>
                <w:szCs w:val="24"/>
              </w:rPr>
            </w:pPr>
            <w:r w:rsidRPr="003D7E03">
              <w:rPr>
                <w:b/>
                <w:sz w:val="24"/>
                <w:szCs w:val="24"/>
              </w:rPr>
              <w:t>ВСЕГО:</w:t>
            </w:r>
          </w:p>
          <w:p w:rsidR="002B7A2B" w:rsidRPr="003D7E03" w:rsidRDefault="002B7A2B" w:rsidP="000F6D48">
            <w:pPr>
              <w:pStyle w:val="a3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БМР</w:t>
            </w:r>
          </w:p>
          <w:p w:rsidR="002B7A2B" w:rsidRPr="003D7E03" w:rsidRDefault="002B7A2B" w:rsidP="000F6D48">
            <w:pPr>
              <w:pStyle w:val="a3"/>
              <w:rPr>
                <w:b/>
                <w:i/>
                <w:sz w:val="24"/>
                <w:szCs w:val="24"/>
              </w:rPr>
            </w:pPr>
            <w:r w:rsidRPr="003D7E03">
              <w:rPr>
                <w:b/>
                <w:i/>
                <w:sz w:val="24"/>
                <w:szCs w:val="24"/>
              </w:rPr>
              <w:t>ОБ</w:t>
            </w:r>
          </w:p>
          <w:p w:rsidR="002B7A2B" w:rsidRPr="00183DA4" w:rsidRDefault="002B7A2B" w:rsidP="000F6D48">
            <w:pPr>
              <w:pStyle w:val="a3"/>
              <w:rPr>
                <w:b/>
                <w:i/>
                <w:sz w:val="22"/>
                <w:szCs w:val="22"/>
              </w:rPr>
            </w:pPr>
            <w:proofErr w:type="spellStart"/>
            <w:r w:rsidRPr="00183DA4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</w:p>
          <w:p w:rsidR="002B7A2B" w:rsidRPr="0048650F" w:rsidRDefault="002B7A2B" w:rsidP="0048650F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402" w:type="pct"/>
          </w:tcPr>
          <w:p w:rsidR="002B7A2B" w:rsidRPr="000A69A4" w:rsidRDefault="002B7A2B" w:rsidP="00CD127C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0A69A4">
              <w:rPr>
                <w:b/>
                <w:i/>
              </w:rPr>
              <w:t>1</w:t>
            </w:r>
            <w:r w:rsidR="00FF5244">
              <w:rPr>
                <w:b/>
                <w:i/>
              </w:rPr>
              <w:t>23</w:t>
            </w:r>
            <w:r w:rsidRPr="000A69A4">
              <w:rPr>
                <w:b/>
                <w:i/>
              </w:rPr>
              <w:t xml:space="preserve"> </w:t>
            </w:r>
            <w:r w:rsidR="00FF5244">
              <w:rPr>
                <w:b/>
                <w:i/>
              </w:rPr>
              <w:t>0</w:t>
            </w:r>
            <w:r w:rsidR="00BF6A2C" w:rsidRPr="000A69A4">
              <w:rPr>
                <w:b/>
                <w:i/>
              </w:rPr>
              <w:t>3</w:t>
            </w:r>
            <w:r w:rsidR="00FF5244">
              <w:rPr>
                <w:b/>
                <w:i/>
              </w:rPr>
              <w:t>8</w:t>
            </w:r>
          </w:p>
          <w:p w:rsidR="002B7A2B" w:rsidRPr="000A69A4" w:rsidRDefault="002B7A2B" w:rsidP="00CD127C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0A69A4">
              <w:rPr>
                <w:b/>
                <w:i/>
              </w:rPr>
              <w:t>11</w:t>
            </w:r>
            <w:r w:rsidR="00FF5244">
              <w:rPr>
                <w:b/>
                <w:i/>
              </w:rPr>
              <w:t>5</w:t>
            </w:r>
            <w:r w:rsidRPr="000A69A4">
              <w:rPr>
                <w:b/>
                <w:i/>
              </w:rPr>
              <w:t xml:space="preserve"> </w:t>
            </w:r>
            <w:r w:rsidR="00FF5244">
              <w:rPr>
                <w:b/>
                <w:i/>
              </w:rPr>
              <w:t>714</w:t>
            </w:r>
          </w:p>
          <w:p w:rsidR="002B7A2B" w:rsidRPr="000A69A4" w:rsidRDefault="000A69A4" w:rsidP="00CD127C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0A69A4">
              <w:rPr>
                <w:b/>
                <w:i/>
              </w:rPr>
              <w:t>3</w:t>
            </w:r>
            <w:r w:rsidR="002B7A2B" w:rsidRPr="000A69A4">
              <w:rPr>
                <w:b/>
                <w:i/>
              </w:rPr>
              <w:t xml:space="preserve"> </w:t>
            </w:r>
            <w:r w:rsidRPr="000A69A4">
              <w:rPr>
                <w:b/>
                <w:i/>
              </w:rPr>
              <w:t>164</w:t>
            </w:r>
          </w:p>
          <w:p w:rsidR="002B7A2B" w:rsidRPr="000A69A4" w:rsidRDefault="00FF5244" w:rsidP="00CD127C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2B7A2B" w:rsidRPr="000A69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097</w:t>
            </w:r>
            <w:bookmarkStart w:id="1" w:name="_GoBack"/>
            <w:bookmarkEnd w:id="1"/>
          </w:p>
          <w:p w:rsidR="002B7A2B" w:rsidRPr="000A69A4" w:rsidRDefault="002B7A2B" w:rsidP="00CC4217">
            <w:pPr>
              <w:pStyle w:val="a9"/>
              <w:keepNext/>
              <w:ind w:left="0"/>
              <w:jc w:val="right"/>
              <w:rPr>
                <w:b/>
                <w:i/>
              </w:rPr>
            </w:pPr>
            <w:r w:rsidRPr="000A69A4">
              <w:rPr>
                <w:b/>
                <w:i/>
              </w:rPr>
              <w:t>63</w:t>
            </w:r>
          </w:p>
        </w:tc>
        <w:tc>
          <w:tcPr>
            <w:tcW w:w="429" w:type="pct"/>
          </w:tcPr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32 697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31 048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174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1 431</w:t>
            </w:r>
          </w:p>
          <w:p w:rsidR="002B7A2B" w:rsidRPr="00791FD4" w:rsidRDefault="002B7A2B" w:rsidP="00CD127C">
            <w:pPr>
              <w:pStyle w:val="a3"/>
              <w:jc w:val="right"/>
              <w:rPr>
                <w:b/>
                <w:i/>
                <w:color w:val="FF0000"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81" w:type="pct"/>
          </w:tcPr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30 </w:t>
            </w:r>
            <w:r w:rsidR="000A69A4" w:rsidRPr="000A69A4">
              <w:rPr>
                <w:b/>
                <w:i/>
                <w:sz w:val="24"/>
                <w:szCs w:val="24"/>
              </w:rPr>
              <w:t>35</w:t>
            </w:r>
            <w:r w:rsidR="00FF5244">
              <w:rPr>
                <w:b/>
                <w:i/>
                <w:sz w:val="24"/>
                <w:szCs w:val="24"/>
              </w:rPr>
              <w:t>2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27 4</w:t>
            </w:r>
            <w:r w:rsidR="00FF5244">
              <w:rPr>
                <w:b/>
                <w:i/>
                <w:sz w:val="24"/>
                <w:szCs w:val="24"/>
              </w:rPr>
              <w:t>72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1 589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 xml:space="preserve">1 </w:t>
            </w:r>
            <w:r w:rsidR="000A69A4" w:rsidRPr="000A69A4">
              <w:rPr>
                <w:b/>
                <w:i/>
                <w:sz w:val="24"/>
                <w:szCs w:val="24"/>
              </w:rPr>
              <w:t>2</w:t>
            </w:r>
            <w:r w:rsidRPr="000A69A4">
              <w:rPr>
                <w:b/>
                <w:i/>
                <w:sz w:val="24"/>
                <w:szCs w:val="24"/>
              </w:rPr>
              <w:t>7</w:t>
            </w:r>
            <w:r w:rsidR="000A69A4" w:rsidRPr="000A69A4">
              <w:rPr>
                <w:b/>
                <w:i/>
                <w:sz w:val="24"/>
                <w:szCs w:val="24"/>
              </w:rPr>
              <w:t>2</w:t>
            </w:r>
          </w:p>
          <w:p w:rsidR="002B7A2B" w:rsidRPr="000A69A4" w:rsidRDefault="002B7A2B" w:rsidP="00CD127C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83" w:type="pct"/>
          </w:tcPr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2</w:t>
            </w:r>
            <w:r w:rsidR="00FF5244">
              <w:rPr>
                <w:b/>
                <w:i/>
                <w:sz w:val="24"/>
                <w:szCs w:val="24"/>
              </w:rPr>
              <w:t>7</w:t>
            </w:r>
            <w:r w:rsidRPr="000A69A4">
              <w:rPr>
                <w:b/>
                <w:i/>
                <w:sz w:val="24"/>
                <w:szCs w:val="24"/>
              </w:rPr>
              <w:t> </w:t>
            </w:r>
            <w:r w:rsidR="00FF5244">
              <w:rPr>
                <w:b/>
                <w:i/>
                <w:sz w:val="24"/>
                <w:szCs w:val="24"/>
              </w:rPr>
              <w:t>485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2</w:t>
            </w:r>
            <w:r w:rsidR="00FF5244">
              <w:rPr>
                <w:b/>
                <w:i/>
                <w:sz w:val="24"/>
                <w:szCs w:val="24"/>
              </w:rPr>
              <w:t>5</w:t>
            </w:r>
            <w:r w:rsidRPr="000A69A4">
              <w:rPr>
                <w:b/>
                <w:i/>
                <w:sz w:val="24"/>
                <w:szCs w:val="24"/>
              </w:rPr>
              <w:t> </w:t>
            </w:r>
            <w:r w:rsidR="00FF5244">
              <w:rPr>
                <w:b/>
                <w:i/>
                <w:sz w:val="24"/>
                <w:szCs w:val="24"/>
              </w:rPr>
              <w:t>170</w:t>
            </w:r>
          </w:p>
          <w:p w:rsidR="002B7A2B" w:rsidRPr="000A69A4" w:rsidRDefault="000A69A4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1 401</w:t>
            </w:r>
          </w:p>
          <w:p w:rsidR="002B7A2B" w:rsidRPr="000A69A4" w:rsidRDefault="00FF5244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914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16 252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16 012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-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240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86" w:type="pct"/>
          </w:tcPr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16 252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16 012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-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240</w:t>
            </w:r>
          </w:p>
          <w:p w:rsidR="002B7A2B" w:rsidRPr="000A69A4" w:rsidRDefault="002B7A2B" w:rsidP="00174FB5">
            <w:pPr>
              <w:pStyle w:val="a3"/>
              <w:jc w:val="right"/>
              <w:rPr>
                <w:b/>
                <w:i/>
                <w:sz w:val="24"/>
                <w:szCs w:val="24"/>
              </w:rPr>
            </w:pPr>
            <w:r w:rsidRPr="000A69A4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:rsidR="002B7A2B" w:rsidRPr="00CD6E48" w:rsidRDefault="002B7A2B" w:rsidP="003F2733">
            <w:pPr>
              <w:pStyle w:val="a9"/>
              <w:keepNext/>
              <w:ind w:left="0"/>
              <w:jc w:val="both"/>
            </w:pPr>
          </w:p>
        </w:tc>
      </w:tr>
    </w:tbl>
    <w:p w:rsidR="00E44959" w:rsidRPr="00E44959" w:rsidRDefault="00E44959" w:rsidP="00E449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07" w:rsidRDefault="004E5507" w:rsidP="0059794D">
      <w:pPr>
        <w:spacing w:after="0" w:line="240" w:lineRule="auto"/>
      </w:pPr>
      <w:r>
        <w:separator/>
      </w:r>
    </w:p>
  </w:endnote>
  <w:endnote w:type="continuationSeparator" w:id="0">
    <w:p w:rsidR="004E5507" w:rsidRDefault="004E5507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07" w:rsidRDefault="004E5507" w:rsidP="0059794D">
      <w:pPr>
        <w:spacing w:after="0" w:line="240" w:lineRule="auto"/>
      </w:pPr>
      <w:r>
        <w:separator/>
      </w:r>
    </w:p>
  </w:footnote>
  <w:footnote w:type="continuationSeparator" w:id="0">
    <w:p w:rsidR="004E5507" w:rsidRDefault="004E5507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A"/>
    <w:rsid w:val="000067F9"/>
    <w:rsid w:val="00010673"/>
    <w:rsid w:val="0003565F"/>
    <w:rsid w:val="00051D88"/>
    <w:rsid w:val="00064356"/>
    <w:rsid w:val="00097B65"/>
    <w:rsid w:val="000A34AA"/>
    <w:rsid w:val="000A69A4"/>
    <w:rsid w:val="000C58F1"/>
    <w:rsid w:val="000D595F"/>
    <w:rsid w:val="000F41D4"/>
    <w:rsid w:val="000F6D48"/>
    <w:rsid w:val="001026FA"/>
    <w:rsid w:val="00106151"/>
    <w:rsid w:val="001108D6"/>
    <w:rsid w:val="00122CCD"/>
    <w:rsid w:val="00142842"/>
    <w:rsid w:val="001449CE"/>
    <w:rsid w:val="001536EF"/>
    <w:rsid w:val="00173AE7"/>
    <w:rsid w:val="00174FB5"/>
    <w:rsid w:val="001809DA"/>
    <w:rsid w:val="00183587"/>
    <w:rsid w:val="00183DA4"/>
    <w:rsid w:val="0018423E"/>
    <w:rsid w:val="001916FE"/>
    <w:rsid w:val="001B6F31"/>
    <w:rsid w:val="001D2B53"/>
    <w:rsid w:val="001F2D0E"/>
    <w:rsid w:val="001F53B2"/>
    <w:rsid w:val="00200665"/>
    <w:rsid w:val="00204792"/>
    <w:rsid w:val="00206308"/>
    <w:rsid w:val="00233ACE"/>
    <w:rsid w:val="0024613B"/>
    <w:rsid w:val="00250719"/>
    <w:rsid w:val="00251513"/>
    <w:rsid w:val="0025292C"/>
    <w:rsid w:val="002955B2"/>
    <w:rsid w:val="002A69AB"/>
    <w:rsid w:val="002B161F"/>
    <w:rsid w:val="002B5268"/>
    <w:rsid w:val="002B7A2B"/>
    <w:rsid w:val="002D6E02"/>
    <w:rsid w:val="002F2908"/>
    <w:rsid w:val="002F3251"/>
    <w:rsid w:val="002F7F16"/>
    <w:rsid w:val="00307DDB"/>
    <w:rsid w:val="003157A0"/>
    <w:rsid w:val="0032561F"/>
    <w:rsid w:val="00326B7D"/>
    <w:rsid w:val="003575EF"/>
    <w:rsid w:val="00361CB9"/>
    <w:rsid w:val="00362421"/>
    <w:rsid w:val="0036459E"/>
    <w:rsid w:val="00374EE9"/>
    <w:rsid w:val="0037531F"/>
    <w:rsid w:val="00385448"/>
    <w:rsid w:val="00386E05"/>
    <w:rsid w:val="0039109E"/>
    <w:rsid w:val="003978F3"/>
    <w:rsid w:val="00397A23"/>
    <w:rsid w:val="003A77F7"/>
    <w:rsid w:val="003B3494"/>
    <w:rsid w:val="003C4F6D"/>
    <w:rsid w:val="003E2009"/>
    <w:rsid w:val="003E3CD0"/>
    <w:rsid w:val="003F2733"/>
    <w:rsid w:val="003F2774"/>
    <w:rsid w:val="004065B7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71F93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6903"/>
    <w:rsid w:val="0067745B"/>
    <w:rsid w:val="006B0EAD"/>
    <w:rsid w:val="006C7941"/>
    <w:rsid w:val="006D53AD"/>
    <w:rsid w:val="006F01DA"/>
    <w:rsid w:val="006F187D"/>
    <w:rsid w:val="006F20BA"/>
    <w:rsid w:val="00716974"/>
    <w:rsid w:val="00721BD1"/>
    <w:rsid w:val="00761530"/>
    <w:rsid w:val="00776E27"/>
    <w:rsid w:val="00776E3E"/>
    <w:rsid w:val="00791F77"/>
    <w:rsid w:val="00791FD4"/>
    <w:rsid w:val="00793A5F"/>
    <w:rsid w:val="00796CF4"/>
    <w:rsid w:val="007A245B"/>
    <w:rsid w:val="007B2D07"/>
    <w:rsid w:val="007C0175"/>
    <w:rsid w:val="007C0527"/>
    <w:rsid w:val="007C1E3A"/>
    <w:rsid w:val="007F4132"/>
    <w:rsid w:val="007F6651"/>
    <w:rsid w:val="00806884"/>
    <w:rsid w:val="0080697B"/>
    <w:rsid w:val="0084346D"/>
    <w:rsid w:val="00846F81"/>
    <w:rsid w:val="00854446"/>
    <w:rsid w:val="008722BD"/>
    <w:rsid w:val="00887E54"/>
    <w:rsid w:val="00896872"/>
    <w:rsid w:val="008A71E5"/>
    <w:rsid w:val="008D5377"/>
    <w:rsid w:val="008F035A"/>
    <w:rsid w:val="008F3DF7"/>
    <w:rsid w:val="00927BF4"/>
    <w:rsid w:val="00930611"/>
    <w:rsid w:val="0094454C"/>
    <w:rsid w:val="00951C3C"/>
    <w:rsid w:val="00965B7A"/>
    <w:rsid w:val="00966576"/>
    <w:rsid w:val="00984334"/>
    <w:rsid w:val="00985171"/>
    <w:rsid w:val="009D16A2"/>
    <w:rsid w:val="009D2CFC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A163E"/>
    <w:rsid w:val="00AB3EFB"/>
    <w:rsid w:val="00AD221F"/>
    <w:rsid w:val="00B048F0"/>
    <w:rsid w:val="00B11078"/>
    <w:rsid w:val="00B14104"/>
    <w:rsid w:val="00B1486F"/>
    <w:rsid w:val="00B21E2A"/>
    <w:rsid w:val="00B46289"/>
    <w:rsid w:val="00B535E9"/>
    <w:rsid w:val="00B5403E"/>
    <w:rsid w:val="00B6638F"/>
    <w:rsid w:val="00B67834"/>
    <w:rsid w:val="00B75888"/>
    <w:rsid w:val="00B85DB8"/>
    <w:rsid w:val="00B96ADE"/>
    <w:rsid w:val="00BC5367"/>
    <w:rsid w:val="00BD6A4C"/>
    <w:rsid w:val="00BF3AD6"/>
    <w:rsid w:val="00BF5D25"/>
    <w:rsid w:val="00BF6A2C"/>
    <w:rsid w:val="00C04C50"/>
    <w:rsid w:val="00C06049"/>
    <w:rsid w:val="00C26C67"/>
    <w:rsid w:val="00C478F5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2225"/>
    <w:rsid w:val="00D41D5D"/>
    <w:rsid w:val="00D44857"/>
    <w:rsid w:val="00D6602F"/>
    <w:rsid w:val="00D73C84"/>
    <w:rsid w:val="00D800E6"/>
    <w:rsid w:val="00DA01B4"/>
    <w:rsid w:val="00DB2367"/>
    <w:rsid w:val="00DB5008"/>
    <w:rsid w:val="00DD6E54"/>
    <w:rsid w:val="00DF015C"/>
    <w:rsid w:val="00E0728E"/>
    <w:rsid w:val="00E414D1"/>
    <w:rsid w:val="00E44959"/>
    <w:rsid w:val="00E467F4"/>
    <w:rsid w:val="00E46FC4"/>
    <w:rsid w:val="00E80493"/>
    <w:rsid w:val="00E82BE9"/>
    <w:rsid w:val="00E84AF4"/>
    <w:rsid w:val="00E85F05"/>
    <w:rsid w:val="00E97131"/>
    <w:rsid w:val="00EA0299"/>
    <w:rsid w:val="00EA491B"/>
    <w:rsid w:val="00ED2F76"/>
    <w:rsid w:val="00ED5C04"/>
    <w:rsid w:val="00EE0529"/>
    <w:rsid w:val="00EE4C89"/>
    <w:rsid w:val="00EF311C"/>
    <w:rsid w:val="00F17F80"/>
    <w:rsid w:val="00F312A8"/>
    <w:rsid w:val="00F40F33"/>
    <w:rsid w:val="00F52DC4"/>
    <w:rsid w:val="00F531F6"/>
    <w:rsid w:val="00F53C3E"/>
    <w:rsid w:val="00F54D6C"/>
    <w:rsid w:val="00F84BFC"/>
    <w:rsid w:val="00F931E5"/>
    <w:rsid w:val="00FA2372"/>
    <w:rsid w:val="00FC3AE1"/>
    <w:rsid w:val="00FC4570"/>
    <w:rsid w:val="00FC6218"/>
    <w:rsid w:val="00FC7965"/>
    <w:rsid w:val="00FF3D70"/>
    <w:rsid w:val="00FF5244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7B90-B9FA-40A3-A956-F991589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8</cp:revision>
  <cp:lastPrinted>2016-08-10T07:19:00Z</cp:lastPrinted>
  <dcterms:created xsi:type="dcterms:W3CDTF">2017-07-03T11:39:00Z</dcterms:created>
  <dcterms:modified xsi:type="dcterms:W3CDTF">2017-07-03T12:40:00Z</dcterms:modified>
</cp:coreProperties>
</file>