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7F" w:rsidRPr="0025299D" w:rsidRDefault="004D457F" w:rsidP="004D457F">
      <w:pPr>
        <w:jc w:val="right"/>
        <w:rPr>
          <w:u w:val="single"/>
        </w:rPr>
      </w:pPr>
      <w:bookmarkStart w:id="0" w:name="_GoBack"/>
      <w:bookmarkEnd w:id="0"/>
    </w:p>
    <w:p w:rsidR="004D457F" w:rsidRPr="0025299D" w:rsidRDefault="004D457F" w:rsidP="004D457F">
      <w:pPr>
        <w:jc w:val="right"/>
        <w:rPr>
          <w:u w:val="single"/>
        </w:rPr>
      </w:pPr>
    </w:p>
    <w:p w:rsidR="004D457F" w:rsidRPr="0025299D" w:rsidRDefault="004D457F" w:rsidP="004D457F">
      <w:pPr>
        <w:jc w:val="center"/>
        <w:rPr>
          <w:sz w:val="30"/>
          <w:szCs w:val="30"/>
        </w:rPr>
      </w:pPr>
      <w:r w:rsidRPr="0025299D">
        <w:rPr>
          <w:sz w:val="30"/>
          <w:szCs w:val="30"/>
        </w:rPr>
        <w:t xml:space="preserve">АДМИНИСТРАЦИЯ </w:t>
      </w:r>
    </w:p>
    <w:p w:rsidR="004D457F" w:rsidRPr="0025299D" w:rsidRDefault="004D457F" w:rsidP="004D457F">
      <w:pPr>
        <w:jc w:val="center"/>
        <w:rPr>
          <w:sz w:val="30"/>
          <w:szCs w:val="30"/>
        </w:rPr>
      </w:pPr>
      <w:proofErr w:type="gramStart"/>
      <w:r w:rsidRPr="0025299D">
        <w:rPr>
          <w:sz w:val="30"/>
          <w:szCs w:val="30"/>
        </w:rPr>
        <w:t>ГАВРИЛОВ-ЯМСКОГО</w:t>
      </w:r>
      <w:proofErr w:type="gramEnd"/>
      <w:r w:rsidRPr="0025299D">
        <w:rPr>
          <w:sz w:val="30"/>
          <w:szCs w:val="30"/>
        </w:rPr>
        <w:t xml:space="preserve"> МУНИЦИПАЛЬНОГО РАЙОНА</w:t>
      </w:r>
    </w:p>
    <w:p w:rsidR="004D457F" w:rsidRPr="0025299D" w:rsidRDefault="004D457F" w:rsidP="004D457F">
      <w:pPr>
        <w:jc w:val="center"/>
        <w:rPr>
          <w:sz w:val="30"/>
          <w:szCs w:val="30"/>
        </w:rPr>
      </w:pPr>
    </w:p>
    <w:p w:rsidR="004D457F" w:rsidRPr="0025299D" w:rsidRDefault="004D457F" w:rsidP="004D457F">
      <w:pPr>
        <w:jc w:val="center"/>
        <w:rPr>
          <w:b/>
          <w:sz w:val="40"/>
          <w:szCs w:val="40"/>
        </w:rPr>
      </w:pPr>
      <w:r w:rsidRPr="0025299D">
        <w:rPr>
          <w:b/>
          <w:sz w:val="40"/>
          <w:szCs w:val="40"/>
        </w:rPr>
        <w:t>ПОСТАНОВЛЕНИЕ</w:t>
      </w:r>
    </w:p>
    <w:p w:rsidR="004D457F" w:rsidRPr="0025299D" w:rsidRDefault="00C208BF" w:rsidP="004D457F">
      <w:pPr>
        <w:rPr>
          <w:sz w:val="26"/>
          <w:szCs w:val="26"/>
        </w:rPr>
      </w:pPr>
      <w:r>
        <w:rPr>
          <w:sz w:val="26"/>
          <w:szCs w:val="26"/>
        </w:rPr>
        <w:t>13.</w:t>
      </w:r>
      <w:r w:rsidR="004D457F" w:rsidRPr="0025299D">
        <w:rPr>
          <w:sz w:val="26"/>
          <w:szCs w:val="26"/>
        </w:rPr>
        <w:t>0</w:t>
      </w:r>
      <w:r w:rsidR="00A844AA">
        <w:rPr>
          <w:sz w:val="26"/>
          <w:szCs w:val="26"/>
        </w:rPr>
        <w:t>2.2012</w:t>
      </w:r>
      <w:r w:rsidR="004D457F" w:rsidRPr="0025299D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181</w:t>
      </w:r>
    </w:p>
    <w:p w:rsidR="004D457F" w:rsidRPr="0025299D" w:rsidRDefault="004D457F" w:rsidP="004D457F">
      <w:pPr>
        <w:rPr>
          <w:sz w:val="26"/>
          <w:szCs w:val="26"/>
        </w:rPr>
      </w:pPr>
    </w:p>
    <w:p w:rsidR="004D457F" w:rsidRPr="0025299D" w:rsidRDefault="004D457F" w:rsidP="004D457F">
      <w:pPr>
        <w:rPr>
          <w:sz w:val="26"/>
          <w:szCs w:val="26"/>
        </w:rPr>
      </w:pPr>
      <w:r w:rsidRPr="0025299D">
        <w:rPr>
          <w:sz w:val="26"/>
          <w:szCs w:val="26"/>
        </w:rPr>
        <w:t>Об утверждении районной целевой программы</w:t>
      </w:r>
    </w:p>
    <w:p w:rsidR="004D457F" w:rsidRPr="0025299D" w:rsidRDefault="004D457F" w:rsidP="004D457F">
      <w:pPr>
        <w:rPr>
          <w:sz w:val="26"/>
          <w:szCs w:val="26"/>
        </w:rPr>
      </w:pPr>
      <w:r w:rsidRPr="0025299D">
        <w:rPr>
          <w:sz w:val="26"/>
          <w:szCs w:val="26"/>
        </w:rPr>
        <w:t>развития автомобильн</w:t>
      </w:r>
      <w:r w:rsidR="003325BD" w:rsidRPr="0025299D">
        <w:rPr>
          <w:sz w:val="26"/>
          <w:szCs w:val="26"/>
        </w:rPr>
        <w:t>ого пассажирского транспорта</w:t>
      </w:r>
      <w:r w:rsidR="00FA6C16">
        <w:rPr>
          <w:sz w:val="26"/>
          <w:szCs w:val="26"/>
        </w:rPr>
        <w:t xml:space="preserve"> </w:t>
      </w:r>
    </w:p>
    <w:p w:rsidR="003325BD" w:rsidRPr="0025299D" w:rsidRDefault="003325BD" w:rsidP="004D457F">
      <w:pPr>
        <w:rPr>
          <w:sz w:val="26"/>
          <w:szCs w:val="26"/>
        </w:rPr>
      </w:pPr>
      <w:r w:rsidRPr="0025299D">
        <w:rPr>
          <w:sz w:val="26"/>
          <w:szCs w:val="26"/>
        </w:rPr>
        <w:t>общего пользования на территории</w:t>
      </w:r>
      <w:r w:rsidR="004D457F" w:rsidRPr="0025299D">
        <w:rPr>
          <w:sz w:val="26"/>
          <w:szCs w:val="26"/>
        </w:rPr>
        <w:t xml:space="preserve"> Гаврилов-</w:t>
      </w:r>
    </w:p>
    <w:p w:rsidR="004D457F" w:rsidRPr="0025299D" w:rsidRDefault="004D457F" w:rsidP="004D457F">
      <w:pPr>
        <w:rPr>
          <w:sz w:val="26"/>
          <w:szCs w:val="26"/>
        </w:rPr>
      </w:pPr>
      <w:r w:rsidRPr="0025299D">
        <w:rPr>
          <w:sz w:val="26"/>
          <w:szCs w:val="26"/>
        </w:rPr>
        <w:t>Ямского</w:t>
      </w:r>
      <w:r w:rsidR="003325BD" w:rsidRPr="0025299D">
        <w:rPr>
          <w:sz w:val="26"/>
          <w:szCs w:val="26"/>
        </w:rPr>
        <w:t xml:space="preserve"> муниципального</w:t>
      </w:r>
      <w:r w:rsidRPr="0025299D">
        <w:rPr>
          <w:sz w:val="26"/>
          <w:szCs w:val="26"/>
        </w:rPr>
        <w:t xml:space="preserve"> района </w:t>
      </w:r>
      <w:r w:rsidR="00A844AA">
        <w:rPr>
          <w:sz w:val="26"/>
          <w:szCs w:val="26"/>
        </w:rPr>
        <w:t>на 2012</w:t>
      </w:r>
      <w:r w:rsidRPr="0025299D">
        <w:rPr>
          <w:sz w:val="26"/>
          <w:szCs w:val="26"/>
        </w:rPr>
        <w:t>-201</w:t>
      </w:r>
      <w:r w:rsidR="00A844AA">
        <w:rPr>
          <w:sz w:val="26"/>
          <w:szCs w:val="26"/>
        </w:rPr>
        <w:t>3</w:t>
      </w:r>
      <w:r w:rsidRPr="0025299D">
        <w:rPr>
          <w:sz w:val="26"/>
          <w:szCs w:val="26"/>
        </w:rPr>
        <w:t xml:space="preserve"> годы</w:t>
      </w:r>
    </w:p>
    <w:p w:rsidR="004D457F" w:rsidRPr="0025299D" w:rsidRDefault="004D457F" w:rsidP="004D457F">
      <w:pPr>
        <w:rPr>
          <w:sz w:val="26"/>
          <w:szCs w:val="26"/>
        </w:rPr>
      </w:pPr>
    </w:p>
    <w:p w:rsidR="004D457F" w:rsidRPr="0025299D" w:rsidRDefault="004D457F" w:rsidP="004D457F">
      <w:pPr>
        <w:rPr>
          <w:sz w:val="26"/>
          <w:szCs w:val="26"/>
        </w:rPr>
      </w:pPr>
    </w:p>
    <w:p w:rsidR="004D457F" w:rsidRDefault="004D457F" w:rsidP="004D457F">
      <w:pPr>
        <w:ind w:firstLine="708"/>
        <w:rPr>
          <w:sz w:val="26"/>
          <w:szCs w:val="26"/>
        </w:rPr>
      </w:pPr>
      <w:r w:rsidRPr="0025299D">
        <w:rPr>
          <w:sz w:val="26"/>
          <w:szCs w:val="26"/>
        </w:rPr>
        <w:t>В</w:t>
      </w:r>
      <w:r w:rsidR="003325BD" w:rsidRPr="0025299D">
        <w:rPr>
          <w:sz w:val="26"/>
          <w:szCs w:val="26"/>
        </w:rPr>
        <w:t xml:space="preserve">о исполнение </w:t>
      </w:r>
      <w:bookmarkStart w:id="1" w:name="OLE_LINK1"/>
      <w:bookmarkStart w:id="2" w:name="OLE_LINK2"/>
      <w:r w:rsidR="003325BD" w:rsidRPr="0025299D">
        <w:rPr>
          <w:sz w:val="26"/>
          <w:szCs w:val="26"/>
        </w:rPr>
        <w:t>Закона Ярославской области от 04.12.2006г. №90-з «Об организации транспортного обслуживания населения на маршрутах регулярного сообщения в Ярославской области</w:t>
      </w:r>
      <w:r w:rsidR="002452DA" w:rsidRPr="0025299D">
        <w:rPr>
          <w:sz w:val="26"/>
          <w:szCs w:val="26"/>
        </w:rPr>
        <w:t>»</w:t>
      </w:r>
      <w:bookmarkEnd w:id="1"/>
      <w:bookmarkEnd w:id="2"/>
      <w:r w:rsidR="003325BD" w:rsidRPr="0025299D">
        <w:rPr>
          <w:sz w:val="26"/>
          <w:szCs w:val="26"/>
        </w:rPr>
        <w:t>,</w:t>
      </w:r>
      <w:r w:rsidR="00883A4A" w:rsidRPr="00883A4A">
        <w:rPr>
          <w:sz w:val="23"/>
          <w:szCs w:val="23"/>
        </w:rPr>
        <w:t xml:space="preserve"> </w:t>
      </w:r>
      <w:r w:rsidRPr="0025299D">
        <w:rPr>
          <w:sz w:val="26"/>
          <w:szCs w:val="26"/>
        </w:rPr>
        <w:t xml:space="preserve">руководствуясь статьей 27 Устава </w:t>
      </w:r>
      <w:proofErr w:type="gramStart"/>
      <w:r w:rsidRPr="0025299D">
        <w:rPr>
          <w:sz w:val="26"/>
          <w:szCs w:val="26"/>
        </w:rPr>
        <w:t>Гаврилов-Ямского</w:t>
      </w:r>
      <w:proofErr w:type="gramEnd"/>
      <w:r w:rsidRPr="0025299D">
        <w:rPr>
          <w:sz w:val="26"/>
          <w:szCs w:val="26"/>
        </w:rPr>
        <w:t xml:space="preserve"> муниципального района,</w:t>
      </w:r>
    </w:p>
    <w:p w:rsidR="007C098D" w:rsidRPr="0025299D" w:rsidRDefault="007C098D" w:rsidP="004D457F">
      <w:pPr>
        <w:ind w:firstLine="708"/>
        <w:rPr>
          <w:sz w:val="26"/>
          <w:szCs w:val="26"/>
        </w:rPr>
      </w:pPr>
    </w:p>
    <w:p w:rsidR="004D457F" w:rsidRDefault="00A844AA" w:rsidP="004D457F">
      <w:pPr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РАЙОНА ПОСТАНОВЛЯЕТ</w:t>
      </w:r>
      <w:r w:rsidR="004D457F" w:rsidRPr="0025299D">
        <w:rPr>
          <w:sz w:val="26"/>
          <w:szCs w:val="26"/>
        </w:rPr>
        <w:t>:</w:t>
      </w:r>
    </w:p>
    <w:p w:rsidR="007C098D" w:rsidRPr="0025299D" w:rsidRDefault="007C098D" w:rsidP="004D457F">
      <w:pPr>
        <w:rPr>
          <w:sz w:val="26"/>
          <w:szCs w:val="26"/>
        </w:rPr>
      </w:pPr>
    </w:p>
    <w:p w:rsidR="003325BD" w:rsidRPr="0025299D" w:rsidRDefault="003325BD" w:rsidP="003325BD">
      <w:pPr>
        <w:ind w:firstLine="708"/>
        <w:jc w:val="both"/>
        <w:rPr>
          <w:sz w:val="26"/>
          <w:szCs w:val="26"/>
        </w:rPr>
      </w:pPr>
      <w:r w:rsidRPr="0025299D">
        <w:rPr>
          <w:sz w:val="26"/>
          <w:szCs w:val="26"/>
        </w:rPr>
        <w:t xml:space="preserve">1. </w:t>
      </w:r>
      <w:r w:rsidR="004D457F" w:rsidRPr="0025299D">
        <w:rPr>
          <w:sz w:val="26"/>
          <w:szCs w:val="26"/>
        </w:rPr>
        <w:t xml:space="preserve">Утвердить прилагаемую районную целевую программу </w:t>
      </w:r>
      <w:r w:rsidRPr="0025299D">
        <w:rPr>
          <w:sz w:val="26"/>
          <w:szCs w:val="26"/>
        </w:rPr>
        <w:t xml:space="preserve">«Развитие автомобильного пассажирского транспорта общего пользования на территории </w:t>
      </w:r>
      <w:proofErr w:type="gramStart"/>
      <w:r w:rsidRPr="0025299D">
        <w:rPr>
          <w:sz w:val="26"/>
          <w:szCs w:val="26"/>
        </w:rPr>
        <w:t>Гаврилов-Ямског</w:t>
      </w:r>
      <w:r w:rsidR="00A844AA">
        <w:rPr>
          <w:sz w:val="26"/>
          <w:szCs w:val="26"/>
        </w:rPr>
        <w:t>о</w:t>
      </w:r>
      <w:proofErr w:type="gramEnd"/>
      <w:r w:rsidR="00A844AA">
        <w:rPr>
          <w:sz w:val="26"/>
          <w:szCs w:val="26"/>
        </w:rPr>
        <w:t xml:space="preserve"> муниципального района» на 2012-2013</w:t>
      </w:r>
      <w:r w:rsidRPr="0025299D">
        <w:rPr>
          <w:sz w:val="26"/>
          <w:szCs w:val="26"/>
        </w:rPr>
        <w:t xml:space="preserve"> годы</w:t>
      </w:r>
      <w:r w:rsidR="00DC13C6" w:rsidRPr="0025299D">
        <w:rPr>
          <w:sz w:val="26"/>
          <w:szCs w:val="26"/>
        </w:rPr>
        <w:t xml:space="preserve"> (Приложение</w:t>
      </w:r>
      <w:r w:rsidRPr="0025299D">
        <w:rPr>
          <w:sz w:val="26"/>
          <w:szCs w:val="26"/>
        </w:rPr>
        <w:t>).</w:t>
      </w:r>
    </w:p>
    <w:p w:rsidR="007C098D" w:rsidRDefault="003325BD" w:rsidP="007C098D">
      <w:pPr>
        <w:ind w:left="360" w:firstLine="348"/>
        <w:rPr>
          <w:sz w:val="26"/>
          <w:szCs w:val="26"/>
        </w:rPr>
      </w:pPr>
      <w:r w:rsidRPr="0025299D">
        <w:rPr>
          <w:sz w:val="26"/>
          <w:szCs w:val="26"/>
        </w:rPr>
        <w:t xml:space="preserve">2. </w:t>
      </w:r>
      <w:proofErr w:type="gramStart"/>
      <w:r w:rsidR="004D457F" w:rsidRPr="0025299D">
        <w:rPr>
          <w:sz w:val="26"/>
          <w:szCs w:val="26"/>
        </w:rPr>
        <w:t>Контроль за</w:t>
      </w:r>
      <w:proofErr w:type="gramEnd"/>
      <w:r w:rsidR="004D457F" w:rsidRPr="0025299D">
        <w:rPr>
          <w:sz w:val="26"/>
          <w:szCs w:val="26"/>
        </w:rPr>
        <w:t xml:space="preserve"> исполнением постановления возложить на </w:t>
      </w:r>
      <w:r w:rsidR="007C098D">
        <w:rPr>
          <w:sz w:val="26"/>
          <w:szCs w:val="26"/>
        </w:rPr>
        <w:t>первого</w:t>
      </w:r>
    </w:p>
    <w:p w:rsidR="004D457F" w:rsidRPr="0025299D" w:rsidRDefault="004D457F" w:rsidP="007C098D">
      <w:pPr>
        <w:rPr>
          <w:sz w:val="26"/>
          <w:szCs w:val="26"/>
        </w:rPr>
      </w:pPr>
      <w:r w:rsidRPr="0025299D">
        <w:rPr>
          <w:sz w:val="26"/>
          <w:szCs w:val="26"/>
        </w:rPr>
        <w:t xml:space="preserve">заместителя </w:t>
      </w:r>
      <w:r w:rsidR="003325BD" w:rsidRPr="0025299D">
        <w:rPr>
          <w:sz w:val="26"/>
          <w:szCs w:val="26"/>
        </w:rPr>
        <w:t>Главы</w:t>
      </w:r>
      <w:r w:rsidR="007C098D">
        <w:rPr>
          <w:sz w:val="26"/>
          <w:szCs w:val="26"/>
        </w:rPr>
        <w:t xml:space="preserve"> </w:t>
      </w:r>
      <w:r w:rsidRPr="0025299D">
        <w:rPr>
          <w:sz w:val="26"/>
          <w:szCs w:val="26"/>
        </w:rPr>
        <w:t xml:space="preserve">Администрации муниципального района </w:t>
      </w:r>
      <w:r w:rsidR="007C098D">
        <w:rPr>
          <w:sz w:val="26"/>
          <w:szCs w:val="26"/>
        </w:rPr>
        <w:t>Серебрякова В.И</w:t>
      </w:r>
      <w:r w:rsidR="003325BD" w:rsidRPr="0025299D">
        <w:rPr>
          <w:sz w:val="26"/>
          <w:szCs w:val="26"/>
        </w:rPr>
        <w:t>.</w:t>
      </w:r>
    </w:p>
    <w:p w:rsidR="004D457F" w:rsidRPr="0025299D" w:rsidRDefault="004D457F" w:rsidP="003325BD">
      <w:pPr>
        <w:numPr>
          <w:ilvl w:val="0"/>
          <w:numId w:val="5"/>
        </w:numPr>
        <w:rPr>
          <w:sz w:val="26"/>
          <w:szCs w:val="26"/>
        </w:rPr>
      </w:pPr>
      <w:r w:rsidRPr="0025299D">
        <w:rPr>
          <w:sz w:val="26"/>
          <w:szCs w:val="26"/>
        </w:rPr>
        <w:t>Постановление вступает в силу с момента подписания.</w:t>
      </w:r>
    </w:p>
    <w:p w:rsidR="004D457F" w:rsidRPr="0025299D" w:rsidRDefault="004D457F" w:rsidP="004D457F">
      <w:pPr>
        <w:ind w:left="360"/>
        <w:rPr>
          <w:sz w:val="26"/>
          <w:szCs w:val="26"/>
        </w:rPr>
      </w:pPr>
    </w:p>
    <w:p w:rsidR="004D457F" w:rsidRDefault="004D457F" w:rsidP="004D457F">
      <w:pPr>
        <w:ind w:left="360"/>
        <w:rPr>
          <w:sz w:val="26"/>
          <w:szCs w:val="26"/>
        </w:rPr>
      </w:pPr>
    </w:p>
    <w:p w:rsidR="007C098D" w:rsidRDefault="007C098D" w:rsidP="004D457F">
      <w:pPr>
        <w:ind w:left="360"/>
        <w:rPr>
          <w:sz w:val="26"/>
          <w:szCs w:val="26"/>
        </w:rPr>
      </w:pPr>
    </w:p>
    <w:p w:rsidR="007C098D" w:rsidRDefault="007C098D" w:rsidP="004D457F">
      <w:pPr>
        <w:ind w:left="360"/>
        <w:rPr>
          <w:sz w:val="26"/>
          <w:szCs w:val="26"/>
        </w:rPr>
      </w:pPr>
    </w:p>
    <w:p w:rsidR="007C098D" w:rsidRDefault="007C098D" w:rsidP="004D457F">
      <w:pPr>
        <w:ind w:left="360"/>
        <w:rPr>
          <w:sz w:val="26"/>
          <w:szCs w:val="26"/>
        </w:rPr>
      </w:pPr>
    </w:p>
    <w:p w:rsidR="007C098D" w:rsidRDefault="007C098D" w:rsidP="004D457F">
      <w:pPr>
        <w:ind w:left="360"/>
        <w:rPr>
          <w:sz w:val="26"/>
          <w:szCs w:val="26"/>
        </w:rPr>
      </w:pPr>
    </w:p>
    <w:p w:rsidR="007C098D" w:rsidRPr="0025299D" w:rsidRDefault="007C098D" w:rsidP="004D457F">
      <w:pPr>
        <w:ind w:left="360"/>
        <w:rPr>
          <w:sz w:val="26"/>
          <w:szCs w:val="26"/>
        </w:rPr>
      </w:pPr>
    </w:p>
    <w:p w:rsidR="004D457F" w:rsidRPr="0025299D" w:rsidRDefault="004D457F" w:rsidP="004D457F">
      <w:pPr>
        <w:ind w:left="360"/>
        <w:rPr>
          <w:sz w:val="26"/>
          <w:szCs w:val="26"/>
        </w:rPr>
      </w:pPr>
      <w:r w:rsidRPr="0025299D">
        <w:rPr>
          <w:sz w:val="26"/>
          <w:szCs w:val="26"/>
        </w:rPr>
        <w:t>Глава Администрации</w:t>
      </w:r>
    </w:p>
    <w:p w:rsidR="004D457F" w:rsidRPr="0025299D" w:rsidRDefault="004D457F" w:rsidP="004D457F">
      <w:pPr>
        <w:ind w:left="360"/>
        <w:rPr>
          <w:sz w:val="26"/>
          <w:szCs w:val="26"/>
        </w:rPr>
      </w:pPr>
      <w:r w:rsidRPr="0025299D">
        <w:rPr>
          <w:sz w:val="26"/>
          <w:szCs w:val="26"/>
        </w:rPr>
        <w:t>муниципального района</w:t>
      </w:r>
      <w:r w:rsidRPr="0025299D">
        <w:rPr>
          <w:sz w:val="26"/>
          <w:szCs w:val="26"/>
        </w:rPr>
        <w:tab/>
      </w:r>
      <w:r w:rsidRPr="0025299D">
        <w:rPr>
          <w:sz w:val="26"/>
          <w:szCs w:val="26"/>
        </w:rPr>
        <w:tab/>
      </w:r>
      <w:r w:rsidRPr="0025299D">
        <w:rPr>
          <w:sz w:val="26"/>
          <w:szCs w:val="26"/>
        </w:rPr>
        <w:tab/>
      </w:r>
      <w:r w:rsidRPr="0025299D">
        <w:rPr>
          <w:sz w:val="26"/>
          <w:szCs w:val="26"/>
        </w:rPr>
        <w:tab/>
      </w:r>
      <w:r w:rsidRPr="0025299D">
        <w:rPr>
          <w:sz w:val="26"/>
          <w:szCs w:val="26"/>
        </w:rPr>
        <w:tab/>
      </w:r>
      <w:r w:rsidRPr="0025299D">
        <w:rPr>
          <w:sz w:val="26"/>
          <w:szCs w:val="26"/>
        </w:rPr>
        <w:tab/>
        <w:t>Н.И.Бирук</w:t>
      </w:r>
    </w:p>
    <w:p w:rsidR="004D457F" w:rsidRPr="0025299D" w:rsidRDefault="004D457F" w:rsidP="004D457F">
      <w:pPr>
        <w:ind w:left="360"/>
        <w:rPr>
          <w:sz w:val="26"/>
          <w:szCs w:val="26"/>
        </w:rPr>
      </w:pPr>
    </w:p>
    <w:p w:rsidR="004D457F" w:rsidRPr="0025299D" w:rsidRDefault="004D457F" w:rsidP="004D457F">
      <w:pPr>
        <w:ind w:left="360"/>
        <w:rPr>
          <w:sz w:val="26"/>
          <w:szCs w:val="26"/>
        </w:rPr>
      </w:pPr>
    </w:p>
    <w:p w:rsidR="004D457F" w:rsidRPr="0025299D" w:rsidRDefault="004D457F" w:rsidP="004D457F">
      <w:pPr>
        <w:ind w:left="360"/>
        <w:rPr>
          <w:sz w:val="26"/>
          <w:szCs w:val="26"/>
        </w:rPr>
      </w:pPr>
    </w:p>
    <w:p w:rsidR="004D457F" w:rsidRPr="0025299D" w:rsidRDefault="004D457F" w:rsidP="004D457F">
      <w:pPr>
        <w:ind w:left="360"/>
        <w:rPr>
          <w:sz w:val="26"/>
          <w:szCs w:val="26"/>
        </w:rPr>
      </w:pPr>
    </w:p>
    <w:p w:rsidR="004D457F" w:rsidRPr="0025299D" w:rsidRDefault="004D457F" w:rsidP="004D457F">
      <w:pPr>
        <w:ind w:left="360"/>
        <w:rPr>
          <w:sz w:val="26"/>
          <w:szCs w:val="26"/>
        </w:rPr>
      </w:pPr>
    </w:p>
    <w:p w:rsidR="004D457F" w:rsidRPr="0025299D" w:rsidRDefault="004D457F" w:rsidP="004D457F">
      <w:pPr>
        <w:ind w:left="360"/>
        <w:rPr>
          <w:sz w:val="26"/>
          <w:szCs w:val="26"/>
        </w:rPr>
      </w:pPr>
    </w:p>
    <w:p w:rsidR="004D457F" w:rsidRPr="0025299D" w:rsidRDefault="004D457F" w:rsidP="004D457F">
      <w:pPr>
        <w:ind w:left="360"/>
        <w:rPr>
          <w:sz w:val="26"/>
          <w:szCs w:val="26"/>
        </w:rPr>
      </w:pPr>
    </w:p>
    <w:p w:rsidR="004D457F" w:rsidRPr="0025299D" w:rsidRDefault="004D457F" w:rsidP="004D457F">
      <w:pPr>
        <w:ind w:left="360"/>
        <w:rPr>
          <w:sz w:val="26"/>
          <w:szCs w:val="26"/>
        </w:rPr>
      </w:pPr>
    </w:p>
    <w:p w:rsidR="004D457F" w:rsidRPr="0025299D" w:rsidRDefault="004D457F" w:rsidP="004D457F">
      <w:pPr>
        <w:ind w:left="360"/>
        <w:rPr>
          <w:sz w:val="26"/>
          <w:szCs w:val="26"/>
        </w:rPr>
      </w:pPr>
    </w:p>
    <w:p w:rsidR="004D457F" w:rsidRPr="0025299D" w:rsidRDefault="004D457F" w:rsidP="004D457F">
      <w:pPr>
        <w:ind w:left="360"/>
        <w:rPr>
          <w:sz w:val="26"/>
          <w:szCs w:val="26"/>
        </w:rPr>
      </w:pPr>
    </w:p>
    <w:p w:rsidR="004D457F" w:rsidRPr="0025299D" w:rsidRDefault="004D457F" w:rsidP="004D457F">
      <w:pPr>
        <w:ind w:left="360"/>
        <w:rPr>
          <w:sz w:val="26"/>
          <w:szCs w:val="26"/>
        </w:rPr>
      </w:pPr>
    </w:p>
    <w:p w:rsidR="004D457F" w:rsidRPr="0025299D" w:rsidRDefault="004D457F" w:rsidP="00283E11">
      <w:pPr>
        <w:rPr>
          <w:sz w:val="26"/>
          <w:szCs w:val="26"/>
        </w:rPr>
      </w:pPr>
    </w:p>
    <w:p w:rsidR="009608A1" w:rsidRPr="0025299D" w:rsidRDefault="009608A1" w:rsidP="004D457F">
      <w:pPr>
        <w:ind w:left="360"/>
        <w:rPr>
          <w:sz w:val="26"/>
          <w:szCs w:val="26"/>
        </w:rPr>
      </w:pPr>
    </w:p>
    <w:p w:rsidR="004D457F" w:rsidRPr="0025299D" w:rsidRDefault="004D457F" w:rsidP="004D457F">
      <w:pPr>
        <w:ind w:left="360"/>
        <w:jc w:val="right"/>
        <w:rPr>
          <w:sz w:val="23"/>
          <w:szCs w:val="23"/>
        </w:rPr>
      </w:pPr>
      <w:r w:rsidRPr="0025299D">
        <w:rPr>
          <w:sz w:val="23"/>
          <w:szCs w:val="23"/>
        </w:rPr>
        <w:lastRenderedPageBreak/>
        <w:t xml:space="preserve">Приложение </w:t>
      </w:r>
    </w:p>
    <w:p w:rsidR="004D457F" w:rsidRPr="0025299D" w:rsidRDefault="004D457F" w:rsidP="004D457F">
      <w:pPr>
        <w:ind w:left="360"/>
        <w:jc w:val="right"/>
        <w:rPr>
          <w:sz w:val="23"/>
          <w:szCs w:val="23"/>
        </w:rPr>
      </w:pPr>
      <w:r w:rsidRPr="0025299D">
        <w:rPr>
          <w:sz w:val="23"/>
          <w:szCs w:val="23"/>
        </w:rPr>
        <w:t>к постановлению</w:t>
      </w:r>
    </w:p>
    <w:p w:rsidR="004D457F" w:rsidRPr="0025299D" w:rsidRDefault="004D457F" w:rsidP="004D457F">
      <w:pPr>
        <w:ind w:left="360"/>
        <w:jc w:val="right"/>
        <w:rPr>
          <w:sz w:val="23"/>
          <w:szCs w:val="23"/>
        </w:rPr>
      </w:pPr>
      <w:r w:rsidRPr="0025299D">
        <w:rPr>
          <w:sz w:val="23"/>
          <w:szCs w:val="23"/>
        </w:rPr>
        <w:t xml:space="preserve">Администрации </w:t>
      </w:r>
    </w:p>
    <w:p w:rsidR="004D457F" w:rsidRPr="0025299D" w:rsidRDefault="004D457F" w:rsidP="004D457F">
      <w:pPr>
        <w:ind w:left="360"/>
        <w:jc w:val="right"/>
        <w:rPr>
          <w:sz w:val="23"/>
          <w:szCs w:val="23"/>
        </w:rPr>
      </w:pPr>
      <w:r w:rsidRPr="0025299D">
        <w:rPr>
          <w:sz w:val="23"/>
          <w:szCs w:val="23"/>
        </w:rPr>
        <w:t>муниципального района</w:t>
      </w:r>
    </w:p>
    <w:p w:rsidR="004D457F" w:rsidRPr="0025299D" w:rsidRDefault="00C208BF" w:rsidP="004D457F">
      <w:pPr>
        <w:ind w:left="360"/>
        <w:jc w:val="right"/>
      </w:pPr>
      <w:r>
        <w:rPr>
          <w:sz w:val="23"/>
          <w:szCs w:val="23"/>
        </w:rPr>
        <w:t>от 13</w:t>
      </w:r>
      <w:r w:rsidR="004D457F" w:rsidRPr="0025299D">
        <w:rPr>
          <w:sz w:val="23"/>
          <w:szCs w:val="23"/>
        </w:rPr>
        <w:t>.0</w:t>
      </w:r>
      <w:r w:rsidR="00C00420">
        <w:rPr>
          <w:sz w:val="23"/>
          <w:szCs w:val="23"/>
        </w:rPr>
        <w:t>2.2012</w:t>
      </w:r>
      <w:r w:rsidR="004D457F" w:rsidRPr="0025299D">
        <w:rPr>
          <w:sz w:val="23"/>
          <w:szCs w:val="23"/>
        </w:rPr>
        <w:t xml:space="preserve"> № </w:t>
      </w:r>
      <w:r>
        <w:rPr>
          <w:sz w:val="23"/>
          <w:szCs w:val="23"/>
        </w:rPr>
        <w:t>181</w:t>
      </w:r>
    </w:p>
    <w:p w:rsidR="004D457F" w:rsidRPr="0025299D" w:rsidRDefault="004D457F" w:rsidP="004D457F">
      <w:pPr>
        <w:ind w:left="360"/>
        <w:jc w:val="center"/>
        <w:rPr>
          <w:b/>
          <w:sz w:val="23"/>
          <w:szCs w:val="23"/>
        </w:rPr>
      </w:pPr>
      <w:r w:rsidRPr="0025299D">
        <w:rPr>
          <w:b/>
          <w:sz w:val="23"/>
          <w:szCs w:val="23"/>
        </w:rPr>
        <w:t>РАЙОННАЯ ЦЕЛЕВАЯ ПРОГРАММА</w:t>
      </w:r>
    </w:p>
    <w:p w:rsidR="004D457F" w:rsidRPr="0025299D" w:rsidRDefault="004D457F" w:rsidP="004D457F">
      <w:pPr>
        <w:ind w:left="360"/>
        <w:jc w:val="center"/>
        <w:rPr>
          <w:b/>
          <w:sz w:val="23"/>
          <w:szCs w:val="23"/>
        </w:rPr>
      </w:pPr>
      <w:r w:rsidRPr="0025299D">
        <w:rPr>
          <w:b/>
          <w:sz w:val="23"/>
          <w:szCs w:val="23"/>
        </w:rPr>
        <w:t>РАЗВИТИ</w:t>
      </w:r>
      <w:r w:rsidR="000F13AE" w:rsidRPr="0025299D">
        <w:rPr>
          <w:b/>
          <w:sz w:val="23"/>
          <w:szCs w:val="23"/>
        </w:rPr>
        <w:t>Е АВТОМОБИЛЬНОГО  ПАСАЖИРСКОГО ТРАНСПОРТА</w:t>
      </w:r>
      <w:r w:rsidRPr="0025299D">
        <w:rPr>
          <w:b/>
          <w:sz w:val="23"/>
          <w:szCs w:val="23"/>
        </w:rPr>
        <w:t xml:space="preserve">   ОБЩЕГО ПОЛЬЗОВАНИЯ </w:t>
      </w:r>
      <w:r w:rsidR="000F13AE" w:rsidRPr="0025299D">
        <w:rPr>
          <w:b/>
          <w:sz w:val="23"/>
          <w:szCs w:val="23"/>
        </w:rPr>
        <w:t xml:space="preserve"> НА  ТЕРРИТОРИИ</w:t>
      </w:r>
      <w:r w:rsidRPr="0025299D">
        <w:rPr>
          <w:b/>
          <w:sz w:val="23"/>
          <w:szCs w:val="23"/>
        </w:rPr>
        <w:t xml:space="preserve"> </w:t>
      </w:r>
      <w:proofErr w:type="gramStart"/>
      <w:r w:rsidRPr="0025299D">
        <w:rPr>
          <w:b/>
          <w:sz w:val="23"/>
          <w:szCs w:val="23"/>
        </w:rPr>
        <w:t>ГАВРИЛОВ-ЯМСКОГО</w:t>
      </w:r>
      <w:proofErr w:type="gramEnd"/>
      <w:r w:rsidRPr="0025299D">
        <w:rPr>
          <w:b/>
          <w:sz w:val="23"/>
          <w:szCs w:val="23"/>
        </w:rPr>
        <w:t xml:space="preserve"> </w:t>
      </w:r>
      <w:r w:rsidR="000F13AE" w:rsidRPr="0025299D">
        <w:rPr>
          <w:b/>
          <w:sz w:val="23"/>
          <w:szCs w:val="23"/>
        </w:rPr>
        <w:t xml:space="preserve"> МУНИЦИПАЛЬНОГО </w:t>
      </w:r>
      <w:r w:rsidRPr="0025299D">
        <w:rPr>
          <w:b/>
          <w:sz w:val="23"/>
          <w:szCs w:val="23"/>
        </w:rPr>
        <w:t>РАЙОНА</w:t>
      </w:r>
    </w:p>
    <w:p w:rsidR="004D457F" w:rsidRPr="0025299D" w:rsidRDefault="00C00420" w:rsidP="004D457F">
      <w:pPr>
        <w:ind w:left="36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 2012</w:t>
      </w:r>
      <w:r w:rsidR="000F13AE" w:rsidRPr="0025299D">
        <w:rPr>
          <w:b/>
          <w:sz w:val="23"/>
          <w:szCs w:val="23"/>
        </w:rPr>
        <w:t>-</w:t>
      </w:r>
      <w:r>
        <w:rPr>
          <w:b/>
          <w:sz w:val="23"/>
          <w:szCs w:val="23"/>
        </w:rPr>
        <w:t>2013</w:t>
      </w:r>
      <w:r w:rsidR="004D457F" w:rsidRPr="0025299D">
        <w:rPr>
          <w:b/>
          <w:sz w:val="23"/>
          <w:szCs w:val="23"/>
        </w:rPr>
        <w:t xml:space="preserve"> ГОДЫ</w:t>
      </w:r>
    </w:p>
    <w:p w:rsidR="004D457F" w:rsidRPr="0025299D" w:rsidRDefault="004D457F" w:rsidP="004D457F">
      <w:pPr>
        <w:ind w:left="360"/>
        <w:jc w:val="center"/>
        <w:rPr>
          <w:b/>
          <w:sz w:val="23"/>
          <w:szCs w:val="23"/>
        </w:rPr>
      </w:pPr>
    </w:p>
    <w:p w:rsidR="004D457F" w:rsidRPr="0025299D" w:rsidRDefault="004D457F" w:rsidP="004D457F">
      <w:pPr>
        <w:ind w:left="360"/>
        <w:jc w:val="center"/>
        <w:rPr>
          <w:sz w:val="23"/>
          <w:szCs w:val="23"/>
        </w:rPr>
      </w:pPr>
      <w:r w:rsidRPr="0025299D">
        <w:rPr>
          <w:sz w:val="23"/>
          <w:szCs w:val="23"/>
        </w:rPr>
        <w:t>ПАСПОРТ ПРОГРАММЫ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020"/>
      </w:tblGrid>
      <w:tr w:rsidR="004D457F" w:rsidRPr="0025299D" w:rsidTr="009E5717">
        <w:tc>
          <w:tcPr>
            <w:tcW w:w="3060" w:type="dxa"/>
            <w:shd w:val="clear" w:color="auto" w:fill="auto"/>
          </w:tcPr>
          <w:p w:rsidR="004D457F" w:rsidRPr="009E5717" w:rsidRDefault="004D457F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>Наименование программы</w:t>
            </w:r>
          </w:p>
        </w:tc>
        <w:tc>
          <w:tcPr>
            <w:tcW w:w="7020" w:type="dxa"/>
            <w:shd w:val="clear" w:color="auto" w:fill="auto"/>
          </w:tcPr>
          <w:p w:rsidR="004D457F" w:rsidRPr="009E5717" w:rsidRDefault="004D457F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 xml:space="preserve">Районная целевая программа </w:t>
            </w:r>
            <w:r w:rsidR="002452DA" w:rsidRPr="009E5717">
              <w:rPr>
                <w:sz w:val="23"/>
                <w:szCs w:val="23"/>
              </w:rPr>
              <w:t>«Р</w:t>
            </w:r>
            <w:r w:rsidRPr="009E5717">
              <w:rPr>
                <w:sz w:val="23"/>
                <w:szCs w:val="23"/>
              </w:rPr>
              <w:t>азвити</w:t>
            </w:r>
            <w:r w:rsidR="002452DA" w:rsidRPr="009E5717">
              <w:rPr>
                <w:sz w:val="23"/>
                <w:szCs w:val="23"/>
              </w:rPr>
              <w:t xml:space="preserve">е </w:t>
            </w:r>
            <w:r w:rsidRPr="009E5717">
              <w:rPr>
                <w:sz w:val="23"/>
                <w:szCs w:val="23"/>
              </w:rPr>
              <w:t xml:space="preserve"> автомобильн</w:t>
            </w:r>
            <w:r w:rsidR="002452DA" w:rsidRPr="009E5717">
              <w:rPr>
                <w:sz w:val="23"/>
                <w:szCs w:val="23"/>
              </w:rPr>
              <w:t>ого пассажирского транспорта</w:t>
            </w:r>
            <w:r w:rsidRPr="009E5717">
              <w:rPr>
                <w:sz w:val="23"/>
                <w:szCs w:val="23"/>
              </w:rPr>
              <w:t xml:space="preserve"> общего пользования </w:t>
            </w:r>
            <w:r w:rsidR="002452DA" w:rsidRPr="009E5717">
              <w:rPr>
                <w:sz w:val="23"/>
                <w:szCs w:val="23"/>
              </w:rPr>
              <w:t xml:space="preserve"> на территории</w:t>
            </w:r>
            <w:r w:rsidRPr="009E5717">
              <w:rPr>
                <w:sz w:val="23"/>
                <w:szCs w:val="23"/>
              </w:rPr>
              <w:t xml:space="preserve"> </w:t>
            </w:r>
            <w:proofErr w:type="gramStart"/>
            <w:r w:rsidRPr="009E5717">
              <w:rPr>
                <w:sz w:val="23"/>
                <w:szCs w:val="23"/>
              </w:rPr>
              <w:t>Гаврилов-Ямского</w:t>
            </w:r>
            <w:proofErr w:type="gramEnd"/>
            <w:r w:rsidRPr="009E5717">
              <w:rPr>
                <w:sz w:val="23"/>
                <w:szCs w:val="23"/>
              </w:rPr>
              <w:t xml:space="preserve"> </w:t>
            </w:r>
            <w:r w:rsidR="002452DA" w:rsidRPr="009E5717">
              <w:rPr>
                <w:sz w:val="23"/>
                <w:szCs w:val="23"/>
              </w:rPr>
              <w:t xml:space="preserve"> муниципального района» </w:t>
            </w:r>
            <w:r w:rsidR="00C00420">
              <w:rPr>
                <w:sz w:val="23"/>
                <w:szCs w:val="23"/>
              </w:rPr>
              <w:t>на 2012</w:t>
            </w:r>
            <w:r w:rsidRPr="009E5717">
              <w:rPr>
                <w:sz w:val="23"/>
                <w:szCs w:val="23"/>
              </w:rPr>
              <w:t>-201</w:t>
            </w:r>
            <w:r w:rsidR="00C00420">
              <w:rPr>
                <w:sz w:val="23"/>
                <w:szCs w:val="23"/>
              </w:rPr>
              <w:t>3</w:t>
            </w:r>
            <w:r w:rsidRPr="009E5717">
              <w:rPr>
                <w:sz w:val="23"/>
                <w:szCs w:val="23"/>
              </w:rPr>
              <w:t xml:space="preserve"> годы</w:t>
            </w:r>
          </w:p>
        </w:tc>
      </w:tr>
      <w:tr w:rsidR="004D457F" w:rsidRPr="0025299D" w:rsidTr="009E5717">
        <w:tc>
          <w:tcPr>
            <w:tcW w:w="3060" w:type="dxa"/>
            <w:shd w:val="clear" w:color="auto" w:fill="auto"/>
          </w:tcPr>
          <w:p w:rsidR="004D457F" w:rsidRPr="009E5717" w:rsidRDefault="004D457F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>Заказчик программы</w:t>
            </w:r>
          </w:p>
        </w:tc>
        <w:tc>
          <w:tcPr>
            <w:tcW w:w="7020" w:type="dxa"/>
            <w:shd w:val="clear" w:color="auto" w:fill="auto"/>
          </w:tcPr>
          <w:p w:rsidR="004D457F" w:rsidRPr="009E5717" w:rsidRDefault="004D457F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 xml:space="preserve">Администрация </w:t>
            </w:r>
            <w:proofErr w:type="gramStart"/>
            <w:r w:rsidRPr="009E5717">
              <w:rPr>
                <w:sz w:val="23"/>
                <w:szCs w:val="23"/>
              </w:rPr>
              <w:t>Гаврилов-Ямского</w:t>
            </w:r>
            <w:proofErr w:type="gramEnd"/>
            <w:r w:rsidRPr="009E5717">
              <w:rPr>
                <w:sz w:val="23"/>
                <w:szCs w:val="23"/>
              </w:rPr>
              <w:t xml:space="preserve"> муниципального района</w:t>
            </w:r>
          </w:p>
          <w:p w:rsidR="00883A4A" w:rsidRPr="009E5717" w:rsidRDefault="00883A4A" w:rsidP="00635E43">
            <w:pPr>
              <w:rPr>
                <w:sz w:val="23"/>
                <w:szCs w:val="23"/>
              </w:rPr>
            </w:pPr>
          </w:p>
        </w:tc>
      </w:tr>
      <w:tr w:rsidR="004D457F" w:rsidRPr="0025299D" w:rsidTr="009E5717">
        <w:tc>
          <w:tcPr>
            <w:tcW w:w="3060" w:type="dxa"/>
            <w:shd w:val="clear" w:color="auto" w:fill="auto"/>
          </w:tcPr>
          <w:p w:rsidR="004D457F" w:rsidRPr="009E5717" w:rsidRDefault="004D457F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>Основание разработки программы</w:t>
            </w:r>
          </w:p>
        </w:tc>
        <w:tc>
          <w:tcPr>
            <w:tcW w:w="7020" w:type="dxa"/>
            <w:shd w:val="clear" w:color="auto" w:fill="auto"/>
          </w:tcPr>
          <w:p w:rsidR="009608A1" w:rsidRPr="009E5717" w:rsidRDefault="002452DA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>Закона Ярославской области от 04.12.2006г. №90-з «Об организации транспортного обслуживания населения на маршрутах регулярного сообщения в Ярославской области»</w:t>
            </w:r>
            <w:r w:rsidR="009608A1" w:rsidRPr="009E5717">
              <w:rPr>
                <w:sz w:val="23"/>
                <w:szCs w:val="23"/>
              </w:rPr>
              <w:t>;</w:t>
            </w:r>
          </w:p>
        </w:tc>
      </w:tr>
      <w:tr w:rsidR="004D457F" w:rsidRPr="0025299D" w:rsidTr="009E5717">
        <w:tc>
          <w:tcPr>
            <w:tcW w:w="3060" w:type="dxa"/>
            <w:shd w:val="clear" w:color="auto" w:fill="auto"/>
          </w:tcPr>
          <w:p w:rsidR="004D457F" w:rsidRPr="009E5717" w:rsidRDefault="004D457F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>Куратор программы</w:t>
            </w:r>
          </w:p>
        </w:tc>
        <w:tc>
          <w:tcPr>
            <w:tcW w:w="7020" w:type="dxa"/>
            <w:shd w:val="clear" w:color="auto" w:fill="auto"/>
          </w:tcPr>
          <w:p w:rsidR="004D457F" w:rsidRPr="009E5717" w:rsidRDefault="00C00420" w:rsidP="00C0042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Первый з</w:t>
            </w:r>
            <w:r w:rsidR="004D457F" w:rsidRPr="009E5717">
              <w:rPr>
                <w:sz w:val="23"/>
                <w:szCs w:val="23"/>
              </w:rPr>
              <w:t xml:space="preserve">аместитель  Главы Администрации муниципального района </w:t>
            </w:r>
            <w:r>
              <w:rPr>
                <w:sz w:val="23"/>
                <w:szCs w:val="23"/>
              </w:rPr>
              <w:t>В.И.Серебряков</w:t>
            </w:r>
          </w:p>
        </w:tc>
      </w:tr>
      <w:tr w:rsidR="004D457F" w:rsidRPr="0025299D" w:rsidTr="009E5717">
        <w:tc>
          <w:tcPr>
            <w:tcW w:w="3060" w:type="dxa"/>
            <w:shd w:val="clear" w:color="auto" w:fill="auto"/>
          </w:tcPr>
          <w:p w:rsidR="004D457F" w:rsidRPr="009E5717" w:rsidRDefault="004D457F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>Ответственный исполнитель программы</w:t>
            </w:r>
          </w:p>
        </w:tc>
        <w:tc>
          <w:tcPr>
            <w:tcW w:w="7020" w:type="dxa"/>
            <w:shd w:val="clear" w:color="auto" w:fill="auto"/>
          </w:tcPr>
          <w:p w:rsidR="00AC716F" w:rsidRPr="009E5717" w:rsidRDefault="004D457F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 xml:space="preserve">Отдел </w:t>
            </w:r>
            <w:r w:rsidR="002452DA" w:rsidRPr="009E5717">
              <w:rPr>
                <w:sz w:val="23"/>
                <w:szCs w:val="23"/>
              </w:rPr>
              <w:t>экономики, предпринимательской деятельности и инвестиций Администрации муниципального района</w:t>
            </w:r>
            <w:r w:rsidR="00AC716F" w:rsidRPr="009E5717">
              <w:rPr>
                <w:sz w:val="23"/>
                <w:szCs w:val="23"/>
              </w:rPr>
              <w:t>;</w:t>
            </w:r>
          </w:p>
        </w:tc>
      </w:tr>
      <w:tr w:rsidR="004D457F" w:rsidRPr="0025299D" w:rsidTr="009E5717">
        <w:tc>
          <w:tcPr>
            <w:tcW w:w="3060" w:type="dxa"/>
            <w:shd w:val="clear" w:color="auto" w:fill="auto"/>
          </w:tcPr>
          <w:p w:rsidR="004D457F" w:rsidRPr="009E5717" w:rsidRDefault="004D457F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>Основные разработчики программы</w:t>
            </w:r>
          </w:p>
        </w:tc>
        <w:tc>
          <w:tcPr>
            <w:tcW w:w="7020" w:type="dxa"/>
            <w:shd w:val="clear" w:color="auto" w:fill="auto"/>
          </w:tcPr>
          <w:p w:rsidR="004D457F" w:rsidRPr="009E5717" w:rsidRDefault="004D457F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>Отдел экономики, предпринимательской деятельности и инвестиций Администрации муниципального района</w:t>
            </w:r>
          </w:p>
        </w:tc>
      </w:tr>
      <w:tr w:rsidR="004D457F" w:rsidRPr="0025299D" w:rsidTr="009E5717">
        <w:tc>
          <w:tcPr>
            <w:tcW w:w="3060" w:type="dxa"/>
            <w:shd w:val="clear" w:color="auto" w:fill="auto"/>
          </w:tcPr>
          <w:p w:rsidR="004D457F" w:rsidRPr="009E5717" w:rsidRDefault="004D457F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>Цель и задачи программы</w:t>
            </w:r>
          </w:p>
        </w:tc>
        <w:tc>
          <w:tcPr>
            <w:tcW w:w="7020" w:type="dxa"/>
            <w:shd w:val="clear" w:color="auto" w:fill="auto"/>
          </w:tcPr>
          <w:p w:rsidR="002452DA" w:rsidRPr="009E5717" w:rsidRDefault="004D457F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>Цель программы –</w:t>
            </w:r>
            <w:r w:rsidR="002452DA" w:rsidRPr="009E5717">
              <w:rPr>
                <w:sz w:val="23"/>
                <w:szCs w:val="23"/>
              </w:rPr>
              <w:t xml:space="preserve"> создание на территории муниципального района системы бесперебойного транспортного обслуживания населения</w:t>
            </w:r>
          </w:p>
          <w:p w:rsidR="004D457F" w:rsidRPr="009E5717" w:rsidRDefault="004D457F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>Задачи:</w:t>
            </w:r>
          </w:p>
          <w:p w:rsidR="004D457F" w:rsidRPr="009E5717" w:rsidRDefault="004D457F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 xml:space="preserve">- </w:t>
            </w:r>
            <w:r w:rsidR="002452DA" w:rsidRPr="009E5717">
              <w:rPr>
                <w:sz w:val="23"/>
                <w:szCs w:val="23"/>
              </w:rPr>
              <w:t>обеспечение автотранспортных предприятий района</w:t>
            </w:r>
            <w:r w:rsidR="00DC13C6" w:rsidRPr="009E5717">
              <w:rPr>
                <w:sz w:val="23"/>
                <w:szCs w:val="23"/>
              </w:rPr>
              <w:t xml:space="preserve">  объектами инфраструктуры;</w:t>
            </w:r>
          </w:p>
          <w:p w:rsidR="00DC13C6" w:rsidRPr="009E5717" w:rsidRDefault="00DC13C6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>- обновление подвижного состава автотранспортных предприятий района;</w:t>
            </w:r>
          </w:p>
          <w:p w:rsidR="00DC13C6" w:rsidRPr="009E5717" w:rsidRDefault="00DC13C6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 xml:space="preserve">- осуществление внутримуниципальных перевозок на территории </w:t>
            </w:r>
            <w:proofErr w:type="gramStart"/>
            <w:r w:rsidRPr="009E5717">
              <w:rPr>
                <w:sz w:val="23"/>
                <w:szCs w:val="23"/>
              </w:rPr>
              <w:t>Гаврилов-Ямского</w:t>
            </w:r>
            <w:proofErr w:type="gramEnd"/>
            <w:r w:rsidRPr="009E5717">
              <w:rPr>
                <w:sz w:val="23"/>
                <w:szCs w:val="23"/>
              </w:rPr>
              <w:t xml:space="preserve"> муниципального района.</w:t>
            </w:r>
          </w:p>
        </w:tc>
      </w:tr>
      <w:tr w:rsidR="004D457F" w:rsidRPr="0025299D" w:rsidTr="009E5717">
        <w:tc>
          <w:tcPr>
            <w:tcW w:w="3060" w:type="dxa"/>
            <w:shd w:val="clear" w:color="auto" w:fill="auto"/>
          </w:tcPr>
          <w:p w:rsidR="004D457F" w:rsidRPr="009E5717" w:rsidRDefault="004D457F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7020" w:type="dxa"/>
            <w:shd w:val="clear" w:color="auto" w:fill="auto"/>
          </w:tcPr>
          <w:p w:rsidR="004D457F" w:rsidRPr="009E5717" w:rsidRDefault="004D457F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 xml:space="preserve">- </w:t>
            </w:r>
            <w:r w:rsidR="00DC13C6" w:rsidRPr="009E5717">
              <w:rPr>
                <w:sz w:val="23"/>
                <w:szCs w:val="23"/>
              </w:rPr>
              <w:t xml:space="preserve">обновление парка пассажирского подвижного состава автотранспортных предприятий – на </w:t>
            </w:r>
            <w:r w:rsidR="00111857">
              <w:rPr>
                <w:sz w:val="23"/>
                <w:szCs w:val="23"/>
              </w:rPr>
              <w:t>4</w:t>
            </w:r>
            <w:r w:rsidR="00DC13C6" w:rsidRPr="009E5717">
              <w:rPr>
                <w:sz w:val="23"/>
                <w:szCs w:val="23"/>
              </w:rPr>
              <w:t xml:space="preserve"> ед.</w:t>
            </w:r>
            <w:r w:rsidR="00111857">
              <w:rPr>
                <w:sz w:val="23"/>
                <w:szCs w:val="23"/>
              </w:rPr>
              <w:t xml:space="preserve"> (в т.ч. в 2012 г. – на 2 ед., в 2013 г. – </w:t>
            </w:r>
            <w:proofErr w:type="gramStart"/>
            <w:r w:rsidR="00111857">
              <w:rPr>
                <w:sz w:val="23"/>
                <w:szCs w:val="23"/>
              </w:rPr>
              <w:t>на</w:t>
            </w:r>
            <w:proofErr w:type="gramEnd"/>
            <w:r w:rsidR="00111857">
              <w:rPr>
                <w:sz w:val="23"/>
                <w:szCs w:val="23"/>
              </w:rPr>
              <w:t xml:space="preserve"> 2</w:t>
            </w:r>
            <w:r w:rsidR="00434B92" w:rsidRPr="009E5717">
              <w:rPr>
                <w:sz w:val="23"/>
                <w:szCs w:val="23"/>
              </w:rPr>
              <w:t xml:space="preserve"> ед.)</w:t>
            </w:r>
            <w:r w:rsidR="00DC13C6" w:rsidRPr="009E5717">
              <w:rPr>
                <w:sz w:val="23"/>
                <w:szCs w:val="23"/>
              </w:rPr>
              <w:t>;</w:t>
            </w:r>
          </w:p>
          <w:p w:rsidR="004D457F" w:rsidRPr="009E5717" w:rsidRDefault="00DC13C6" w:rsidP="00111857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 xml:space="preserve">- </w:t>
            </w:r>
            <w:r w:rsidR="00111857">
              <w:rPr>
                <w:sz w:val="23"/>
                <w:szCs w:val="23"/>
              </w:rPr>
              <w:t>реконструкция ремонтной</w:t>
            </w:r>
            <w:r w:rsidR="00AC716F" w:rsidRPr="009E5717">
              <w:rPr>
                <w:sz w:val="23"/>
                <w:szCs w:val="23"/>
              </w:rPr>
              <w:t xml:space="preserve"> базы</w:t>
            </w:r>
            <w:r w:rsidRPr="009E5717">
              <w:rPr>
                <w:sz w:val="23"/>
                <w:szCs w:val="23"/>
              </w:rPr>
              <w:t xml:space="preserve"> </w:t>
            </w:r>
            <w:r w:rsidR="00CE515C" w:rsidRPr="009E5717">
              <w:rPr>
                <w:sz w:val="23"/>
                <w:szCs w:val="23"/>
              </w:rPr>
              <w:t>ГУП ЯО «</w:t>
            </w:r>
            <w:proofErr w:type="gramStart"/>
            <w:r w:rsidRPr="009E5717">
              <w:rPr>
                <w:sz w:val="23"/>
                <w:szCs w:val="23"/>
              </w:rPr>
              <w:t>Га</w:t>
            </w:r>
            <w:r w:rsidR="00CE515C" w:rsidRPr="009E5717">
              <w:rPr>
                <w:sz w:val="23"/>
                <w:szCs w:val="23"/>
              </w:rPr>
              <w:t>врилов-Ямское</w:t>
            </w:r>
            <w:proofErr w:type="gramEnd"/>
            <w:r w:rsidRPr="009E5717">
              <w:rPr>
                <w:sz w:val="23"/>
                <w:szCs w:val="23"/>
              </w:rPr>
              <w:t xml:space="preserve"> АТП</w:t>
            </w:r>
            <w:r w:rsidR="00CE515C" w:rsidRPr="009E5717">
              <w:rPr>
                <w:sz w:val="23"/>
                <w:szCs w:val="23"/>
              </w:rPr>
              <w:t>»</w:t>
            </w:r>
            <w:r w:rsidR="00111857">
              <w:rPr>
                <w:sz w:val="23"/>
                <w:szCs w:val="23"/>
              </w:rPr>
              <w:t xml:space="preserve"> (2012</w:t>
            </w:r>
            <w:r w:rsidR="00434B92" w:rsidRPr="009E5717">
              <w:rPr>
                <w:sz w:val="23"/>
                <w:szCs w:val="23"/>
              </w:rPr>
              <w:t xml:space="preserve"> г.)</w:t>
            </w:r>
            <w:r w:rsidRPr="009E5717">
              <w:rPr>
                <w:sz w:val="23"/>
                <w:szCs w:val="23"/>
              </w:rPr>
              <w:t>.</w:t>
            </w:r>
          </w:p>
        </w:tc>
      </w:tr>
      <w:tr w:rsidR="004D457F" w:rsidRPr="0025299D" w:rsidTr="009E5717">
        <w:tc>
          <w:tcPr>
            <w:tcW w:w="3060" w:type="dxa"/>
            <w:shd w:val="clear" w:color="auto" w:fill="auto"/>
          </w:tcPr>
          <w:p w:rsidR="004D457F" w:rsidRPr="009E5717" w:rsidRDefault="004D457F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>Сроки (этапы) реализации программы</w:t>
            </w:r>
          </w:p>
        </w:tc>
        <w:tc>
          <w:tcPr>
            <w:tcW w:w="7020" w:type="dxa"/>
            <w:shd w:val="clear" w:color="auto" w:fill="auto"/>
          </w:tcPr>
          <w:p w:rsidR="004D457F" w:rsidRPr="009E5717" w:rsidRDefault="008C342F" w:rsidP="00635E4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2012-2013</w:t>
            </w:r>
            <w:r w:rsidR="004D457F" w:rsidRPr="009E5717">
              <w:rPr>
                <w:sz w:val="23"/>
                <w:szCs w:val="23"/>
              </w:rPr>
              <w:t xml:space="preserve"> годы</w:t>
            </w:r>
          </w:p>
        </w:tc>
      </w:tr>
      <w:tr w:rsidR="004D457F" w:rsidRPr="0025299D" w:rsidTr="009E5717">
        <w:tc>
          <w:tcPr>
            <w:tcW w:w="3060" w:type="dxa"/>
            <w:shd w:val="clear" w:color="auto" w:fill="auto"/>
          </w:tcPr>
          <w:p w:rsidR="004D457F" w:rsidRPr="009E5717" w:rsidRDefault="004D457F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>Объемы и источники финансирования программы</w:t>
            </w:r>
          </w:p>
        </w:tc>
        <w:tc>
          <w:tcPr>
            <w:tcW w:w="7020" w:type="dxa"/>
            <w:shd w:val="clear" w:color="auto" w:fill="auto"/>
          </w:tcPr>
          <w:p w:rsidR="004D457F" w:rsidRPr="009E5717" w:rsidRDefault="008C342F" w:rsidP="00635E4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2012</w:t>
            </w:r>
            <w:r w:rsidR="004D457F" w:rsidRPr="009E5717">
              <w:rPr>
                <w:sz w:val="23"/>
                <w:szCs w:val="23"/>
              </w:rPr>
              <w:t xml:space="preserve"> год – </w:t>
            </w:r>
            <w:r w:rsidR="00111857">
              <w:rPr>
                <w:sz w:val="23"/>
                <w:szCs w:val="23"/>
              </w:rPr>
              <w:t>8,3</w:t>
            </w:r>
            <w:r w:rsidR="00434B92" w:rsidRPr="009E5717">
              <w:rPr>
                <w:sz w:val="23"/>
                <w:szCs w:val="23"/>
              </w:rPr>
              <w:t xml:space="preserve"> млн</w:t>
            </w:r>
            <w:proofErr w:type="gramStart"/>
            <w:r w:rsidR="004D457F" w:rsidRPr="009E5717">
              <w:rPr>
                <w:sz w:val="23"/>
                <w:szCs w:val="23"/>
              </w:rPr>
              <w:t>.р</w:t>
            </w:r>
            <w:proofErr w:type="gramEnd"/>
            <w:r w:rsidR="004D457F" w:rsidRPr="009E5717">
              <w:rPr>
                <w:sz w:val="23"/>
                <w:szCs w:val="23"/>
              </w:rPr>
              <w:t>уб.</w:t>
            </w:r>
            <w:r w:rsidR="00DC13C6" w:rsidRPr="009E5717">
              <w:rPr>
                <w:sz w:val="23"/>
                <w:szCs w:val="23"/>
              </w:rPr>
              <w:t>(</w:t>
            </w:r>
            <w:r w:rsidR="004D457F" w:rsidRPr="009E5717">
              <w:rPr>
                <w:sz w:val="23"/>
                <w:szCs w:val="23"/>
              </w:rPr>
              <w:t xml:space="preserve">областной бюджет </w:t>
            </w:r>
            <w:r w:rsidR="00DC13C6" w:rsidRPr="009E5717">
              <w:rPr>
                <w:sz w:val="23"/>
                <w:szCs w:val="23"/>
              </w:rPr>
              <w:t>и внебюджетные средства)</w:t>
            </w:r>
            <w:r w:rsidR="004D457F" w:rsidRPr="009E5717">
              <w:rPr>
                <w:sz w:val="23"/>
                <w:szCs w:val="23"/>
              </w:rPr>
              <w:t>;</w:t>
            </w:r>
          </w:p>
          <w:p w:rsidR="004D457F" w:rsidRPr="009E5717" w:rsidRDefault="008C342F" w:rsidP="0011185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</w:t>
            </w:r>
            <w:r w:rsidR="004D457F" w:rsidRPr="009E5717">
              <w:rPr>
                <w:sz w:val="23"/>
                <w:szCs w:val="23"/>
              </w:rPr>
              <w:t xml:space="preserve"> год – </w:t>
            </w:r>
            <w:r w:rsidR="00111857">
              <w:rPr>
                <w:sz w:val="23"/>
                <w:szCs w:val="23"/>
              </w:rPr>
              <w:t>6</w:t>
            </w:r>
            <w:r w:rsidR="00DC13C6" w:rsidRPr="009E5717">
              <w:rPr>
                <w:sz w:val="23"/>
                <w:szCs w:val="23"/>
              </w:rPr>
              <w:t xml:space="preserve"> млн</w:t>
            </w:r>
            <w:proofErr w:type="gramStart"/>
            <w:r w:rsidR="004D457F" w:rsidRPr="009E5717">
              <w:rPr>
                <w:sz w:val="23"/>
                <w:szCs w:val="23"/>
              </w:rPr>
              <w:t>.р</w:t>
            </w:r>
            <w:proofErr w:type="gramEnd"/>
            <w:r w:rsidR="004D457F" w:rsidRPr="009E5717">
              <w:rPr>
                <w:sz w:val="23"/>
                <w:szCs w:val="23"/>
              </w:rPr>
              <w:t>уб.</w:t>
            </w:r>
            <w:r w:rsidR="00DC13C6" w:rsidRPr="009E5717">
              <w:rPr>
                <w:sz w:val="23"/>
                <w:szCs w:val="23"/>
              </w:rPr>
              <w:t xml:space="preserve"> (областной бюджет и внебюджетные средства)</w:t>
            </w:r>
            <w:r w:rsidR="004D457F" w:rsidRPr="009E5717">
              <w:rPr>
                <w:sz w:val="23"/>
                <w:szCs w:val="23"/>
              </w:rPr>
              <w:t>;</w:t>
            </w:r>
          </w:p>
        </w:tc>
      </w:tr>
      <w:tr w:rsidR="004D457F" w:rsidRPr="0025299D" w:rsidTr="009E5717">
        <w:tc>
          <w:tcPr>
            <w:tcW w:w="3060" w:type="dxa"/>
            <w:shd w:val="clear" w:color="auto" w:fill="auto"/>
          </w:tcPr>
          <w:p w:rsidR="004D457F" w:rsidRPr="009E5717" w:rsidRDefault="004D457F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>Ожидаемые конечные результаты реализации программы</w:t>
            </w:r>
          </w:p>
        </w:tc>
        <w:tc>
          <w:tcPr>
            <w:tcW w:w="7020" w:type="dxa"/>
            <w:shd w:val="clear" w:color="auto" w:fill="auto"/>
          </w:tcPr>
          <w:p w:rsidR="004D457F" w:rsidRPr="009E5717" w:rsidRDefault="00DC13C6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 xml:space="preserve">Эффективность </w:t>
            </w:r>
            <w:proofErr w:type="gramStart"/>
            <w:r w:rsidRPr="009E5717">
              <w:rPr>
                <w:sz w:val="23"/>
                <w:szCs w:val="23"/>
              </w:rPr>
              <w:t>функционирования системы автотранспортного обслуживания населения района</w:t>
            </w:r>
            <w:proofErr w:type="gramEnd"/>
          </w:p>
        </w:tc>
      </w:tr>
      <w:tr w:rsidR="004D457F" w:rsidRPr="0025299D" w:rsidTr="009E5717">
        <w:tc>
          <w:tcPr>
            <w:tcW w:w="3060" w:type="dxa"/>
            <w:shd w:val="clear" w:color="auto" w:fill="auto"/>
          </w:tcPr>
          <w:p w:rsidR="004D457F" w:rsidRPr="009E5717" w:rsidRDefault="004D457F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>Ответственные лица для контактов</w:t>
            </w:r>
          </w:p>
        </w:tc>
        <w:tc>
          <w:tcPr>
            <w:tcW w:w="7020" w:type="dxa"/>
            <w:shd w:val="clear" w:color="auto" w:fill="auto"/>
          </w:tcPr>
          <w:p w:rsidR="004D457F" w:rsidRPr="009E5717" w:rsidRDefault="008C342F" w:rsidP="00635E4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Серебряков В.И</w:t>
            </w:r>
            <w:r w:rsidR="00DC13C6" w:rsidRPr="009E5717">
              <w:rPr>
                <w:sz w:val="23"/>
                <w:szCs w:val="23"/>
              </w:rPr>
              <w:t>.</w:t>
            </w:r>
            <w:r w:rsidR="004D457F" w:rsidRPr="009E5717">
              <w:rPr>
                <w:sz w:val="23"/>
                <w:szCs w:val="23"/>
              </w:rPr>
              <w:t xml:space="preserve"> – заместитель Главы Администрации МР, тел. (48534) 2-</w:t>
            </w:r>
            <w:r>
              <w:rPr>
                <w:sz w:val="23"/>
                <w:szCs w:val="23"/>
              </w:rPr>
              <w:t>06</w:t>
            </w:r>
            <w:r w:rsidR="004D457F" w:rsidRPr="009E5717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83</w:t>
            </w:r>
            <w:r w:rsidR="004D457F" w:rsidRPr="009E5717">
              <w:rPr>
                <w:sz w:val="23"/>
                <w:szCs w:val="23"/>
              </w:rPr>
              <w:t>;</w:t>
            </w:r>
          </w:p>
          <w:p w:rsidR="000E5C11" w:rsidRPr="009E5717" w:rsidRDefault="000E5C11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 xml:space="preserve">Плющева Г.А. – начальник отдела экономики, предпринимательской деятельности и инвестиций  Администрации </w:t>
            </w:r>
            <w:proofErr w:type="gramStart"/>
            <w:r w:rsidRPr="009E5717">
              <w:rPr>
                <w:sz w:val="23"/>
                <w:szCs w:val="23"/>
              </w:rPr>
              <w:t>Гаврилов-Ямского</w:t>
            </w:r>
            <w:proofErr w:type="gramEnd"/>
            <w:r w:rsidRPr="009E5717">
              <w:rPr>
                <w:sz w:val="23"/>
                <w:szCs w:val="23"/>
              </w:rPr>
              <w:t xml:space="preserve"> МР,</w:t>
            </w:r>
          </w:p>
          <w:p w:rsidR="004D457F" w:rsidRPr="009E5717" w:rsidRDefault="000E5C11" w:rsidP="00635E43">
            <w:pPr>
              <w:rPr>
                <w:sz w:val="23"/>
                <w:szCs w:val="23"/>
              </w:rPr>
            </w:pPr>
            <w:r w:rsidRPr="009E5717">
              <w:rPr>
                <w:sz w:val="23"/>
                <w:szCs w:val="23"/>
              </w:rPr>
              <w:t>тел. (48534) 2-32-51.</w:t>
            </w:r>
          </w:p>
        </w:tc>
      </w:tr>
    </w:tbl>
    <w:p w:rsidR="00696B0A" w:rsidRPr="0025299D" w:rsidRDefault="00696B0A" w:rsidP="004D457F">
      <w:pPr>
        <w:ind w:left="360"/>
        <w:jc w:val="center"/>
      </w:pPr>
    </w:p>
    <w:p w:rsidR="009C3AFB" w:rsidRDefault="009C3AFB" w:rsidP="004D457F">
      <w:pPr>
        <w:ind w:left="360"/>
        <w:jc w:val="center"/>
      </w:pPr>
    </w:p>
    <w:p w:rsidR="009C3AFB" w:rsidRDefault="009C3AFB" w:rsidP="004D457F">
      <w:pPr>
        <w:ind w:left="360"/>
        <w:jc w:val="center"/>
      </w:pPr>
    </w:p>
    <w:p w:rsidR="004D457F" w:rsidRPr="0025299D" w:rsidRDefault="004D457F" w:rsidP="004D457F">
      <w:pPr>
        <w:ind w:left="360"/>
        <w:jc w:val="center"/>
      </w:pPr>
      <w:r w:rsidRPr="0025299D">
        <w:t>ОБЩАЯ ПОТРЕБНОСТЬ В РЕСУРСАХ</w:t>
      </w:r>
    </w:p>
    <w:p w:rsidR="009608A1" w:rsidRPr="0025299D" w:rsidRDefault="009608A1" w:rsidP="004D457F">
      <w:pPr>
        <w:ind w:left="36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800"/>
        <w:gridCol w:w="1800"/>
        <w:gridCol w:w="1800"/>
        <w:gridCol w:w="1620"/>
      </w:tblGrid>
      <w:tr w:rsidR="000C3374" w:rsidRPr="0025299D" w:rsidTr="009E5717">
        <w:tc>
          <w:tcPr>
            <w:tcW w:w="2628" w:type="dxa"/>
            <w:shd w:val="clear" w:color="auto" w:fill="auto"/>
          </w:tcPr>
          <w:p w:rsidR="000C3374" w:rsidRPr="0025299D" w:rsidRDefault="000C3374" w:rsidP="009E5717">
            <w:pPr>
              <w:jc w:val="center"/>
            </w:pPr>
            <w:r w:rsidRPr="0025299D">
              <w:t>Наименование ресурсов</w:t>
            </w:r>
          </w:p>
        </w:tc>
        <w:tc>
          <w:tcPr>
            <w:tcW w:w="1800" w:type="dxa"/>
            <w:shd w:val="clear" w:color="auto" w:fill="auto"/>
          </w:tcPr>
          <w:p w:rsidR="000C3374" w:rsidRPr="0025299D" w:rsidRDefault="000C3374" w:rsidP="009E5717">
            <w:pPr>
              <w:jc w:val="center"/>
            </w:pPr>
            <w:r w:rsidRPr="0025299D">
              <w:t>Единица измерения</w:t>
            </w:r>
          </w:p>
        </w:tc>
        <w:tc>
          <w:tcPr>
            <w:tcW w:w="5220" w:type="dxa"/>
            <w:gridSpan w:val="3"/>
            <w:shd w:val="clear" w:color="auto" w:fill="auto"/>
          </w:tcPr>
          <w:p w:rsidR="000C3374" w:rsidRPr="0025299D" w:rsidRDefault="000C3374" w:rsidP="009E5717">
            <w:pPr>
              <w:jc w:val="center"/>
            </w:pPr>
            <w:r w:rsidRPr="0025299D">
              <w:t>Потребность</w:t>
            </w:r>
          </w:p>
        </w:tc>
      </w:tr>
      <w:tr w:rsidR="000C3374" w:rsidRPr="0025299D" w:rsidTr="009E5717">
        <w:tc>
          <w:tcPr>
            <w:tcW w:w="2628" w:type="dxa"/>
            <w:shd w:val="clear" w:color="auto" w:fill="auto"/>
          </w:tcPr>
          <w:p w:rsidR="000C3374" w:rsidRPr="0025299D" w:rsidRDefault="000C3374" w:rsidP="009E5717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0C3374" w:rsidRPr="0025299D" w:rsidRDefault="000C3374" w:rsidP="009E5717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0C3374" w:rsidRPr="0025299D" w:rsidRDefault="000C3374" w:rsidP="009E5717">
            <w:pPr>
              <w:jc w:val="center"/>
            </w:pPr>
            <w:r w:rsidRPr="0025299D">
              <w:t>Всего</w:t>
            </w:r>
          </w:p>
        </w:tc>
        <w:tc>
          <w:tcPr>
            <w:tcW w:w="1800" w:type="dxa"/>
            <w:shd w:val="clear" w:color="auto" w:fill="auto"/>
          </w:tcPr>
          <w:p w:rsidR="000C3374" w:rsidRPr="0025299D" w:rsidRDefault="000F734A" w:rsidP="009E5717">
            <w:pPr>
              <w:jc w:val="center"/>
            </w:pPr>
            <w:r>
              <w:t>2012</w:t>
            </w:r>
            <w:r w:rsidR="000C3374" w:rsidRPr="0025299D">
              <w:t xml:space="preserve"> г.</w:t>
            </w:r>
          </w:p>
        </w:tc>
        <w:tc>
          <w:tcPr>
            <w:tcW w:w="1620" w:type="dxa"/>
            <w:shd w:val="clear" w:color="auto" w:fill="auto"/>
          </w:tcPr>
          <w:p w:rsidR="000C3374" w:rsidRPr="0025299D" w:rsidRDefault="000F734A" w:rsidP="009E5717">
            <w:pPr>
              <w:jc w:val="center"/>
            </w:pPr>
            <w:r>
              <w:t>2013</w:t>
            </w:r>
            <w:r w:rsidR="000C3374" w:rsidRPr="0025299D">
              <w:t xml:space="preserve"> г.</w:t>
            </w:r>
          </w:p>
        </w:tc>
      </w:tr>
      <w:tr w:rsidR="000C3374" w:rsidRPr="0025299D" w:rsidTr="009E5717">
        <w:tc>
          <w:tcPr>
            <w:tcW w:w="2628" w:type="dxa"/>
            <w:shd w:val="clear" w:color="auto" w:fill="auto"/>
          </w:tcPr>
          <w:p w:rsidR="000C3374" w:rsidRPr="0025299D" w:rsidRDefault="000C3374" w:rsidP="009E5717">
            <w:pPr>
              <w:jc w:val="center"/>
            </w:pPr>
            <w:r w:rsidRPr="0025299D">
              <w:t>Финансовые ресурсы:</w:t>
            </w:r>
          </w:p>
        </w:tc>
        <w:tc>
          <w:tcPr>
            <w:tcW w:w="1800" w:type="dxa"/>
            <w:shd w:val="clear" w:color="auto" w:fill="auto"/>
          </w:tcPr>
          <w:p w:rsidR="000C3374" w:rsidRPr="0025299D" w:rsidRDefault="000C3374" w:rsidP="009E5717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0C3374" w:rsidRPr="0025299D" w:rsidRDefault="000C3374" w:rsidP="009E5717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0C3374" w:rsidRPr="0025299D" w:rsidRDefault="000C3374" w:rsidP="009E5717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0C3374" w:rsidRPr="0025299D" w:rsidRDefault="000C3374" w:rsidP="009E5717">
            <w:pPr>
              <w:jc w:val="center"/>
            </w:pPr>
          </w:p>
        </w:tc>
      </w:tr>
      <w:tr w:rsidR="000C3374" w:rsidRPr="0025299D" w:rsidTr="009E5717">
        <w:tc>
          <w:tcPr>
            <w:tcW w:w="2628" w:type="dxa"/>
            <w:shd w:val="clear" w:color="auto" w:fill="auto"/>
          </w:tcPr>
          <w:p w:rsidR="000C3374" w:rsidRPr="0025299D" w:rsidRDefault="000C3374" w:rsidP="000C3374">
            <w:r w:rsidRPr="0025299D">
              <w:t>- Областной бюджет и внебюджетные средства</w:t>
            </w:r>
          </w:p>
        </w:tc>
        <w:tc>
          <w:tcPr>
            <w:tcW w:w="1800" w:type="dxa"/>
            <w:shd w:val="clear" w:color="auto" w:fill="auto"/>
          </w:tcPr>
          <w:p w:rsidR="000C3374" w:rsidRPr="0025299D" w:rsidRDefault="000C3374" w:rsidP="009E5717">
            <w:pPr>
              <w:jc w:val="center"/>
            </w:pPr>
          </w:p>
          <w:p w:rsidR="000C3374" w:rsidRPr="0025299D" w:rsidRDefault="000C3374" w:rsidP="009E5717">
            <w:pPr>
              <w:jc w:val="center"/>
            </w:pPr>
            <w:r w:rsidRPr="0025299D">
              <w:t>Млн</w:t>
            </w:r>
            <w:proofErr w:type="gramStart"/>
            <w:r w:rsidRPr="0025299D">
              <w:t>.р</w:t>
            </w:r>
            <w:proofErr w:type="gramEnd"/>
            <w:r w:rsidRPr="0025299D">
              <w:t>уб.</w:t>
            </w:r>
          </w:p>
        </w:tc>
        <w:tc>
          <w:tcPr>
            <w:tcW w:w="1800" w:type="dxa"/>
            <w:shd w:val="clear" w:color="auto" w:fill="auto"/>
          </w:tcPr>
          <w:p w:rsidR="000C3374" w:rsidRPr="0025299D" w:rsidRDefault="000C3374" w:rsidP="009E5717">
            <w:pPr>
              <w:jc w:val="center"/>
            </w:pPr>
          </w:p>
          <w:p w:rsidR="00434B92" w:rsidRPr="0025299D" w:rsidRDefault="00111857" w:rsidP="009E5717">
            <w:pPr>
              <w:jc w:val="center"/>
            </w:pPr>
            <w:r>
              <w:t>14,3</w:t>
            </w:r>
            <w:r w:rsidR="00AF402D"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0C3374" w:rsidRPr="0025299D" w:rsidRDefault="000C3374" w:rsidP="009E5717">
            <w:pPr>
              <w:jc w:val="center"/>
            </w:pPr>
          </w:p>
          <w:p w:rsidR="00434B92" w:rsidRPr="0025299D" w:rsidRDefault="00111857" w:rsidP="009E5717">
            <w:pPr>
              <w:jc w:val="center"/>
            </w:pPr>
            <w:r>
              <w:t>8,3</w:t>
            </w:r>
          </w:p>
        </w:tc>
        <w:tc>
          <w:tcPr>
            <w:tcW w:w="1620" w:type="dxa"/>
            <w:shd w:val="clear" w:color="auto" w:fill="auto"/>
          </w:tcPr>
          <w:p w:rsidR="000C3374" w:rsidRPr="0025299D" w:rsidRDefault="000C3374" w:rsidP="009E5717">
            <w:pPr>
              <w:jc w:val="center"/>
            </w:pPr>
          </w:p>
          <w:p w:rsidR="000C3374" w:rsidRPr="0025299D" w:rsidRDefault="00111857" w:rsidP="009E5717">
            <w:pPr>
              <w:jc w:val="center"/>
            </w:pPr>
            <w:r>
              <w:t>6</w:t>
            </w:r>
          </w:p>
        </w:tc>
      </w:tr>
    </w:tbl>
    <w:p w:rsidR="004D457F" w:rsidRPr="0025299D" w:rsidRDefault="004D457F" w:rsidP="004D457F">
      <w:pPr>
        <w:ind w:left="360"/>
        <w:jc w:val="center"/>
      </w:pPr>
    </w:p>
    <w:p w:rsidR="004D457F" w:rsidRPr="0025299D" w:rsidRDefault="004D457F" w:rsidP="004D457F">
      <w:pPr>
        <w:numPr>
          <w:ilvl w:val="0"/>
          <w:numId w:val="2"/>
        </w:numPr>
        <w:jc w:val="center"/>
        <w:rPr>
          <w:b/>
        </w:rPr>
      </w:pPr>
      <w:r w:rsidRPr="0025299D">
        <w:rPr>
          <w:b/>
        </w:rPr>
        <w:t>Содержание проблемы</w:t>
      </w:r>
    </w:p>
    <w:p w:rsidR="004D457F" w:rsidRPr="0025299D" w:rsidRDefault="004D457F" w:rsidP="004D457F">
      <w:pPr>
        <w:ind w:left="360"/>
        <w:jc w:val="both"/>
        <w:rPr>
          <w:sz w:val="22"/>
          <w:szCs w:val="22"/>
        </w:rPr>
      </w:pPr>
      <w:r w:rsidRPr="0025299D">
        <w:rPr>
          <w:sz w:val="22"/>
          <w:szCs w:val="22"/>
        </w:rPr>
        <w:t> </w:t>
      </w:r>
      <w:r w:rsidRPr="0025299D">
        <w:rPr>
          <w:sz w:val="22"/>
          <w:szCs w:val="22"/>
        </w:rPr>
        <w:tab/>
      </w:r>
    </w:p>
    <w:p w:rsidR="00A43EBA" w:rsidRPr="0025299D" w:rsidRDefault="004D457F" w:rsidP="004D457F">
      <w:pPr>
        <w:ind w:firstLine="360"/>
        <w:jc w:val="both"/>
        <w:rPr>
          <w:sz w:val="26"/>
          <w:szCs w:val="26"/>
        </w:rPr>
      </w:pPr>
      <w:r w:rsidRPr="0025299D">
        <w:rPr>
          <w:sz w:val="26"/>
          <w:szCs w:val="26"/>
        </w:rPr>
        <w:t>Автомобильны</w:t>
      </w:r>
      <w:r w:rsidR="00A43EBA" w:rsidRPr="0025299D">
        <w:rPr>
          <w:sz w:val="26"/>
          <w:szCs w:val="26"/>
        </w:rPr>
        <w:t>й пассажирский транспорт общего пользования – одна и</w:t>
      </w:r>
      <w:r w:rsidR="008D3B7E">
        <w:rPr>
          <w:sz w:val="26"/>
          <w:szCs w:val="26"/>
        </w:rPr>
        <w:t>з</w:t>
      </w:r>
      <w:r w:rsidR="00A43EBA" w:rsidRPr="0025299D">
        <w:rPr>
          <w:sz w:val="26"/>
          <w:szCs w:val="26"/>
        </w:rPr>
        <w:t xml:space="preserve"> важнейших составных частей инфраструктуры </w:t>
      </w:r>
      <w:proofErr w:type="gramStart"/>
      <w:r w:rsidR="00A43EBA" w:rsidRPr="0025299D">
        <w:rPr>
          <w:sz w:val="26"/>
          <w:szCs w:val="26"/>
        </w:rPr>
        <w:t>Гаврилов-Ямского</w:t>
      </w:r>
      <w:proofErr w:type="gramEnd"/>
      <w:r w:rsidR="00A43EBA" w:rsidRPr="0025299D">
        <w:rPr>
          <w:sz w:val="26"/>
          <w:szCs w:val="26"/>
        </w:rPr>
        <w:t xml:space="preserve"> муниципального района, устойчивое функционирование которой является необходимым условием  повышения уровня жизни населения, особенно в сельской местности.</w:t>
      </w:r>
    </w:p>
    <w:p w:rsidR="00111857" w:rsidRDefault="00A43EBA" w:rsidP="004D457F">
      <w:pPr>
        <w:ind w:firstLine="360"/>
        <w:jc w:val="both"/>
        <w:rPr>
          <w:sz w:val="26"/>
          <w:szCs w:val="26"/>
        </w:rPr>
      </w:pPr>
      <w:r w:rsidRPr="0025299D">
        <w:rPr>
          <w:sz w:val="26"/>
          <w:szCs w:val="26"/>
        </w:rPr>
        <w:t>Транспортное обслуживание населения</w:t>
      </w:r>
      <w:r w:rsidR="001D2587" w:rsidRPr="0025299D">
        <w:rPr>
          <w:sz w:val="26"/>
          <w:szCs w:val="26"/>
        </w:rPr>
        <w:t xml:space="preserve"> </w:t>
      </w:r>
      <w:r w:rsidRPr="0025299D">
        <w:rPr>
          <w:sz w:val="26"/>
          <w:szCs w:val="26"/>
        </w:rPr>
        <w:t xml:space="preserve">на </w:t>
      </w:r>
      <w:r w:rsidR="001D2587" w:rsidRPr="0025299D">
        <w:rPr>
          <w:sz w:val="26"/>
          <w:szCs w:val="26"/>
        </w:rPr>
        <w:t>восьми регулярны</w:t>
      </w:r>
      <w:r w:rsidR="0025299D" w:rsidRPr="0025299D">
        <w:rPr>
          <w:sz w:val="26"/>
          <w:szCs w:val="26"/>
        </w:rPr>
        <w:t>х</w:t>
      </w:r>
      <w:r w:rsidR="001D2587" w:rsidRPr="0025299D">
        <w:rPr>
          <w:sz w:val="26"/>
          <w:szCs w:val="26"/>
        </w:rPr>
        <w:t xml:space="preserve"> </w:t>
      </w:r>
      <w:r w:rsidRPr="0025299D">
        <w:rPr>
          <w:sz w:val="26"/>
          <w:szCs w:val="26"/>
        </w:rPr>
        <w:t>внутримуниципальных маршрутах осуществляется в настоящее время ГУП ЯО «</w:t>
      </w:r>
      <w:proofErr w:type="gramStart"/>
      <w:r w:rsidRPr="0025299D">
        <w:rPr>
          <w:sz w:val="26"/>
          <w:szCs w:val="26"/>
        </w:rPr>
        <w:t>Гаврилов-Ямское</w:t>
      </w:r>
      <w:proofErr w:type="gramEnd"/>
      <w:r w:rsidRPr="0025299D">
        <w:rPr>
          <w:sz w:val="26"/>
          <w:szCs w:val="26"/>
        </w:rPr>
        <w:t xml:space="preserve"> АТП»</w:t>
      </w:r>
      <w:r w:rsidR="001D2587" w:rsidRPr="0025299D">
        <w:rPr>
          <w:sz w:val="26"/>
          <w:szCs w:val="26"/>
        </w:rPr>
        <w:t xml:space="preserve">. </w:t>
      </w:r>
    </w:p>
    <w:p w:rsidR="001D2587" w:rsidRPr="0025299D" w:rsidRDefault="001D2587" w:rsidP="004D457F">
      <w:pPr>
        <w:ind w:firstLine="360"/>
        <w:jc w:val="both"/>
        <w:rPr>
          <w:sz w:val="26"/>
          <w:szCs w:val="26"/>
        </w:rPr>
      </w:pPr>
      <w:r w:rsidRPr="0025299D">
        <w:rPr>
          <w:sz w:val="26"/>
          <w:szCs w:val="26"/>
        </w:rPr>
        <w:t>В целом по области обновление парка автобусов составляет ежегодно около трех процентов от общего количества автобусов, работающих на регулярных маршрутах</w:t>
      </w:r>
      <w:r w:rsidR="009608A1" w:rsidRPr="0025299D">
        <w:rPr>
          <w:sz w:val="26"/>
          <w:szCs w:val="26"/>
        </w:rPr>
        <w:t xml:space="preserve">. Техническое оснащение объектов транспортной инфраструктуры зачастую не отвечает современным требованиям. Все эти проблемы характерны и для пассажирского автотранспорта </w:t>
      </w:r>
      <w:proofErr w:type="gramStart"/>
      <w:r w:rsidR="009608A1" w:rsidRPr="0025299D">
        <w:rPr>
          <w:sz w:val="26"/>
          <w:szCs w:val="26"/>
        </w:rPr>
        <w:t>Гаврилов-Ямского</w:t>
      </w:r>
      <w:proofErr w:type="gramEnd"/>
      <w:r w:rsidR="009608A1" w:rsidRPr="0025299D">
        <w:rPr>
          <w:sz w:val="26"/>
          <w:szCs w:val="26"/>
        </w:rPr>
        <w:t xml:space="preserve"> района.</w:t>
      </w:r>
    </w:p>
    <w:p w:rsidR="009608A1" w:rsidRPr="0025299D" w:rsidRDefault="009608A1" w:rsidP="004D457F">
      <w:pPr>
        <w:ind w:firstLine="360"/>
        <w:jc w:val="both"/>
        <w:rPr>
          <w:sz w:val="26"/>
          <w:szCs w:val="26"/>
        </w:rPr>
      </w:pPr>
      <w:r w:rsidRPr="0025299D">
        <w:rPr>
          <w:sz w:val="26"/>
          <w:szCs w:val="26"/>
        </w:rPr>
        <w:t xml:space="preserve">Внутримуниципальные пассажирские перевозки на регулярных маршрутах являются убыточными из-за </w:t>
      </w:r>
      <w:r w:rsidR="0025299D" w:rsidRPr="0025299D">
        <w:rPr>
          <w:sz w:val="26"/>
          <w:szCs w:val="26"/>
        </w:rPr>
        <w:t xml:space="preserve">довольно </w:t>
      </w:r>
      <w:r w:rsidRPr="0025299D">
        <w:rPr>
          <w:sz w:val="26"/>
          <w:szCs w:val="26"/>
        </w:rPr>
        <w:t>низкого пассажирооборота.</w:t>
      </w:r>
    </w:p>
    <w:p w:rsidR="009608A1" w:rsidRPr="0025299D" w:rsidRDefault="009608A1" w:rsidP="004D457F">
      <w:pPr>
        <w:ind w:firstLine="360"/>
        <w:jc w:val="both"/>
        <w:rPr>
          <w:sz w:val="26"/>
          <w:szCs w:val="26"/>
        </w:rPr>
      </w:pPr>
      <w:r w:rsidRPr="0025299D">
        <w:rPr>
          <w:sz w:val="26"/>
          <w:szCs w:val="26"/>
        </w:rPr>
        <w:t>Таким образом, без решения проблемы финансирования невозможно организовать стабильную работу пассажирского транспорта общего пользования на территории муниципального района.</w:t>
      </w:r>
      <w:r w:rsidR="00A35692" w:rsidRPr="0025299D">
        <w:rPr>
          <w:sz w:val="26"/>
          <w:szCs w:val="26"/>
        </w:rPr>
        <w:t xml:space="preserve"> </w:t>
      </w:r>
      <w:r w:rsidRPr="0025299D">
        <w:rPr>
          <w:sz w:val="26"/>
          <w:szCs w:val="26"/>
        </w:rPr>
        <w:t>Меры повышения технического состояния транспорта являются первоочередной задачей и должны быть подкреплены мероприятиями организационного и административного характера.</w:t>
      </w:r>
      <w:r w:rsidR="00A35692" w:rsidRPr="0025299D">
        <w:rPr>
          <w:sz w:val="26"/>
          <w:szCs w:val="26"/>
        </w:rPr>
        <w:t xml:space="preserve"> Преодоление сложившейся ситуации возможно только на основе комплексного системного подхода с обеспечением необходимым </w:t>
      </w:r>
      <w:r w:rsidR="0025299D" w:rsidRPr="0025299D">
        <w:rPr>
          <w:sz w:val="26"/>
          <w:szCs w:val="26"/>
        </w:rPr>
        <w:t xml:space="preserve">бюджетным </w:t>
      </w:r>
      <w:r w:rsidR="00A35692" w:rsidRPr="0025299D">
        <w:rPr>
          <w:sz w:val="26"/>
          <w:szCs w:val="26"/>
        </w:rPr>
        <w:t>финансированием, привлечением внебюджетных средств и использованием организационных мер поддержки.</w:t>
      </w:r>
    </w:p>
    <w:p w:rsidR="009608A1" w:rsidRPr="0025299D" w:rsidRDefault="009608A1" w:rsidP="004D457F">
      <w:pPr>
        <w:ind w:firstLine="360"/>
        <w:jc w:val="both"/>
        <w:rPr>
          <w:sz w:val="26"/>
          <w:szCs w:val="26"/>
        </w:rPr>
      </w:pPr>
    </w:p>
    <w:p w:rsidR="004D457F" w:rsidRPr="0025299D" w:rsidRDefault="004D457F" w:rsidP="004D457F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25299D">
        <w:rPr>
          <w:b/>
          <w:sz w:val="26"/>
          <w:szCs w:val="26"/>
        </w:rPr>
        <w:t>Цель и задачи программы</w:t>
      </w:r>
    </w:p>
    <w:p w:rsidR="004D457F" w:rsidRPr="0025299D" w:rsidRDefault="004D457F" w:rsidP="004D457F">
      <w:pPr>
        <w:jc w:val="center"/>
        <w:rPr>
          <w:sz w:val="26"/>
          <w:szCs w:val="26"/>
        </w:rPr>
      </w:pPr>
    </w:p>
    <w:p w:rsidR="004D457F" w:rsidRPr="0025299D" w:rsidRDefault="004D457F" w:rsidP="0025299D">
      <w:pPr>
        <w:jc w:val="both"/>
      </w:pPr>
      <w:r w:rsidRPr="0025299D">
        <w:t>  </w:t>
      </w:r>
      <w:r w:rsidRPr="0025299D">
        <w:tab/>
        <w:t xml:space="preserve">Цель программы – </w:t>
      </w:r>
      <w:bookmarkStart w:id="3" w:name="C26"/>
      <w:bookmarkEnd w:id="3"/>
      <w:r w:rsidR="0025299D" w:rsidRPr="0025299D">
        <w:t xml:space="preserve"> создание</w:t>
      </w:r>
      <w:r w:rsidR="0025299D" w:rsidRPr="0025299D">
        <w:rPr>
          <w:sz w:val="23"/>
          <w:szCs w:val="23"/>
        </w:rPr>
        <w:t xml:space="preserve"> </w:t>
      </w:r>
      <w:r w:rsidR="0025299D" w:rsidRPr="0025299D">
        <w:t xml:space="preserve"> на территории </w:t>
      </w:r>
      <w:proofErr w:type="gramStart"/>
      <w:r w:rsidR="0025299D" w:rsidRPr="0025299D">
        <w:t>Гаврилов-Ямского</w:t>
      </w:r>
      <w:proofErr w:type="gramEnd"/>
      <w:r w:rsidR="0025299D" w:rsidRPr="0025299D">
        <w:t xml:space="preserve"> муниципального района системы бесперебойного транспортного обслуживания населения.</w:t>
      </w:r>
    </w:p>
    <w:p w:rsidR="0025299D" w:rsidRPr="0025299D" w:rsidRDefault="004D457F" w:rsidP="0025299D">
      <w:pPr>
        <w:rPr>
          <w:sz w:val="26"/>
          <w:szCs w:val="26"/>
        </w:rPr>
      </w:pPr>
      <w:r w:rsidRPr="0025299D">
        <w:rPr>
          <w:sz w:val="26"/>
          <w:szCs w:val="26"/>
        </w:rPr>
        <w:t>     Достижение поставленной цели предпола</w:t>
      </w:r>
      <w:r w:rsidR="0025299D" w:rsidRPr="0025299D">
        <w:rPr>
          <w:sz w:val="26"/>
          <w:szCs w:val="26"/>
        </w:rPr>
        <w:t>гает решение следующих задач:</w:t>
      </w:r>
      <w:r w:rsidR="0025299D" w:rsidRPr="0025299D">
        <w:rPr>
          <w:sz w:val="26"/>
          <w:szCs w:val="26"/>
        </w:rPr>
        <w:br/>
      </w:r>
      <w:r w:rsidRPr="0025299D">
        <w:rPr>
          <w:sz w:val="26"/>
          <w:szCs w:val="26"/>
        </w:rPr>
        <w:t> </w:t>
      </w:r>
      <w:r w:rsidR="0025299D" w:rsidRPr="0025299D">
        <w:rPr>
          <w:sz w:val="26"/>
          <w:szCs w:val="26"/>
        </w:rPr>
        <w:t>- обеспечение автотранспортных предприятий района  объектами инфраструктуры;</w:t>
      </w:r>
    </w:p>
    <w:p w:rsidR="0025299D" w:rsidRPr="0025299D" w:rsidRDefault="0025299D" w:rsidP="0025299D">
      <w:pPr>
        <w:rPr>
          <w:sz w:val="26"/>
          <w:szCs w:val="26"/>
        </w:rPr>
      </w:pPr>
      <w:r w:rsidRPr="0025299D">
        <w:rPr>
          <w:sz w:val="26"/>
          <w:szCs w:val="26"/>
        </w:rPr>
        <w:t>- обновление подвижного состава автотранспортных предприятий района;</w:t>
      </w:r>
    </w:p>
    <w:p w:rsidR="004D457F" w:rsidRPr="0025299D" w:rsidRDefault="0025299D" w:rsidP="0025299D">
      <w:pPr>
        <w:pStyle w:val="a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299D">
        <w:rPr>
          <w:rFonts w:ascii="Times New Roman" w:hAnsi="Times New Roman" w:cs="Times New Roman"/>
          <w:color w:val="auto"/>
          <w:sz w:val="26"/>
          <w:szCs w:val="26"/>
        </w:rPr>
        <w:t xml:space="preserve">- осуществление внутримуниципальных перевозок на территории </w:t>
      </w:r>
      <w:proofErr w:type="gramStart"/>
      <w:r w:rsidRPr="0025299D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25299D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района.</w:t>
      </w:r>
    </w:p>
    <w:p w:rsidR="004D457F" w:rsidRPr="0025299D" w:rsidRDefault="004D457F" w:rsidP="004D457F">
      <w:pPr>
        <w:ind w:left="360"/>
        <w:rPr>
          <w:sz w:val="26"/>
          <w:szCs w:val="26"/>
        </w:rPr>
      </w:pPr>
    </w:p>
    <w:p w:rsidR="0025299D" w:rsidRPr="0025299D" w:rsidRDefault="0025299D" w:rsidP="004D457F">
      <w:pPr>
        <w:ind w:left="360"/>
        <w:rPr>
          <w:sz w:val="26"/>
          <w:szCs w:val="26"/>
        </w:rPr>
      </w:pPr>
    </w:p>
    <w:p w:rsidR="004D457F" w:rsidRPr="0025299D" w:rsidRDefault="004D457F" w:rsidP="004D457F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25299D">
        <w:rPr>
          <w:b/>
          <w:sz w:val="26"/>
          <w:szCs w:val="26"/>
        </w:rPr>
        <w:t>Сроки реализации программы</w:t>
      </w:r>
    </w:p>
    <w:p w:rsidR="00F50678" w:rsidRDefault="004D457F" w:rsidP="003B7701">
      <w:pPr>
        <w:pStyle w:val="a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299D">
        <w:rPr>
          <w:rFonts w:ascii="Times New Roman" w:hAnsi="Times New Roman" w:cs="Times New Roman"/>
          <w:color w:val="auto"/>
          <w:sz w:val="26"/>
          <w:szCs w:val="26"/>
        </w:rPr>
        <w:t>   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4D457F" w:rsidRPr="0025299D" w:rsidRDefault="004D457F" w:rsidP="00F50678">
      <w:pPr>
        <w:pStyle w:val="a4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299D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Прог</w:t>
      </w:r>
      <w:r w:rsidR="0074436C">
        <w:rPr>
          <w:rFonts w:ascii="Times New Roman" w:hAnsi="Times New Roman" w:cs="Times New Roman"/>
          <w:color w:val="auto"/>
          <w:sz w:val="26"/>
          <w:szCs w:val="26"/>
        </w:rPr>
        <w:t>рамма реализуется в течение 2012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t xml:space="preserve"> - 201</w:t>
      </w:r>
      <w:r w:rsidR="0074436C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t xml:space="preserve"> годов. Достижение плановых значений индикаторов (показателей) программы в течение указанного периода представлено в приложении 1 к программе.</w:t>
      </w:r>
    </w:p>
    <w:p w:rsidR="004D457F" w:rsidRPr="0025299D" w:rsidRDefault="004D457F" w:rsidP="004D457F">
      <w:pPr>
        <w:ind w:left="360"/>
        <w:rPr>
          <w:b/>
          <w:sz w:val="26"/>
          <w:szCs w:val="26"/>
        </w:rPr>
      </w:pPr>
    </w:p>
    <w:p w:rsidR="004D457F" w:rsidRPr="0025299D" w:rsidRDefault="004D457F" w:rsidP="004D457F">
      <w:pPr>
        <w:pStyle w:val="a4"/>
        <w:spacing w:after="24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5299D">
        <w:rPr>
          <w:rFonts w:ascii="Times New Roman" w:hAnsi="Times New Roman" w:cs="Times New Roman"/>
          <w:b/>
          <w:color w:val="auto"/>
          <w:sz w:val="26"/>
          <w:szCs w:val="26"/>
        </w:rPr>
        <w:t>IV. Ожидаемые конечные результаты реализации программы</w:t>
      </w:r>
    </w:p>
    <w:p w:rsidR="0025299D" w:rsidRDefault="0025299D" w:rsidP="004D457F">
      <w:pPr>
        <w:pStyle w:val="a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  <w:t xml:space="preserve">Обновление </w:t>
      </w:r>
      <w:r w:rsidR="00AC716F">
        <w:rPr>
          <w:rFonts w:ascii="Times New Roman" w:hAnsi="Times New Roman" w:cs="Times New Roman"/>
          <w:color w:val="auto"/>
          <w:sz w:val="26"/>
          <w:szCs w:val="26"/>
        </w:rPr>
        <w:t xml:space="preserve">парка  пассажирского подвижного состава на </w:t>
      </w:r>
      <w:r w:rsidR="00700B2A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AC716F">
        <w:rPr>
          <w:rFonts w:ascii="Times New Roman" w:hAnsi="Times New Roman" w:cs="Times New Roman"/>
          <w:color w:val="auto"/>
          <w:sz w:val="26"/>
          <w:szCs w:val="26"/>
        </w:rPr>
        <w:t xml:space="preserve"> единиц</w:t>
      </w:r>
      <w:r w:rsidR="00700B2A">
        <w:rPr>
          <w:rFonts w:ascii="Times New Roman" w:hAnsi="Times New Roman" w:cs="Times New Roman"/>
          <w:color w:val="auto"/>
          <w:sz w:val="26"/>
          <w:szCs w:val="26"/>
        </w:rPr>
        <w:t>ы</w:t>
      </w:r>
      <w:r w:rsidR="00AC716F">
        <w:rPr>
          <w:rFonts w:ascii="Times New Roman" w:hAnsi="Times New Roman" w:cs="Times New Roman"/>
          <w:color w:val="auto"/>
          <w:sz w:val="26"/>
          <w:szCs w:val="26"/>
        </w:rPr>
        <w:t xml:space="preserve"> (</w:t>
      </w:r>
      <w:r w:rsidR="00700B2A">
        <w:rPr>
          <w:rFonts w:ascii="Times New Roman" w:hAnsi="Times New Roman" w:cs="Times New Roman"/>
          <w:color w:val="auto"/>
          <w:sz w:val="26"/>
          <w:szCs w:val="26"/>
        </w:rPr>
        <w:t>1 автобус</w:t>
      </w:r>
      <w:r w:rsidR="00AC716F">
        <w:rPr>
          <w:rFonts w:ascii="Times New Roman" w:hAnsi="Times New Roman" w:cs="Times New Roman"/>
          <w:color w:val="auto"/>
          <w:sz w:val="26"/>
          <w:szCs w:val="26"/>
        </w:rPr>
        <w:t xml:space="preserve"> ЛиАЗ и </w:t>
      </w:r>
      <w:r w:rsidR="00700B2A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AC716F">
        <w:rPr>
          <w:rFonts w:ascii="Times New Roman" w:hAnsi="Times New Roman" w:cs="Times New Roman"/>
          <w:color w:val="auto"/>
          <w:sz w:val="26"/>
          <w:szCs w:val="26"/>
        </w:rPr>
        <w:t xml:space="preserve"> автобуса ПАЗ</w:t>
      </w:r>
      <w:r w:rsidR="00700B2A">
        <w:rPr>
          <w:rFonts w:ascii="Times New Roman" w:hAnsi="Times New Roman" w:cs="Times New Roman"/>
          <w:color w:val="auto"/>
          <w:sz w:val="26"/>
          <w:szCs w:val="26"/>
        </w:rPr>
        <w:t>, туристический автобус</w:t>
      </w:r>
      <w:r w:rsidR="00AC716F">
        <w:rPr>
          <w:rFonts w:ascii="Times New Roman" w:hAnsi="Times New Roman" w:cs="Times New Roman"/>
          <w:color w:val="auto"/>
          <w:sz w:val="26"/>
          <w:szCs w:val="26"/>
        </w:rPr>
        <w:t xml:space="preserve">) и </w:t>
      </w:r>
      <w:r w:rsidR="00700B2A">
        <w:rPr>
          <w:rFonts w:ascii="Times New Roman" w:hAnsi="Times New Roman" w:cs="Times New Roman"/>
          <w:color w:val="auto"/>
          <w:sz w:val="26"/>
          <w:szCs w:val="26"/>
        </w:rPr>
        <w:t>реконструкция ремонтной</w:t>
      </w:r>
      <w:r w:rsidR="00AC716F">
        <w:rPr>
          <w:rFonts w:ascii="Times New Roman" w:hAnsi="Times New Roman" w:cs="Times New Roman"/>
          <w:color w:val="auto"/>
          <w:sz w:val="26"/>
          <w:szCs w:val="26"/>
        </w:rPr>
        <w:t xml:space="preserve"> базы ГУП ЯО «</w:t>
      </w:r>
      <w:proofErr w:type="gramStart"/>
      <w:r w:rsidR="00AC716F">
        <w:rPr>
          <w:rFonts w:ascii="Times New Roman" w:hAnsi="Times New Roman" w:cs="Times New Roman"/>
          <w:color w:val="auto"/>
          <w:sz w:val="26"/>
          <w:szCs w:val="26"/>
        </w:rPr>
        <w:t>Гаврилов-Ямское</w:t>
      </w:r>
      <w:proofErr w:type="gramEnd"/>
      <w:r w:rsidR="00AC716F">
        <w:rPr>
          <w:rFonts w:ascii="Times New Roman" w:hAnsi="Times New Roman" w:cs="Times New Roman"/>
          <w:color w:val="auto"/>
          <w:sz w:val="26"/>
          <w:szCs w:val="26"/>
        </w:rPr>
        <w:t xml:space="preserve"> АТП» позволит создать более комфортные условия для подготовки автобусов к рейсам, обеспечить безопасность пассажиров на регулярных маршрутах.</w:t>
      </w:r>
    </w:p>
    <w:p w:rsidR="004D457F" w:rsidRPr="0025299D" w:rsidRDefault="004D457F" w:rsidP="004D457F">
      <w:pPr>
        <w:ind w:left="360"/>
        <w:rPr>
          <w:b/>
          <w:sz w:val="26"/>
          <w:szCs w:val="26"/>
        </w:rPr>
      </w:pPr>
    </w:p>
    <w:p w:rsidR="004D457F" w:rsidRPr="0025299D" w:rsidRDefault="004D457F" w:rsidP="004D457F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25299D">
        <w:rPr>
          <w:b/>
          <w:sz w:val="26"/>
          <w:szCs w:val="26"/>
        </w:rPr>
        <w:t>Механизм реализации программы</w:t>
      </w:r>
    </w:p>
    <w:p w:rsidR="00F50678" w:rsidRDefault="004D457F" w:rsidP="003B7701">
      <w:pPr>
        <w:pStyle w:val="a4"/>
        <w:rPr>
          <w:rFonts w:ascii="Times New Roman" w:hAnsi="Times New Roman" w:cs="Times New Roman"/>
          <w:color w:val="auto"/>
          <w:sz w:val="26"/>
          <w:szCs w:val="26"/>
        </w:rPr>
      </w:pPr>
      <w:r w:rsidRPr="0025299D">
        <w:rPr>
          <w:rFonts w:ascii="Times New Roman" w:hAnsi="Times New Roman" w:cs="Times New Roman"/>
          <w:color w:val="auto"/>
          <w:sz w:val="26"/>
          <w:szCs w:val="26"/>
        </w:rPr>
        <w:t>  </w:t>
      </w:r>
      <w:r w:rsidR="003B7701"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4D457F" w:rsidRPr="0025299D" w:rsidRDefault="004D457F" w:rsidP="00F50678">
      <w:pPr>
        <w:pStyle w:val="a4"/>
        <w:ind w:firstLine="360"/>
        <w:rPr>
          <w:rFonts w:ascii="Times New Roman" w:hAnsi="Times New Roman" w:cs="Times New Roman"/>
          <w:color w:val="auto"/>
          <w:sz w:val="26"/>
          <w:szCs w:val="26"/>
        </w:rPr>
      </w:pPr>
      <w:r w:rsidRPr="0025299D">
        <w:rPr>
          <w:rFonts w:ascii="Times New Roman" w:hAnsi="Times New Roman" w:cs="Times New Roman"/>
          <w:color w:val="auto"/>
          <w:sz w:val="26"/>
          <w:szCs w:val="26"/>
        </w:rPr>
        <w:t xml:space="preserve">Реализует программу и управляет процессами её реализации ответственный исполнитель – Отдел </w:t>
      </w:r>
      <w:r w:rsidR="00AC716F">
        <w:rPr>
          <w:rFonts w:ascii="Times New Roman" w:hAnsi="Times New Roman" w:cs="Times New Roman"/>
          <w:color w:val="auto"/>
          <w:sz w:val="26"/>
          <w:szCs w:val="26"/>
        </w:rPr>
        <w:t xml:space="preserve">экономики, предпринимательской деятельности и инвестиций совместно с Управлением финансов Администрации </w:t>
      </w:r>
      <w:proofErr w:type="gramStart"/>
      <w:r w:rsidR="00AC716F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="00AC716F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4D457F" w:rsidRPr="0025299D" w:rsidRDefault="004D457F" w:rsidP="004D457F">
      <w:pPr>
        <w:pStyle w:val="a4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299D">
        <w:rPr>
          <w:rFonts w:ascii="Times New Roman" w:hAnsi="Times New Roman" w:cs="Times New Roman"/>
          <w:color w:val="auto"/>
          <w:sz w:val="26"/>
          <w:szCs w:val="26"/>
        </w:rPr>
        <w:t> Ответственный исполнитель осуществляет:</w:t>
      </w:r>
    </w:p>
    <w:p w:rsidR="004D457F" w:rsidRPr="0025299D" w:rsidRDefault="004D457F" w:rsidP="004D457F">
      <w:pPr>
        <w:pStyle w:val="a4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299D">
        <w:rPr>
          <w:rFonts w:ascii="Times New Roman" w:hAnsi="Times New Roman" w:cs="Times New Roman"/>
          <w:color w:val="auto"/>
          <w:sz w:val="26"/>
          <w:szCs w:val="26"/>
        </w:rPr>
        <w:t>- периодический мониторинг и анализ хода выполнения мероприятий программы;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br/>
        <w:t>     - рассмотрение результатов указанного мониторинга, принятие корректирующих решений и внесение изменений в мероприятия программы (при необходимости);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br/>
        <w:t>     - предоставление в установленном порядке отчётности о ходе реализации программы;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br/>
        <w:t xml:space="preserve">     - участие в проведении экспертных </w:t>
      </w:r>
      <w:proofErr w:type="gramStart"/>
      <w:r w:rsidRPr="0025299D">
        <w:rPr>
          <w:rFonts w:ascii="Times New Roman" w:hAnsi="Times New Roman" w:cs="Times New Roman"/>
          <w:color w:val="auto"/>
          <w:sz w:val="26"/>
          <w:szCs w:val="26"/>
        </w:rPr>
        <w:t>проверок хода реализации мероприятий программы</w:t>
      </w:r>
      <w:proofErr w:type="gramEnd"/>
      <w:r w:rsidRPr="0025299D">
        <w:rPr>
          <w:rFonts w:ascii="Times New Roman" w:hAnsi="Times New Roman" w:cs="Times New Roman"/>
          <w:color w:val="auto"/>
          <w:sz w:val="26"/>
          <w:szCs w:val="26"/>
        </w:rPr>
        <w:t xml:space="preserve"> на предмет целевого использования средств.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br/>
        <w:t>          Оценка результативности и эффективности реализации программы будет проводиться согласно методике, представленной в приложении 2 к программе.</w:t>
      </w:r>
    </w:p>
    <w:p w:rsidR="004D457F" w:rsidRPr="0025299D" w:rsidRDefault="004D457F" w:rsidP="004D457F">
      <w:pPr>
        <w:pStyle w:val="a4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299D">
        <w:rPr>
          <w:rFonts w:ascii="Times New Roman" w:hAnsi="Times New Roman" w:cs="Times New Roman"/>
          <w:color w:val="auto"/>
          <w:sz w:val="26"/>
          <w:szCs w:val="26"/>
        </w:rPr>
        <w:t>     </w:t>
      </w:r>
    </w:p>
    <w:p w:rsidR="004D457F" w:rsidRDefault="004D457F" w:rsidP="004D457F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25299D">
        <w:rPr>
          <w:b/>
          <w:sz w:val="26"/>
          <w:szCs w:val="26"/>
        </w:rPr>
        <w:t>Перечень программных мероприятий</w:t>
      </w:r>
    </w:p>
    <w:p w:rsidR="00F50678" w:rsidRPr="0025299D" w:rsidRDefault="00F50678" w:rsidP="00F50678">
      <w:pPr>
        <w:ind w:left="360"/>
        <w:rPr>
          <w:b/>
          <w:sz w:val="26"/>
          <w:szCs w:val="26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72"/>
        <w:gridCol w:w="1800"/>
        <w:gridCol w:w="1328"/>
        <w:gridCol w:w="832"/>
        <w:gridCol w:w="869"/>
        <w:gridCol w:w="31"/>
        <w:gridCol w:w="900"/>
      </w:tblGrid>
      <w:tr w:rsidR="00882A69" w:rsidRPr="00F50678" w:rsidTr="00882A69">
        <w:trPr>
          <w:trHeight w:val="345"/>
        </w:trPr>
        <w:tc>
          <w:tcPr>
            <w:tcW w:w="648" w:type="dxa"/>
            <w:vMerge w:val="restart"/>
            <w:shd w:val="clear" w:color="auto" w:fill="auto"/>
          </w:tcPr>
          <w:p w:rsidR="00882A69" w:rsidRPr="00F50678" w:rsidRDefault="00882A69" w:rsidP="009E5717">
            <w:pPr>
              <w:jc w:val="center"/>
            </w:pPr>
            <w:r w:rsidRPr="00F50678">
              <w:t>№№</w:t>
            </w:r>
          </w:p>
          <w:p w:rsidR="00882A69" w:rsidRPr="00F50678" w:rsidRDefault="00882A69" w:rsidP="009E5717">
            <w:pPr>
              <w:jc w:val="center"/>
            </w:pPr>
            <w:proofErr w:type="gramStart"/>
            <w:r w:rsidRPr="00F50678">
              <w:t>п</w:t>
            </w:r>
            <w:proofErr w:type="gramEnd"/>
            <w:r w:rsidRPr="00F50678">
              <w:t>/п</w:t>
            </w:r>
          </w:p>
        </w:tc>
        <w:tc>
          <w:tcPr>
            <w:tcW w:w="3672" w:type="dxa"/>
            <w:vMerge w:val="restart"/>
            <w:shd w:val="clear" w:color="auto" w:fill="auto"/>
          </w:tcPr>
          <w:p w:rsidR="00882A69" w:rsidRPr="00F50678" w:rsidRDefault="00882A69" w:rsidP="009E5717">
            <w:pPr>
              <w:jc w:val="center"/>
            </w:pPr>
            <w:r w:rsidRPr="00F50678">
              <w:t>Наименование мероприятия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882A69" w:rsidRPr="00F50678" w:rsidRDefault="00882A69" w:rsidP="009E5717">
            <w:pPr>
              <w:jc w:val="center"/>
            </w:pPr>
            <w:r w:rsidRPr="00F50678">
              <w:t>Источники финансирования</w:t>
            </w:r>
          </w:p>
        </w:tc>
        <w:tc>
          <w:tcPr>
            <w:tcW w:w="1328" w:type="dxa"/>
            <w:vMerge w:val="restart"/>
            <w:shd w:val="clear" w:color="auto" w:fill="auto"/>
          </w:tcPr>
          <w:p w:rsidR="00882A69" w:rsidRPr="00F50678" w:rsidRDefault="00882A69" w:rsidP="009E5717">
            <w:pPr>
              <w:jc w:val="center"/>
            </w:pPr>
            <w:r w:rsidRPr="00F50678">
              <w:t>Единица измерения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882A69" w:rsidRPr="00F50678" w:rsidRDefault="00882A69" w:rsidP="009E5717">
            <w:pPr>
              <w:jc w:val="center"/>
            </w:pPr>
            <w:r w:rsidRPr="00F50678">
              <w:t>Всего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882A69" w:rsidRPr="00F50678" w:rsidRDefault="00882A69" w:rsidP="009E5717">
            <w:pPr>
              <w:jc w:val="center"/>
            </w:pPr>
            <w:r w:rsidRPr="00F50678">
              <w:t>в т.ч. по годам</w:t>
            </w:r>
          </w:p>
        </w:tc>
      </w:tr>
      <w:tr w:rsidR="00882A69" w:rsidRPr="00F50678" w:rsidTr="00882A69">
        <w:trPr>
          <w:trHeight w:val="480"/>
        </w:trPr>
        <w:tc>
          <w:tcPr>
            <w:tcW w:w="648" w:type="dxa"/>
            <w:vMerge/>
            <w:shd w:val="clear" w:color="auto" w:fill="auto"/>
          </w:tcPr>
          <w:p w:rsidR="00882A69" w:rsidRPr="00F50678" w:rsidRDefault="00882A69" w:rsidP="009E5717">
            <w:pPr>
              <w:jc w:val="center"/>
            </w:pPr>
          </w:p>
        </w:tc>
        <w:tc>
          <w:tcPr>
            <w:tcW w:w="3672" w:type="dxa"/>
            <w:vMerge/>
            <w:shd w:val="clear" w:color="auto" w:fill="auto"/>
          </w:tcPr>
          <w:p w:rsidR="00882A69" w:rsidRPr="00F50678" w:rsidRDefault="00882A69" w:rsidP="009E5717">
            <w:pPr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882A69" w:rsidRPr="00F50678" w:rsidRDefault="00882A69" w:rsidP="009E5717">
            <w:pPr>
              <w:jc w:val="center"/>
            </w:pPr>
          </w:p>
        </w:tc>
        <w:tc>
          <w:tcPr>
            <w:tcW w:w="1328" w:type="dxa"/>
            <w:vMerge/>
            <w:shd w:val="clear" w:color="auto" w:fill="auto"/>
          </w:tcPr>
          <w:p w:rsidR="00882A69" w:rsidRPr="00F50678" w:rsidRDefault="00882A69" w:rsidP="009E5717">
            <w:pPr>
              <w:jc w:val="center"/>
            </w:pPr>
          </w:p>
        </w:tc>
        <w:tc>
          <w:tcPr>
            <w:tcW w:w="832" w:type="dxa"/>
            <w:vMerge/>
            <w:shd w:val="clear" w:color="auto" w:fill="auto"/>
          </w:tcPr>
          <w:p w:rsidR="00882A69" w:rsidRPr="00F50678" w:rsidRDefault="00882A69" w:rsidP="009E5717">
            <w:pPr>
              <w:jc w:val="center"/>
            </w:pPr>
          </w:p>
        </w:tc>
        <w:tc>
          <w:tcPr>
            <w:tcW w:w="869" w:type="dxa"/>
            <w:shd w:val="clear" w:color="auto" w:fill="auto"/>
          </w:tcPr>
          <w:p w:rsidR="00882A69" w:rsidRPr="00F50678" w:rsidRDefault="00882A69" w:rsidP="009E5717">
            <w:pPr>
              <w:jc w:val="center"/>
            </w:pPr>
            <w:r>
              <w:t>2012г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882A69" w:rsidRPr="00F50678" w:rsidRDefault="00882A69" w:rsidP="009E5717">
            <w:pPr>
              <w:jc w:val="center"/>
            </w:pPr>
            <w:r>
              <w:t>2013г</w:t>
            </w:r>
          </w:p>
        </w:tc>
      </w:tr>
      <w:tr w:rsidR="00882A69" w:rsidRPr="00F50678" w:rsidTr="00882A69">
        <w:tc>
          <w:tcPr>
            <w:tcW w:w="648" w:type="dxa"/>
            <w:shd w:val="clear" w:color="auto" w:fill="auto"/>
          </w:tcPr>
          <w:p w:rsidR="00882A69" w:rsidRPr="00F50678" w:rsidRDefault="00882A69">
            <w:r w:rsidRPr="00F50678">
              <w:t>1.</w:t>
            </w:r>
          </w:p>
        </w:tc>
        <w:tc>
          <w:tcPr>
            <w:tcW w:w="3672" w:type="dxa"/>
            <w:shd w:val="clear" w:color="auto" w:fill="auto"/>
          </w:tcPr>
          <w:p w:rsidR="00882A69" w:rsidRPr="00F50678" w:rsidRDefault="00882A69">
            <w:r w:rsidRPr="00F50678">
              <w:t>Приобретение  автобу</w:t>
            </w:r>
            <w:r>
              <w:t>сов для ГУП ЯО «</w:t>
            </w:r>
            <w:proofErr w:type="gramStart"/>
            <w:r>
              <w:t>Гаврилов-Ямское</w:t>
            </w:r>
            <w:proofErr w:type="gramEnd"/>
            <w:r>
              <w:t xml:space="preserve"> </w:t>
            </w:r>
            <w:r w:rsidRPr="00F50678">
              <w:t>АТП»: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882A69" w:rsidRDefault="00882A69" w:rsidP="00882A69">
            <w:pPr>
              <w:jc w:val="center"/>
            </w:pPr>
          </w:p>
          <w:p w:rsidR="00882A69" w:rsidRDefault="00882A69" w:rsidP="00882A69">
            <w:pPr>
              <w:jc w:val="center"/>
            </w:pPr>
          </w:p>
          <w:p w:rsidR="00882A69" w:rsidRDefault="00882A69" w:rsidP="00882A69">
            <w:pPr>
              <w:jc w:val="center"/>
            </w:pPr>
          </w:p>
          <w:p w:rsidR="00882A69" w:rsidRDefault="00882A69" w:rsidP="00882A69">
            <w:pPr>
              <w:jc w:val="center"/>
            </w:pPr>
          </w:p>
          <w:p w:rsidR="00882A69" w:rsidRPr="00F50678" w:rsidRDefault="00882A69" w:rsidP="00882A69">
            <w:pPr>
              <w:jc w:val="center"/>
            </w:pPr>
            <w:r w:rsidRPr="00F50678">
              <w:t>Областной бюджет и внебюджетные средства</w:t>
            </w:r>
          </w:p>
          <w:p w:rsidR="00882A69" w:rsidRPr="00F50678" w:rsidRDefault="00882A69" w:rsidP="0010786F"/>
        </w:tc>
        <w:tc>
          <w:tcPr>
            <w:tcW w:w="1328" w:type="dxa"/>
            <w:shd w:val="clear" w:color="auto" w:fill="auto"/>
          </w:tcPr>
          <w:p w:rsidR="00882A69" w:rsidRPr="00F50678" w:rsidRDefault="00882A69" w:rsidP="009E5717">
            <w:pPr>
              <w:jc w:val="center"/>
            </w:pPr>
          </w:p>
          <w:p w:rsidR="00882A69" w:rsidRDefault="00882A69" w:rsidP="009E5717">
            <w:pPr>
              <w:jc w:val="center"/>
            </w:pPr>
            <w:r w:rsidRPr="00F50678">
              <w:t>Ед./</w:t>
            </w:r>
          </w:p>
          <w:p w:rsidR="00882A69" w:rsidRPr="00F50678" w:rsidRDefault="00882A69" w:rsidP="009E5717">
            <w:pPr>
              <w:jc w:val="center"/>
            </w:pPr>
            <w:r w:rsidRPr="00F50678">
              <w:t>млн</w:t>
            </w:r>
            <w:proofErr w:type="gramStart"/>
            <w:r w:rsidRPr="00F50678">
              <w:t>.р</w:t>
            </w:r>
            <w:proofErr w:type="gramEnd"/>
            <w:r w:rsidRPr="00F50678">
              <w:t>уб.</w:t>
            </w:r>
          </w:p>
        </w:tc>
        <w:tc>
          <w:tcPr>
            <w:tcW w:w="832" w:type="dxa"/>
            <w:shd w:val="clear" w:color="auto" w:fill="auto"/>
          </w:tcPr>
          <w:p w:rsidR="00882A69" w:rsidRPr="00F50678" w:rsidRDefault="00882A69" w:rsidP="009E5717">
            <w:pPr>
              <w:jc w:val="center"/>
            </w:pPr>
          </w:p>
          <w:p w:rsidR="00882A69" w:rsidRPr="00F50678" w:rsidRDefault="00882A69" w:rsidP="006B010B">
            <w:pPr>
              <w:jc w:val="center"/>
            </w:pPr>
            <w:r>
              <w:t>4</w:t>
            </w:r>
            <w:r w:rsidRPr="00F50678">
              <w:t xml:space="preserve">/ </w:t>
            </w:r>
            <w:r>
              <w:t>12,8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2A69" w:rsidRPr="00F50678" w:rsidRDefault="00882A69" w:rsidP="009E5717">
            <w:pPr>
              <w:jc w:val="center"/>
            </w:pPr>
          </w:p>
          <w:p w:rsidR="00882A69" w:rsidRPr="00F50678" w:rsidRDefault="00882A69" w:rsidP="009E5717">
            <w:pPr>
              <w:jc w:val="center"/>
            </w:pPr>
            <w:r>
              <w:t>2/ 6,8</w:t>
            </w:r>
          </w:p>
        </w:tc>
        <w:tc>
          <w:tcPr>
            <w:tcW w:w="900" w:type="dxa"/>
            <w:shd w:val="clear" w:color="auto" w:fill="auto"/>
          </w:tcPr>
          <w:p w:rsidR="00882A69" w:rsidRPr="00F50678" w:rsidRDefault="00882A69" w:rsidP="009E5717">
            <w:pPr>
              <w:jc w:val="center"/>
            </w:pPr>
          </w:p>
          <w:p w:rsidR="00882A69" w:rsidRPr="00F50678" w:rsidRDefault="00882A69" w:rsidP="009E5717">
            <w:pPr>
              <w:jc w:val="center"/>
            </w:pPr>
            <w:r>
              <w:t>1/ 4,5</w:t>
            </w:r>
          </w:p>
        </w:tc>
      </w:tr>
      <w:tr w:rsidR="00882A69" w:rsidRPr="00F50678" w:rsidTr="00882A69">
        <w:tc>
          <w:tcPr>
            <w:tcW w:w="648" w:type="dxa"/>
            <w:shd w:val="clear" w:color="auto" w:fill="auto"/>
          </w:tcPr>
          <w:p w:rsidR="00882A69" w:rsidRPr="00F50678" w:rsidRDefault="00882A69"/>
        </w:tc>
        <w:tc>
          <w:tcPr>
            <w:tcW w:w="3672" w:type="dxa"/>
            <w:shd w:val="clear" w:color="auto" w:fill="auto"/>
          </w:tcPr>
          <w:p w:rsidR="00882A69" w:rsidRPr="00F50678" w:rsidRDefault="00882A69">
            <w:r w:rsidRPr="00F50678">
              <w:t>- ЛиАЗ</w:t>
            </w:r>
          </w:p>
        </w:tc>
        <w:tc>
          <w:tcPr>
            <w:tcW w:w="1800" w:type="dxa"/>
            <w:vMerge/>
            <w:shd w:val="clear" w:color="auto" w:fill="auto"/>
          </w:tcPr>
          <w:p w:rsidR="00882A69" w:rsidRPr="00F50678" w:rsidRDefault="00882A69" w:rsidP="0010786F"/>
        </w:tc>
        <w:tc>
          <w:tcPr>
            <w:tcW w:w="1328" w:type="dxa"/>
            <w:shd w:val="clear" w:color="auto" w:fill="auto"/>
          </w:tcPr>
          <w:p w:rsidR="00882A69" w:rsidRDefault="00882A69" w:rsidP="009E5717">
            <w:pPr>
              <w:jc w:val="center"/>
            </w:pPr>
            <w:r w:rsidRPr="00F50678">
              <w:t>Ед./</w:t>
            </w:r>
          </w:p>
          <w:p w:rsidR="00882A69" w:rsidRPr="00F50678" w:rsidRDefault="00882A69" w:rsidP="009E5717">
            <w:pPr>
              <w:jc w:val="center"/>
            </w:pPr>
            <w:r w:rsidRPr="00F50678">
              <w:t>млн</w:t>
            </w:r>
            <w:proofErr w:type="gramStart"/>
            <w:r w:rsidRPr="00F50678">
              <w:t>.р</w:t>
            </w:r>
            <w:proofErr w:type="gramEnd"/>
            <w:r w:rsidRPr="00F50678">
              <w:t>уб.</w:t>
            </w:r>
          </w:p>
        </w:tc>
        <w:tc>
          <w:tcPr>
            <w:tcW w:w="832" w:type="dxa"/>
            <w:shd w:val="clear" w:color="auto" w:fill="auto"/>
          </w:tcPr>
          <w:p w:rsidR="00882A69" w:rsidRPr="00F50678" w:rsidRDefault="00882A69" w:rsidP="00DA5292">
            <w:pPr>
              <w:jc w:val="center"/>
            </w:pPr>
            <w:r>
              <w:t>1</w:t>
            </w:r>
            <w:r w:rsidRPr="00F50678">
              <w:t xml:space="preserve">/ </w:t>
            </w:r>
            <w:r>
              <w:t>4,5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2A69" w:rsidRPr="00F50678" w:rsidRDefault="00882A69" w:rsidP="009E5717">
            <w:pPr>
              <w:jc w:val="center"/>
            </w:pPr>
            <w:r>
              <w:t>-</w:t>
            </w:r>
          </w:p>
        </w:tc>
        <w:tc>
          <w:tcPr>
            <w:tcW w:w="900" w:type="dxa"/>
            <w:shd w:val="clear" w:color="auto" w:fill="auto"/>
          </w:tcPr>
          <w:p w:rsidR="00882A69" w:rsidRPr="00F50678" w:rsidRDefault="00882A69" w:rsidP="009E5717">
            <w:pPr>
              <w:jc w:val="center"/>
            </w:pPr>
            <w:r>
              <w:t>1/4,5</w:t>
            </w:r>
          </w:p>
        </w:tc>
      </w:tr>
      <w:tr w:rsidR="00882A69" w:rsidRPr="00F50678" w:rsidTr="00882A69">
        <w:tc>
          <w:tcPr>
            <w:tcW w:w="648" w:type="dxa"/>
            <w:shd w:val="clear" w:color="auto" w:fill="auto"/>
          </w:tcPr>
          <w:p w:rsidR="00882A69" w:rsidRPr="00F50678" w:rsidRDefault="00882A69"/>
        </w:tc>
        <w:tc>
          <w:tcPr>
            <w:tcW w:w="3672" w:type="dxa"/>
            <w:shd w:val="clear" w:color="auto" w:fill="auto"/>
          </w:tcPr>
          <w:p w:rsidR="00882A69" w:rsidRPr="00F50678" w:rsidRDefault="00882A69">
            <w:r w:rsidRPr="00F50678">
              <w:t>- ПАЗ</w:t>
            </w:r>
          </w:p>
        </w:tc>
        <w:tc>
          <w:tcPr>
            <w:tcW w:w="1800" w:type="dxa"/>
            <w:vMerge/>
            <w:shd w:val="clear" w:color="auto" w:fill="auto"/>
          </w:tcPr>
          <w:p w:rsidR="00882A69" w:rsidRPr="00F50678" w:rsidRDefault="00882A69" w:rsidP="0010786F"/>
        </w:tc>
        <w:tc>
          <w:tcPr>
            <w:tcW w:w="1328" w:type="dxa"/>
            <w:shd w:val="clear" w:color="auto" w:fill="auto"/>
          </w:tcPr>
          <w:p w:rsidR="00882A69" w:rsidRDefault="00882A69" w:rsidP="009E5717">
            <w:pPr>
              <w:jc w:val="center"/>
            </w:pPr>
            <w:r w:rsidRPr="00F50678">
              <w:t>Ед./</w:t>
            </w:r>
          </w:p>
          <w:p w:rsidR="00882A69" w:rsidRPr="00F50678" w:rsidRDefault="00882A69" w:rsidP="009E5717">
            <w:pPr>
              <w:jc w:val="center"/>
            </w:pPr>
            <w:r w:rsidRPr="00F50678">
              <w:t>млн</w:t>
            </w:r>
            <w:proofErr w:type="gramStart"/>
            <w:r w:rsidRPr="00F50678">
              <w:t>.р</w:t>
            </w:r>
            <w:proofErr w:type="gramEnd"/>
            <w:r w:rsidRPr="00F50678">
              <w:t>уб.</w:t>
            </w:r>
          </w:p>
        </w:tc>
        <w:tc>
          <w:tcPr>
            <w:tcW w:w="832" w:type="dxa"/>
            <w:shd w:val="clear" w:color="auto" w:fill="auto"/>
          </w:tcPr>
          <w:p w:rsidR="00882A69" w:rsidRPr="00F50678" w:rsidRDefault="00882A69" w:rsidP="006B010B">
            <w:pPr>
              <w:jc w:val="center"/>
            </w:pPr>
            <w:r>
              <w:t>2</w:t>
            </w:r>
            <w:r w:rsidRPr="00F50678">
              <w:t xml:space="preserve">/ </w:t>
            </w:r>
            <w:r>
              <w:t>3,0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2A69" w:rsidRPr="00F50678" w:rsidRDefault="00882A69" w:rsidP="009E5717">
            <w:pPr>
              <w:jc w:val="center"/>
            </w:pPr>
            <w:r>
              <w:t>1</w:t>
            </w:r>
            <w:r w:rsidRPr="00F50678">
              <w:t xml:space="preserve">/ </w:t>
            </w:r>
            <w:r>
              <w:t>1,5</w:t>
            </w:r>
          </w:p>
        </w:tc>
        <w:tc>
          <w:tcPr>
            <w:tcW w:w="900" w:type="dxa"/>
            <w:shd w:val="clear" w:color="auto" w:fill="auto"/>
          </w:tcPr>
          <w:p w:rsidR="00882A69" w:rsidRPr="00F50678" w:rsidRDefault="00882A69" w:rsidP="009E5717">
            <w:pPr>
              <w:jc w:val="center"/>
            </w:pPr>
            <w:r w:rsidRPr="00F50678">
              <w:t>1/ 1,5</w:t>
            </w:r>
          </w:p>
        </w:tc>
      </w:tr>
      <w:tr w:rsidR="00882A69" w:rsidRPr="00F50678" w:rsidTr="00882A69">
        <w:tc>
          <w:tcPr>
            <w:tcW w:w="648" w:type="dxa"/>
            <w:shd w:val="clear" w:color="auto" w:fill="auto"/>
          </w:tcPr>
          <w:p w:rsidR="00882A69" w:rsidRPr="00F50678" w:rsidRDefault="00882A69"/>
        </w:tc>
        <w:tc>
          <w:tcPr>
            <w:tcW w:w="3672" w:type="dxa"/>
            <w:shd w:val="clear" w:color="auto" w:fill="auto"/>
          </w:tcPr>
          <w:p w:rsidR="00882A69" w:rsidRPr="00F50678" w:rsidRDefault="00882A69">
            <w:r>
              <w:t>- Туристический автобус</w:t>
            </w:r>
          </w:p>
        </w:tc>
        <w:tc>
          <w:tcPr>
            <w:tcW w:w="1800" w:type="dxa"/>
            <w:vMerge/>
            <w:shd w:val="clear" w:color="auto" w:fill="auto"/>
          </w:tcPr>
          <w:p w:rsidR="00882A69" w:rsidRPr="00F50678" w:rsidRDefault="00882A69" w:rsidP="0010786F"/>
        </w:tc>
        <w:tc>
          <w:tcPr>
            <w:tcW w:w="1328" w:type="dxa"/>
            <w:shd w:val="clear" w:color="auto" w:fill="auto"/>
          </w:tcPr>
          <w:p w:rsidR="00882A69" w:rsidRDefault="00882A69" w:rsidP="006B010B">
            <w:pPr>
              <w:jc w:val="center"/>
            </w:pPr>
            <w:r w:rsidRPr="00F50678">
              <w:t>Ед./</w:t>
            </w:r>
          </w:p>
          <w:p w:rsidR="00882A69" w:rsidRPr="00F50678" w:rsidRDefault="00882A69" w:rsidP="006B010B">
            <w:pPr>
              <w:jc w:val="center"/>
            </w:pPr>
            <w:r w:rsidRPr="00F50678">
              <w:t>млн</w:t>
            </w:r>
            <w:proofErr w:type="gramStart"/>
            <w:r w:rsidRPr="00F50678">
              <w:t>.р</w:t>
            </w:r>
            <w:proofErr w:type="gramEnd"/>
            <w:r w:rsidRPr="00F50678">
              <w:t>уб</w:t>
            </w:r>
          </w:p>
        </w:tc>
        <w:tc>
          <w:tcPr>
            <w:tcW w:w="832" w:type="dxa"/>
            <w:shd w:val="clear" w:color="auto" w:fill="auto"/>
          </w:tcPr>
          <w:p w:rsidR="00882A69" w:rsidRDefault="00882A69" w:rsidP="009E5717">
            <w:pPr>
              <w:jc w:val="center"/>
            </w:pPr>
            <w:r>
              <w:t>1/5,3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2A69" w:rsidRPr="00F50678" w:rsidRDefault="00882A69" w:rsidP="009E5717">
            <w:pPr>
              <w:jc w:val="center"/>
            </w:pPr>
            <w:r>
              <w:t>1/5,3</w:t>
            </w:r>
          </w:p>
        </w:tc>
        <w:tc>
          <w:tcPr>
            <w:tcW w:w="900" w:type="dxa"/>
            <w:shd w:val="clear" w:color="auto" w:fill="auto"/>
          </w:tcPr>
          <w:p w:rsidR="00882A69" w:rsidRPr="00F50678" w:rsidRDefault="00882A69" w:rsidP="009E5717">
            <w:pPr>
              <w:jc w:val="center"/>
            </w:pPr>
            <w:r>
              <w:t>-</w:t>
            </w:r>
          </w:p>
        </w:tc>
      </w:tr>
      <w:tr w:rsidR="00882A69" w:rsidRPr="00F50678" w:rsidTr="00882A69">
        <w:tc>
          <w:tcPr>
            <w:tcW w:w="648" w:type="dxa"/>
            <w:shd w:val="clear" w:color="auto" w:fill="auto"/>
          </w:tcPr>
          <w:p w:rsidR="00882A69" w:rsidRPr="00F50678" w:rsidRDefault="00882A69">
            <w:r w:rsidRPr="00F50678">
              <w:t>2.</w:t>
            </w:r>
          </w:p>
        </w:tc>
        <w:tc>
          <w:tcPr>
            <w:tcW w:w="3672" w:type="dxa"/>
            <w:shd w:val="clear" w:color="auto" w:fill="auto"/>
          </w:tcPr>
          <w:p w:rsidR="00882A69" w:rsidRPr="00F50678" w:rsidRDefault="00882A69">
            <w:r>
              <w:t>Реконструкция ремонтной</w:t>
            </w:r>
            <w:r w:rsidRPr="00F50678">
              <w:t xml:space="preserve"> базы ГУП ЯО «</w:t>
            </w:r>
            <w:proofErr w:type="gramStart"/>
            <w:r w:rsidRPr="00F50678">
              <w:t>Гаврилов-Ямское</w:t>
            </w:r>
            <w:proofErr w:type="gramEnd"/>
            <w:r w:rsidRPr="00F50678">
              <w:t xml:space="preserve"> АТП»</w:t>
            </w:r>
          </w:p>
        </w:tc>
        <w:tc>
          <w:tcPr>
            <w:tcW w:w="1800" w:type="dxa"/>
            <w:vMerge/>
            <w:shd w:val="clear" w:color="auto" w:fill="auto"/>
          </w:tcPr>
          <w:p w:rsidR="00882A69" w:rsidRPr="00F50678" w:rsidRDefault="00882A69"/>
        </w:tc>
        <w:tc>
          <w:tcPr>
            <w:tcW w:w="1328" w:type="dxa"/>
            <w:shd w:val="clear" w:color="auto" w:fill="auto"/>
          </w:tcPr>
          <w:p w:rsidR="00882A69" w:rsidRPr="00F50678" w:rsidRDefault="00882A69" w:rsidP="009E5717">
            <w:pPr>
              <w:jc w:val="center"/>
            </w:pPr>
          </w:p>
          <w:p w:rsidR="00882A69" w:rsidRPr="00F50678" w:rsidRDefault="00882A69" w:rsidP="009E5717">
            <w:pPr>
              <w:jc w:val="center"/>
            </w:pPr>
          </w:p>
          <w:p w:rsidR="00882A69" w:rsidRPr="00F50678" w:rsidRDefault="00882A69" w:rsidP="009E5717">
            <w:pPr>
              <w:jc w:val="center"/>
            </w:pPr>
            <w:r w:rsidRPr="00F50678">
              <w:t>Млн</w:t>
            </w:r>
            <w:proofErr w:type="gramStart"/>
            <w:r w:rsidRPr="00F50678">
              <w:t>.р</w:t>
            </w:r>
            <w:proofErr w:type="gramEnd"/>
            <w:r w:rsidRPr="00F50678">
              <w:t>уб.</w:t>
            </w:r>
          </w:p>
        </w:tc>
        <w:tc>
          <w:tcPr>
            <w:tcW w:w="832" w:type="dxa"/>
            <w:shd w:val="clear" w:color="auto" w:fill="auto"/>
          </w:tcPr>
          <w:p w:rsidR="00882A69" w:rsidRPr="00F50678" w:rsidRDefault="00882A69" w:rsidP="009E5717">
            <w:pPr>
              <w:jc w:val="center"/>
            </w:pPr>
          </w:p>
          <w:p w:rsidR="00882A69" w:rsidRPr="00F50678" w:rsidRDefault="00882A69" w:rsidP="009E5717">
            <w:pPr>
              <w:jc w:val="center"/>
            </w:pPr>
          </w:p>
          <w:p w:rsidR="00882A69" w:rsidRPr="00F50678" w:rsidRDefault="00882A69" w:rsidP="009E5717">
            <w:pPr>
              <w:jc w:val="center"/>
            </w:pPr>
            <w:r>
              <w:t>1,5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82A69" w:rsidRPr="00F50678" w:rsidRDefault="00882A69" w:rsidP="009E5717">
            <w:pPr>
              <w:jc w:val="center"/>
            </w:pPr>
          </w:p>
          <w:p w:rsidR="00882A69" w:rsidRPr="00F50678" w:rsidRDefault="00882A69" w:rsidP="009E5717">
            <w:pPr>
              <w:jc w:val="center"/>
            </w:pPr>
          </w:p>
          <w:p w:rsidR="00882A69" w:rsidRPr="00F50678" w:rsidRDefault="00882A69" w:rsidP="009E5717">
            <w:pPr>
              <w:jc w:val="center"/>
            </w:pPr>
            <w:r>
              <w:t>1,5</w:t>
            </w:r>
          </w:p>
        </w:tc>
        <w:tc>
          <w:tcPr>
            <w:tcW w:w="900" w:type="dxa"/>
            <w:shd w:val="clear" w:color="auto" w:fill="auto"/>
          </w:tcPr>
          <w:p w:rsidR="00882A69" w:rsidRPr="00F50678" w:rsidRDefault="00882A69" w:rsidP="009E5717">
            <w:pPr>
              <w:jc w:val="center"/>
            </w:pPr>
          </w:p>
          <w:p w:rsidR="00882A69" w:rsidRPr="00F50678" w:rsidRDefault="00882A69" w:rsidP="009E5717">
            <w:pPr>
              <w:jc w:val="center"/>
            </w:pPr>
          </w:p>
          <w:p w:rsidR="00882A69" w:rsidRPr="00F50678" w:rsidRDefault="00882A69" w:rsidP="009E5717">
            <w:pPr>
              <w:jc w:val="center"/>
            </w:pPr>
            <w:r>
              <w:t>-</w:t>
            </w:r>
          </w:p>
        </w:tc>
      </w:tr>
      <w:tr w:rsidR="00DB2A92" w:rsidRPr="00F50678" w:rsidTr="00882A69">
        <w:tc>
          <w:tcPr>
            <w:tcW w:w="648" w:type="dxa"/>
            <w:shd w:val="clear" w:color="auto" w:fill="auto"/>
          </w:tcPr>
          <w:p w:rsidR="00DB2A92" w:rsidRPr="00F50678" w:rsidRDefault="00DB2A92"/>
        </w:tc>
        <w:tc>
          <w:tcPr>
            <w:tcW w:w="3672" w:type="dxa"/>
            <w:shd w:val="clear" w:color="auto" w:fill="auto"/>
          </w:tcPr>
          <w:p w:rsidR="00F50678" w:rsidRDefault="00A11F3A">
            <w:r w:rsidRPr="00F50678">
              <w:t xml:space="preserve">         </w:t>
            </w:r>
          </w:p>
          <w:p w:rsidR="00DB2A92" w:rsidRPr="00F50678" w:rsidRDefault="00A11F3A">
            <w:r w:rsidRPr="00F50678">
              <w:t xml:space="preserve"> Итого:</w:t>
            </w:r>
          </w:p>
        </w:tc>
        <w:tc>
          <w:tcPr>
            <w:tcW w:w="1800" w:type="dxa"/>
            <w:shd w:val="clear" w:color="auto" w:fill="auto"/>
          </w:tcPr>
          <w:p w:rsidR="00DB2A92" w:rsidRPr="00F50678" w:rsidRDefault="00DB2A92"/>
        </w:tc>
        <w:tc>
          <w:tcPr>
            <w:tcW w:w="1328" w:type="dxa"/>
            <w:shd w:val="clear" w:color="auto" w:fill="auto"/>
          </w:tcPr>
          <w:p w:rsidR="00F50678" w:rsidRDefault="00F50678" w:rsidP="009E5717">
            <w:pPr>
              <w:jc w:val="center"/>
            </w:pPr>
          </w:p>
          <w:p w:rsidR="00DB2A92" w:rsidRPr="00F50678" w:rsidRDefault="00A11F3A" w:rsidP="009E5717">
            <w:pPr>
              <w:jc w:val="center"/>
            </w:pPr>
            <w:r w:rsidRPr="00F50678">
              <w:t>Млн</w:t>
            </w:r>
            <w:proofErr w:type="gramStart"/>
            <w:r w:rsidRPr="00F50678">
              <w:t>.р</w:t>
            </w:r>
            <w:proofErr w:type="gramEnd"/>
            <w:r w:rsidRPr="00F50678">
              <w:t>уб.</w:t>
            </w:r>
          </w:p>
        </w:tc>
        <w:tc>
          <w:tcPr>
            <w:tcW w:w="832" w:type="dxa"/>
            <w:shd w:val="clear" w:color="auto" w:fill="auto"/>
          </w:tcPr>
          <w:p w:rsidR="00F50678" w:rsidRDefault="00F50678" w:rsidP="009E5717">
            <w:pPr>
              <w:jc w:val="center"/>
            </w:pPr>
          </w:p>
          <w:p w:rsidR="00DB2A92" w:rsidRPr="00F50678" w:rsidRDefault="00882A69" w:rsidP="009E5717">
            <w:pPr>
              <w:jc w:val="center"/>
            </w:pPr>
            <w:r>
              <w:t>14,3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F50678" w:rsidRDefault="00F50678" w:rsidP="009E5717">
            <w:pPr>
              <w:jc w:val="center"/>
            </w:pPr>
          </w:p>
          <w:p w:rsidR="00DB2A92" w:rsidRPr="00F50678" w:rsidRDefault="00882A69" w:rsidP="009E5717">
            <w:pPr>
              <w:jc w:val="center"/>
            </w:pPr>
            <w:r>
              <w:t>8,3</w:t>
            </w:r>
          </w:p>
        </w:tc>
        <w:tc>
          <w:tcPr>
            <w:tcW w:w="900" w:type="dxa"/>
            <w:shd w:val="clear" w:color="auto" w:fill="auto"/>
          </w:tcPr>
          <w:p w:rsidR="00F50678" w:rsidRDefault="00F50678" w:rsidP="009E5717">
            <w:pPr>
              <w:jc w:val="center"/>
            </w:pPr>
          </w:p>
          <w:p w:rsidR="00DB2A92" w:rsidRPr="00F50678" w:rsidRDefault="00882A69" w:rsidP="009E5717">
            <w:pPr>
              <w:jc w:val="center"/>
            </w:pPr>
            <w:r>
              <w:t>6</w:t>
            </w:r>
          </w:p>
        </w:tc>
      </w:tr>
    </w:tbl>
    <w:p w:rsidR="004D457F" w:rsidRPr="00F50678" w:rsidRDefault="004D457F" w:rsidP="004D457F">
      <w:pPr>
        <w:pStyle w:val="a4"/>
        <w:jc w:val="right"/>
        <w:rPr>
          <w:rFonts w:ascii="Times New Roman" w:hAnsi="Times New Roman" w:cs="Times New Roman"/>
          <w:color w:val="auto"/>
        </w:rPr>
      </w:pPr>
      <w:r w:rsidRPr="00F50678">
        <w:rPr>
          <w:rFonts w:ascii="Times New Roman" w:hAnsi="Times New Roman" w:cs="Times New Roman"/>
          <w:color w:val="auto"/>
        </w:rPr>
        <w:lastRenderedPageBreak/>
        <w:t>Приложение 1</w:t>
      </w:r>
      <w:r w:rsidRPr="00F50678">
        <w:rPr>
          <w:rFonts w:ascii="Times New Roman" w:hAnsi="Times New Roman" w:cs="Times New Roman"/>
          <w:color w:val="auto"/>
        </w:rPr>
        <w:br/>
        <w:t xml:space="preserve">к </w:t>
      </w:r>
      <w:r w:rsidR="00AF2E29" w:rsidRPr="00F50678">
        <w:rPr>
          <w:rFonts w:ascii="Times New Roman" w:hAnsi="Times New Roman" w:cs="Times New Roman"/>
          <w:color w:val="auto"/>
        </w:rPr>
        <w:t>П</w:t>
      </w:r>
      <w:r w:rsidRPr="00F50678">
        <w:rPr>
          <w:rFonts w:ascii="Times New Roman" w:hAnsi="Times New Roman" w:cs="Times New Roman"/>
          <w:color w:val="auto"/>
        </w:rPr>
        <w:t xml:space="preserve">рограмме </w:t>
      </w:r>
    </w:p>
    <w:p w:rsidR="00014E25" w:rsidRDefault="004D457F" w:rsidP="004D457F">
      <w:pPr>
        <w:pStyle w:val="a4"/>
        <w:jc w:val="center"/>
        <w:rPr>
          <w:rFonts w:ascii="Times New Roman" w:hAnsi="Times New Roman" w:cs="Times New Roman"/>
          <w:color w:val="auto"/>
        </w:rPr>
      </w:pPr>
      <w:r w:rsidRPr="00F50678">
        <w:rPr>
          <w:rFonts w:ascii="Times New Roman" w:hAnsi="Times New Roman" w:cs="Times New Roman"/>
          <w:color w:val="auto"/>
        </w:rPr>
        <w:t>    </w:t>
      </w:r>
    </w:p>
    <w:p w:rsidR="004D457F" w:rsidRPr="00F50678" w:rsidRDefault="004D457F" w:rsidP="004D457F">
      <w:pPr>
        <w:pStyle w:val="a4"/>
        <w:jc w:val="center"/>
        <w:rPr>
          <w:rFonts w:ascii="Times New Roman" w:hAnsi="Times New Roman" w:cs="Times New Roman"/>
          <w:b/>
          <w:color w:val="auto"/>
        </w:rPr>
      </w:pPr>
      <w:r w:rsidRPr="00F50678">
        <w:rPr>
          <w:rFonts w:ascii="Times New Roman" w:hAnsi="Times New Roman" w:cs="Times New Roman"/>
          <w:b/>
          <w:color w:val="auto"/>
        </w:rPr>
        <w:t>Целевые индикаторы (показатели) районной целевой программы</w:t>
      </w:r>
    </w:p>
    <w:p w:rsidR="000B5AEE" w:rsidRPr="00F50678" w:rsidRDefault="00AF2E29" w:rsidP="004D457F">
      <w:pPr>
        <w:pStyle w:val="a4"/>
        <w:jc w:val="center"/>
        <w:rPr>
          <w:rFonts w:ascii="Times New Roman" w:hAnsi="Times New Roman" w:cs="Times New Roman"/>
          <w:b/>
        </w:rPr>
      </w:pPr>
      <w:r w:rsidRPr="00F50678">
        <w:rPr>
          <w:rFonts w:ascii="Times New Roman" w:hAnsi="Times New Roman" w:cs="Times New Roman"/>
          <w:b/>
        </w:rPr>
        <w:t xml:space="preserve">«Развитие  автомобильного пассажирского транспорта общего пользования  </w:t>
      </w:r>
    </w:p>
    <w:p w:rsidR="00AF2E29" w:rsidRDefault="00AF2E29" w:rsidP="004D457F">
      <w:pPr>
        <w:pStyle w:val="a4"/>
        <w:jc w:val="center"/>
        <w:rPr>
          <w:rFonts w:ascii="Times New Roman" w:hAnsi="Times New Roman" w:cs="Times New Roman"/>
          <w:b/>
        </w:rPr>
      </w:pPr>
      <w:r w:rsidRPr="00F50678">
        <w:rPr>
          <w:rFonts w:ascii="Times New Roman" w:hAnsi="Times New Roman" w:cs="Times New Roman"/>
          <w:b/>
        </w:rPr>
        <w:t xml:space="preserve">на территории </w:t>
      </w:r>
      <w:proofErr w:type="gramStart"/>
      <w:r w:rsidRPr="00F50678">
        <w:rPr>
          <w:rFonts w:ascii="Times New Roman" w:hAnsi="Times New Roman" w:cs="Times New Roman"/>
          <w:b/>
        </w:rPr>
        <w:t>Гаврилов-Ямского</w:t>
      </w:r>
      <w:proofErr w:type="gramEnd"/>
      <w:r w:rsidRPr="00F50678">
        <w:rPr>
          <w:rFonts w:ascii="Times New Roman" w:hAnsi="Times New Roman" w:cs="Times New Roman"/>
          <w:b/>
        </w:rPr>
        <w:t xml:space="preserve">  муниципального рай</w:t>
      </w:r>
      <w:r w:rsidR="00882A69">
        <w:rPr>
          <w:rFonts w:ascii="Times New Roman" w:hAnsi="Times New Roman" w:cs="Times New Roman"/>
          <w:b/>
        </w:rPr>
        <w:t>она» на 2012-2013</w:t>
      </w:r>
      <w:r w:rsidRPr="00F50678">
        <w:rPr>
          <w:rFonts w:ascii="Times New Roman" w:hAnsi="Times New Roman" w:cs="Times New Roman"/>
          <w:b/>
        </w:rPr>
        <w:t xml:space="preserve"> годы</w:t>
      </w:r>
    </w:p>
    <w:p w:rsidR="00014E25" w:rsidRPr="00F50678" w:rsidRDefault="00014E25" w:rsidP="004D457F">
      <w:pPr>
        <w:pStyle w:val="a4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4646"/>
        <w:gridCol w:w="1304"/>
        <w:gridCol w:w="3075"/>
      </w:tblGrid>
      <w:tr w:rsidR="004D457F" w:rsidRPr="00F50678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57F" w:rsidRPr="00F50678" w:rsidRDefault="004D457F" w:rsidP="00635E43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0678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F50678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F50678">
              <w:rPr>
                <w:rFonts w:ascii="Times New Roman" w:hAnsi="Times New Roman" w:cs="Times New Roman"/>
                <w:color w:val="auto"/>
              </w:rPr>
              <w:t xml:space="preserve">/п 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57F" w:rsidRPr="00F50678" w:rsidRDefault="004D457F" w:rsidP="00635E43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0678">
              <w:rPr>
                <w:rFonts w:ascii="Times New Roman" w:hAnsi="Times New Roman" w:cs="Times New Roman"/>
                <w:color w:val="auto"/>
              </w:rPr>
              <w:t>Наименование целевого индикатора (показателя)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57F" w:rsidRPr="00F50678" w:rsidRDefault="004D457F" w:rsidP="00635E43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0678">
              <w:rPr>
                <w:rFonts w:ascii="Times New Roman" w:hAnsi="Times New Roman" w:cs="Times New Roman"/>
                <w:color w:val="auto"/>
              </w:rPr>
              <w:t xml:space="preserve">Единица измерения </w:t>
            </w:r>
          </w:p>
        </w:tc>
        <w:tc>
          <w:tcPr>
            <w:tcW w:w="1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57F" w:rsidRPr="00F50678" w:rsidRDefault="004D457F" w:rsidP="00635E43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0678">
              <w:rPr>
                <w:rFonts w:ascii="Times New Roman" w:hAnsi="Times New Roman" w:cs="Times New Roman"/>
                <w:color w:val="auto"/>
              </w:rPr>
              <w:t>Плановое значение</w:t>
            </w:r>
          </w:p>
        </w:tc>
      </w:tr>
      <w:tr w:rsidR="00AF2E29" w:rsidRPr="00F50678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29" w:rsidRPr="00F50678" w:rsidRDefault="00AF2E29" w:rsidP="00635E43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067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29" w:rsidRPr="00F50678" w:rsidRDefault="00AF2E29" w:rsidP="00AF2E29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F50678">
              <w:rPr>
                <w:rFonts w:ascii="Times New Roman" w:hAnsi="Times New Roman" w:cs="Times New Roman"/>
              </w:rPr>
              <w:t>Обновление парка пассажирского подвижного состава автотранспортных предприятий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29" w:rsidRPr="00F50678" w:rsidRDefault="00AF2E29" w:rsidP="00635E43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F2E29" w:rsidRPr="00F50678" w:rsidRDefault="00EA57C8" w:rsidP="00635E43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0678">
              <w:rPr>
                <w:rFonts w:ascii="Times New Roman" w:hAnsi="Times New Roman" w:cs="Times New Roman"/>
                <w:color w:val="auto"/>
              </w:rPr>
              <w:t>Единиц</w:t>
            </w:r>
          </w:p>
        </w:tc>
        <w:tc>
          <w:tcPr>
            <w:tcW w:w="1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29" w:rsidRPr="00F50678" w:rsidRDefault="00AF2E29" w:rsidP="00635E43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A57C8" w:rsidRPr="00F50678" w:rsidRDefault="00882A69" w:rsidP="00635E43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 (2012 год – 2; 2013</w:t>
            </w:r>
            <w:r w:rsidR="00EA57C8" w:rsidRPr="00F50678">
              <w:rPr>
                <w:rFonts w:ascii="Times New Roman" w:hAnsi="Times New Roman" w:cs="Times New Roman"/>
                <w:color w:val="auto"/>
              </w:rPr>
              <w:t xml:space="preserve"> г</w:t>
            </w:r>
            <w:r>
              <w:rPr>
                <w:rFonts w:ascii="Times New Roman" w:hAnsi="Times New Roman" w:cs="Times New Roman"/>
                <w:color w:val="auto"/>
              </w:rPr>
              <w:t>. – 2</w:t>
            </w:r>
            <w:r w:rsidR="00EA57C8" w:rsidRPr="00F50678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AF2E29" w:rsidRPr="00F50678"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29" w:rsidRPr="00F50678" w:rsidRDefault="00EA57C8" w:rsidP="00635E43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0678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29" w:rsidRPr="00F50678" w:rsidRDefault="00882A69" w:rsidP="00EA57C8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Реконструкция ремоньной</w:t>
            </w:r>
            <w:r w:rsidR="00870C07" w:rsidRPr="00F50678">
              <w:rPr>
                <w:rFonts w:ascii="Times New Roman" w:hAnsi="Times New Roman" w:cs="Times New Roman"/>
              </w:rPr>
              <w:t xml:space="preserve"> базы ГУП ЯО «</w:t>
            </w:r>
            <w:proofErr w:type="gramStart"/>
            <w:r w:rsidR="00870C07" w:rsidRPr="00F50678">
              <w:rPr>
                <w:rFonts w:ascii="Times New Roman" w:hAnsi="Times New Roman" w:cs="Times New Roman"/>
              </w:rPr>
              <w:t>Гаврилов-Ямское</w:t>
            </w:r>
            <w:proofErr w:type="gramEnd"/>
            <w:r w:rsidR="00870C07" w:rsidRPr="00F50678">
              <w:rPr>
                <w:rFonts w:ascii="Times New Roman" w:hAnsi="Times New Roman" w:cs="Times New Roman"/>
              </w:rPr>
              <w:t xml:space="preserve"> АТП»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E29" w:rsidRPr="00F50678" w:rsidRDefault="00AF2E29" w:rsidP="00635E43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A57C8" w:rsidRPr="00F50678" w:rsidRDefault="00EA57C8" w:rsidP="00635E43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0678">
              <w:rPr>
                <w:rFonts w:ascii="Times New Roman" w:hAnsi="Times New Roman" w:cs="Times New Roman"/>
                <w:color w:val="auto"/>
              </w:rPr>
              <w:t>Млн</w:t>
            </w:r>
            <w:proofErr w:type="gramStart"/>
            <w:r w:rsidRPr="00F50678">
              <w:rPr>
                <w:rFonts w:ascii="Times New Roman" w:hAnsi="Times New Roman" w:cs="Times New Roman"/>
                <w:color w:val="auto"/>
              </w:rPr>
              <w:t>.р</w:t>
            </w:r>
            <w:proofErr w:type="gramEnd"/>
            <w:r w:rsidRPr="00F50678">
              <w:rPr>
                <w:rFonts w:ascii="Times New Roman" w:hAnsi="Times New Roman" w:cs="Times New Roman"/>
                <w:color w:val="auto"/>
              </w:rPr>
              <w:t>уб.</w:t>
            </w:r>
          </w:p>
        </w:tc>
        <w:tc>
          <w:tcPr>
            <w:tcW w:w="16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E29" w:rsidRPr="00F50678" w:rsidRDefault="00AF2E29" w:rsidP="00635E43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A57C8" w:rsidRPr="00F50678" w:rsidRDefault="00882A69" w:rsidP="00635E43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1,5 (2012</w:t>
            </w:r>
            <w:r w:rsidR="00EA57C8" w:rsidRPr="00F50678">
              <w:rPr>
                <w:rFonts w:ascii="Times New Roman" w:hAnsi="Times New Roman" w:cs="Times New Roman"/>
                <w:color w:val="auto"/>
              </w:rPr>
              <w:t xml:space="preserve"> год)</w:t>
            </w:r>
          </w:p>
        </w:tc>
      </w:tr>
    </w:tbl>
    <w:p w:rsidR="00014E25" w:rsidRDefault="00014E25" w:rsidP="004D457F">
      <w:pPr>
        <w:pStyle w:val="a4"/>
        <w:spacing w:after="240"/>
        <w:jc w:val="right"/>
        <w:rPr>
          <w:rFonts w:ascii="Times New Roman" w:hAnsi="Times New Roman" w:cs="Times New Roman"/>
          <w:color w:val="auto"/>
        </w:rPr>
      </w:pPr>
    </w:p>
    <w:p w:rsidR="004D457F" w:rsidRPr="00F50678" w:rsidRDefault="00CE515C" w:rsidP="004D457F">
      <w:pPr>
        <w:pStyle w:val="a4"/>
        <w:spacing w:after="240"/>
        <w:jc w:val="right"/>
        <w:rPr>
          <w:rFonts w:ascii="Times New Roman" w:hAnsi="Times New Roman" w:cs="Times New Roman"/>
          <w:color w:val="auto"/>
        </w:rPr>
      </w:pPr>
      <w:r w:rsidRPr="00F50678">
        <w:rPr>
          <w:rFonts w:ascii="Times New Roman" w:hAnsi="Times New Roman" w:cs="Times New Roman"/>
          <w:color w:val="auto"/>
        </w:rPr>
        <w:t>Приложение 2</w:t>
      </w:r>
      <w:r w:rsidRPr="00F50678">
        <w:rPr>
          <w:rFonts w:ascii="Times New Roman" w:hAnsi="Times New Roman" w:cs="Times New Roman"/>
          <w:color w:val="auto"/>
        </w:rPr>
        <w:br/>
        <w:t>к П</w:t>
      </w:r>
      <w:r w:rsidR="004D457F" w:rsidRPr="00F50678">
        <w:rPr>
          <w:rFonts w:ascii="Times New Roman" w:hAnsi="Times New Roman" w:cs="Times New Roman"/>
          <w:color w:val="auto"/>
        </w:rPr>
        <w:t>рограмме</w:t>
      </w:r>
    </w:p>
    <w:p w:rsidR="004D457F" w:rsidRPr="00F50678" w:rsidRDefault="004D457F" w:rsidP="004D457F">
      <w:pPr>
        <w:pStyle w:val="a4"/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F50678">
        <w:rPr>
          <w:rFonts w:ascii="Times New Roman" w:hAnsi="Times New Roman" w:cs="Times New Roman"/>
          <w:b/>
          <w:color w:val="auto"/>
        </w:rPr>
        <w:t>Методика оценки эффективности реализации программы</w:t>
      </w:r>
    </w:p>
    <w:p w:rsidR="00CE515C" w:rsidRDefault="00CE515C" w:rsidP="00CE515C">
      <w:pPr>
        <w:pStyle w:val="a4"/>
        <w:ind w:firstLine="360"/>
        <w:jc w:val="both"/>
        <w:rPr>
          <w:rFonts w:ascii="Times New Roman" w:hAnsi="Times New Roman" w:cs="Times New Roman"/>
          <w:color w:val="auto"/>
        </w:rPr>
      </w:pPr>
      <w:r w:rsidRPr="00F50678">
        <w:rPr>
          <w:rFonts w:ascii="Times New Roman" w:hAnsi="Times New Roman" w:cs="Times New Roman"/>
          <w:color w:val="auto"/>
        </w:rPr>
        <w:t>Эффективность реализации Программы ежегодно оценивается путём соотнесения степени достижения основных целевых показателей Программы с уровнем её финансирования с начала реализации по формуле:     </w:t>
      </w:r>
    </w:p>
    <w:p w:rsidR="00014E25" w:rsidRPr="00F50678" w:rsidRDefault="00014E25" w:rsidP="00CE515C">
      <w:pPr>
        <w:pStyle w:val="a4"/>
        <w:ind w:firstLine="360"/>
        <w:jc w:val="both"/>
        <w:rPr>
          <w:rFonts w:ascii="Times New Roman" w:hAnsi="Times New Roman" w:cs="Times New Roman"/>
          <w:color w:val="auto"/>
        </w:rPr>
      </w:pP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800"/>
      </w:tblGrid>
      <w:tr w:rsidR="00CE515C" w:rsidRPr="00F50678">
        <w:tc>
          <w:tcPr>
            <w:tcW w:w="4600" w:type="pct"/>
            <w:tcBorders>
              <w:top w:val="nil"/>
              <w:left w:val="nil"/>
              <w:bottom w:val="nil"/>
              <w:right w:val="nil"/>
            </w:tcBorders>
          </w:tcPr>
          <w:p w:rsidR="00CE515C" w:rsidRPr="00F50678" w:rsidRDefault="00CE515C" w:rsidP="002C7D07">
            <w:pPr>
              <w:pStyle w:val="a4"/>
              <w:spacing w:after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0678">
              <w:rPr>
                <w:rFonts w:ascii="Times New Roman" w:hAnsi="Times New Roman" w:cs="Times New Roman"/>
                <w:color w:val="auto"/>
              </w:rPr>
              <w:t>     Xi тек.</w:t>
            </w:r>
            <w:r w:rsidRPr="00F50678">
              <w:rPr>
                <w:rFonts w:ascii="Times New Roman" w:hAnsi="Times New Roman" w:cs="Times New Roman"/>
                <w:color w:val="auto"/>
              </w:rPr>
              <w:br/>
            </w:r>
            <w:r w:rsidRPr="00F50678">
              <w:rPr>
                <w:rFonts w:ascii="Times New Roman" w:hAnsi="Times New Roman" w:cs="Times New Roman"/>
                <w:color w:val="auto"/>
              </w:rPr>
              <w:fldChar w:fldCharType="begin"/>
            </w:r>
            <w:r w:rsidRPr="00F50678">
              <w:rPr>
                <w:rFonts w:ascii="Times New Roman" w:hAnsi="Times New Roman" w:cs="Times New Roman"/>
                <w:color w:val="auto"/>
              </w:rPr>
              <w:instrText xml:space="preserve"> INCLUDEPICTURE "http://kodeks.adm.yar.ru/win/zakon?SetPict.gif&amp;nd=934427242&amp;nh=1&amp;pictid=06000000130000000000000002000000&amp;abs=&amp;crc=" \* MERGEFORMATINET </w:instrText>
            </w:r>
            <w:r w:rsidRPr="00F50678">
              <w:rPr>
                <w:rFonts w:ascii="Times New Roman" w:hAnsi="Times New Roman" w:cs="Times New Roman"/>
                <w:color w:val="auto"/>
              </w:rPr>
              <w:fldChar w:fldCharType="separate"/>
            </w:r>
            <w:r w:rsidRPr="00F50678">
              <w:rPr>
                <w:rFonts w:ascii="Times New Roman" w:hAnsi="Times New Roman" w:cs="Times New Roman"/>
                <w:color w:val="aut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33.75pt">
                  <v:imagedata r:id="rId8" r:href="rId9"/>
                </v:shape>
              </w:pict>
            </w:r>
            <w:r w:rsidRPr="00F50678">
              <w:rPr>
                <w:rFonts w:ascii="Times New Roman" w:hAnsi="Times New Roman" w:cs="Times New Roman"/>
                <w:color w:val="auto"/>
              </w:rPr>
              <w:fldChar w:fldCharType="end"/>
            </w:r>
            <w:r w:rsidRPr="00F50678">
              <w:rPr>
                <w:rFonts w:ascii="Times New Roman" w:hAnsi="Times New Roman" w:cs="Times New Roman"/>
                <w:color w:val="auto"/>
              </w:rPr>
              <w:t>Ki -----------------</w:t>
            </w:r>
            <w:r w:rsidRPr="00F50678">
              <w:rPr>
                <w:rFonts w:ascii="Times New Roman" w:hAnsi="Times New Roman" w:cs="Times New Roman"/>
                <w:color w:val="auto"/>
              </w:rPr>
              <w:br/>
              <w:t>      Xi план.</w:t>
            </w:r>
            <w:r w:rsidRPr="00F50678">
              <w:rPr>
                <w:rFonts w:ascii="Times New Roman" w:hAnsi="Times New Roman" w:cs="Times New Roman"/>
                <w:color w:val="auto"/>
              </w:rPr>
              <w:br/>
              <w:t>R = --------------------------------- х 100%</w:t>
            </w:r>
            <w:r w:rsidRPr="00F50678">
              <w:rPr>
                <w:rFonts w:ascii="Times New Roman" w:hAnsi="Times New Roman" w:cs="Times New Roman"/>
                <w:color w:val="auto"/>
              </w:rPr>
              <w:br/>
              <w:t>(</w:t>
            </w:r>
            <w:proofErr w:type="gramStart"/>
            <w:r w:rsidRPr="00F50678">
              <w:rPr>
                <w:rFonts w:ascii="Times New Roman" w:hAnsi="Times New Roman" w:cs="Times New Roman"/>
                <w:color w:val="auto"/>
              </w:rPr>
              <w:t>F</w:t>
            </w:r>
            <w:proofErr w:type="gramEnd"/>
            <w:r w:rsidRPr="00F50678">
              <w:rPr>
                <w:rFonts w:ascii="Times New Roman" w:hAnsi="Times New Roman" w:cs="Times New Roman"/>
                <w:color w:val="auto"/>
              </w:rPr>
              <w:t>тек / Fплан)</w:t>
            </w:r>
          </w:p>
        </w:tc>
      </w:tr>
    </w:tbl>
    <w:p w:rsidR="00CE515C" w:rsidRPr="00F50678" w:rsidRDefault="00CE515C" w:rsidP="00CE515C">
      <w:pPr>
        <w:pStyle w:val="a4"/>
        <w:rPr>
          <w:rFonts w:ascii="Times New Roman" w:hAnsi="Times New Roman" w:cs="Times New Roman"/>
          <w:color w:val="auto"/>
        </w:rPr>
      </w:pPr>
      <w:r w:rsidRPr="00F50678">
        <w:rPr>
          <w:rFonts w:ascii="Times New Roman" w:hAnsi="Times New Roman" w:cs="Times New Roman"/>
          <w:color w:val="auto"/>
        </w:rPr>
        <w:t>     где:</w:t>
      </w:r>
      <w:r w:rsidRPr="00F50678">
        <w:rPr>
          <w:rFonts w:ascii="Times New Roman" w:hAnsi="Times New Roman" w:cs="Times New Roman"/>
          <w:color w:val="auto"/>
        </w:rPr>
        <w:br/>
        <w:t>     Xi план - плановое значение показателя;</w:t>
      </w:r>
      <w:r w:rsidRPr="00F50678">
        <w:rPr>
          <w:rFonts w:ascii="Times New Roman" w:hAnsi="Times New Roman" w:cs="Times New Roman"/>
          <w:color w:val="auto"/>
        </w:rPr>
        <w:br/>
        <w:t>     Xi те</w:t>
      </w:r>
      <w:proofErr w:type="gramStart"/>
      <w:r w:rsidRPr="00F50678">
        <w:rPr>
          <w:rFonts w:ascii="Times New Roman" w:hAnsi="Times New Roman" w:cs="Times New Roman"/>
          <w:color w:val="auto"/>
        </w:rPr>
        <w:t>к-</w:t>
      </w:r>
      <w:proofErr w:type="gramEnd"/>
      <w:r w:rsidRPr="00F50678">
        <w:rPr>
          <w:rFonts w:ascii="Times New Roman" w:hAnsi="Times New Roman" w:cs="Times New Roman"/>
          <w:color w:val="auto"/>
        </w:rPr>
        <w:t xml:space="preserve"> текущее значение показателя;</w:t>
      </w:r>
      <w:r w:rsidRPr="00F50678">
        <w:rPr>
          <w:rFonts w:ascii="Times New Roman" w:hAnsi="Times New Roman" w:cs="Times New Roman"/>
          <w:color w:val="auto"/>
        </w:rPr>
        <w:br/>
        <w:t>     F план- плановая сумма финансирования по Программе (лимит финансирования);</w:t>
      </w:r>
      <w:r w:rsidRPr="00F50678">
        <w:rPr>
          <w:rFonts w:ascii="Times New Roman" w:hAnsi="Times New Roman" w:cs="Times New Roman"/>
          <w:color w:val="auto"/>
        </w:rPr>
        <w:br/>
        <w:t>     F тек- сумма финансирования на текущую дату;</w:t>
      </w:r>
      <w:r w:rsidRPr="00F50678">
        <w:rPr>
          <w:rFonts w:ascii="Times New Roman" w:hAnsi="Times New Roman" w:cs="Times New Roman"/>
          <w:color w:val="auto"/>
        </w:rPr>
        <w:br/>
        <w:t>     Ki- весовой коэффициент параметра.</w:t>
      </w:r>
    </w:p>
    <w:p w:rsidR="00014E25" w:rsidRDefault="00CE515C" w:rsidP="00CE515C">
      <w:pPr>
        <w:pStyle w:val="a4"/>
        <w:rPr>
          <w:rFonts w:ascii="Times New Roman" w:hAnsi="Times New Roman" w:cs="Times New Roman"/>
          <w:color w:val="auto"/>
        </w:rPr>
      </w:pPr>
      <w:r w:rsidRPr="00F50678">
        <w:rPr>
          <w:rFonts w:ascii="Times New Roman" w:hAnsi="Times New Roman" w:cs="Times New Roman"/>
          <w:color w:val="auto"/>
        </w:rPr>
        <w:t>    </w:t>
      </w:r>
    </w:p>
    <w:p w:rsidR="00CE515C" w:rsidRDefault="00CE515C" w:rsidP="00014E25">
      <w:pPr>
        <w:pStyle w:val="a4"/>
        <w:ind w:firstLine="708"/>
        <w:rPr>
          <w:rFonts w:ascii="Times New Roman" w:hAnsi="Times New Roman" w:cs="Times New Roman"/>
          <w:color w:val="auto"/>
        </w:rPr>
      </w:pPr>
      <w:r w:rsidRPr="00F50678">
        <w:rPr>
          <w:rFonts w:ascii="Times New Roman" w:hAnsi="Times New Roman" w:cs="Times New Roman"/>
          <w:color w:val="auto"/>
        </w:rPr>
        <w:t>При расчете эффективности реализации Программы используются следующие основные целевые показатели и их весовые коэффициенты:</w:t>
      </w:r>
    </w:p>
    <w:p w:rsidR="00014E25" w:rsidRPr="00F50678" w:rsidRDefault="00014E25" w:rsidP="00014E25">
      <w:pPr>
        <w:pStyle w:val="a4"/>
        <w:ind w:firstLine="708"/>
        <w:rPr>
          <w:rFonts w:ascii="Times New Roman" w:hAnsi="Times New Roman" w:cs="Times New Roman"/>
          <w:color w:val="auto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3"/>
        <w:gridCol w:w="6959"/>
        <w:gridCol w:w="1923"/>
      </w:tblGrid>
      <w:tr w:rsidR="00CE515C" w:rsidRPr="00F50678"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15C" w:rsidRPr="00F50678" w:rsidRDefault="00CE515C" w:rsidP="002C7D07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0678">
              <w:rPr>
                <w:rFonts w:ascii="Times New Roman" w:hAnsi="Times New Roman" w:cs="Times New Roman"/>
                <w:color w:val="auto"/>
              </w:rPr>
              <w:t>№</w:t>
            </w:r>
            <w:r w:rsidRPr="00F50678">
              <w:rPr>
                <w:rFonts w:ascii="Times New Roman" w:hAnsi="Times New Roman" w:cs="Times New Roman"/>
                <w:color w:val="auto"/>
              </w:rPr>
              <w:br/>
            </w:r>
            <w:proofErr w:type="gramStart"/>
            <w:r w:rsidRPr="00F50678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F50678">
              <w:rPr>
                <w:rFonts w:ascii="Times New Roman" w:hAnsi="Times New Roman" w:cs="Times New Roman"/>
                <w:color w:val="auto"/>
              </w:rPr>
              <w:t xml:space="preserve">/п </w:t>
            </w:r>
          </w:p>
        </w:tc>
        <w:tc>
          <w:tcPr>
            <w:tcW w:w="3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15C" w:rsidRPr="00F50678" w:rsidRDefault="00CE515C" w:rsidP="002C7D07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0678">
              <w:rPr>
                <w:rFonts w:ascii="Times New Roman" w:hAnsi="Times New Roman" w:cs="Times New Roman"/>
                <w:color w:val="auto"/>
              </w:rPr>
              <w:t xml:space="preserve">Наименование показателя 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15C" w:rsidRPr="00F50678" w:rsidRDefault="00CE515C" w:rsidP="002C7D07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0678">
              <w:rPr>
                <w:rFonts w:ascii="Times New Roman" w:hAnsi="Times New Roman" w:cs="Times New Roman"/>
                <w:color w:val="auto"/>
              </w:rPr>
              <w:t>Значение весового</w:t>
            </w:r>
            <w:r w:rsidRPr="00F50678">
              <w:rPr>
                <w:rFonts w:ascii="Times New Roman" w:hAnsi="Times New Roman" w:cs="Times New Roman"/>
                <w:color w:val="auto"/>
              </w:rPr>
              <w:br/>
              <w:t xml:space="preserve">коэффициента </w:t>
            </w:r>
          </w:p>
        </w:tc>
      </w:tr>
      <w:tr w:rsidR="00CE515C" w:rsidRPr="00F50678"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15C" w:rsidRPr="00F50678" w:rsidRDefault="00CE515C" w:rsidP="002C7D07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067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15C" w:rsidRPr="00F50678" w:rsidRDefault="00CE515C" w:rsidP="002C7D07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F50678">
              <w:rPr>
                <w:rFonts w:ascii="Times New Roman" w:hAnsi="Times New Roman" w:cs="Times New Roman"/>
              </w:rPr>
              <w:t xml:space="preserve">Обновление парка пассажирского подвижного состава </w:t>
            </w:r>
            <w:r w:rsidRPr="00F50678">
              <w:rPr>
                <w:rFonts w:ascii="Times New Roman" w:hAnsi="Times New Roman" w:cs="Times New Roman"/>
              </w:rPr>
              <w:lastRenderedPageBreak/>
              <w:t>автотранспортных предприятий, ед.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15C" w:rsidRPr="00F50678" w:rsidRDefault="00870C07" w:rsidP="002C7D07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0678">
              <w:rPr>
                <w:rFonts w:ascii="Times New Roman" w:hAnsi="Times New Roman" w:cs="Times New Roman"/>
                <w:color w:val="auto"/>
              </w:rPr>
              <w:lastRenderedPageBreak/>
              <w:t>0,8</w:t>
            </w:r>
            <w:r w:rsidR="00CE515C" w:rsidRPr="00F5067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CE515C" w:rsidRPr="00F50678"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15C" w:rsidRPr="00F50678" w:rsidRDefault="00CE515C" w:rsidP="002C7D07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0678">
              <w:rPr>
                <w:rFonts w:ascii="Times New Roman" w:hAnsi="Times New Roman" w:cs="Times New Roman"/>
                <w:color w:val="auto"/>
              </w:rPr>
              <w:lastRenderedPageBreak/>
              <w:t>2.</w:t>
            </w:r>
          </w:p>
        </w:tc>
        <w:tc>
          <w:tcPr>
            <w:tcW w:w="3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15C" w:rsidRPr="00F50678" w:rsidRDefault="00882A69" w:rsidP="002C7D07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Реконструкция ремонтной</w:t>
            </w:r>
            <w:r w:rsidR="00870C07" w:rsidRPr="00F50678">
              <w:rPr>
                <w:rFonts w:ascii="Times New Roman" w:hAnsi="Times New Roman" w:cs="Times New Roman"/>
              </w:rPr>
              <w:t xml:space="preserve"> базы ГУП ЯО «Гаврилов-Ямское АТП», млн</w:t>
            </w:r>
            <w:proofErr w:type="gramStart"/>
            <w:r w:rsidR="00870C07" w:rsidRPr="00F50678">
              <w:rPr>
                <w:rFonts w:ascii="Times New Roman" w:hAnsi="Times New Roman" w:cs="Times New Roman"/>
              </w:rPr>
              <w:t>.р</w:t>
            </w:r>
            <w:proofErr w:type="gramEnd"/>
            <w:r w:rsidR="00870C07" w:rsidRPr="00F50678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15C" w:rsidRPr="00F50678" w:rsidRDefault="00CE515C" w:rsidP="002C7D07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0678">
              <w:rPr>
                <w:rFonts w:ascii="Times New Roman" w:hAnsi="Times New Roman" w:cs="Times New Roman"/>
                <w:color w:val="auto"/>
              </w:rPr>
              <w:t>0,</w:t>
            </w:r>
            <w:r w:rsidR="00870C07" w:rsidRPr="00F50678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CE515C" w:rsidRPr="00F50678">
        <w:trPr>
          <w:trHeight w:val="384"/>
        </w:trPr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15C" w:rsidRPr="00F50678" w:rsidRDefault="00CE515C" w:rsidP="002C7D07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F50678">
              <w:rPr>
                <w:rFonts w:ascii="Times New Roman" w:hAnsi="Times New Roman" w:cs="Times New Roman"/>
                <w:color w:val="auto"/>
              </w:rPr>
              <w:br/>
              <w:t> </w:t>
            </w:r>
          </w:p>
        </w:tc>
        <w:tc>
          <w:tcPr>
            <w:tcW w:w="3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15C" w:rsidRPr="00F50678" w:rsidRDefault="00CE515C" w:rsidP="002C7D07">
            <w:pPr>
              <w:pStyle w:val="a4"/>
              <w:rPr>
                <w:rFonts w:ascii="Times New Roman" w:hAnsi="Times New Roman" w:cs="Times New Roman"/>
                <w:color w:val="auto"/>
              </w:rPr>
            </w:pPr>
            <w:r w:rsidRPr="00F50678">
              <w:rPr>
                <w:rFonts w:ascii="Times New Roman" w:hAnsi="Times New Roman" w:cs="Times New Roman"/>
                <w:color w:val="auto"/>
              </w:rPr>
              <w:t xml:space="preserve">Итого 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15C" w:rsidRPr="00F50678" w:rsidRDefault="00CE515C" w:rsidP="002C7D07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0678">
              <w:rPr>
                <w:rFonts w:ascii="Times New Roman" w:hAnsi="Times New Roman" w:cs="Times New Roman"/>
                <w:color w:val="auto"/>
              </w:rPr>
              <w:t xml:space="preserve">1,0 </w:t>
            </w:r>
          </w:p>
        </w:tc>
      </w:tr>
    </w:tbl>
    <w:p w:rsidR="00014E25" w:rsidRDefault="00CE515C" w:rsidP="000B5AEE">
      <w:pPr>
        <w:pStyle w:val="a4"/>
        <w:rPr>
          <w:rFonts w:ascii="Times New Roman" w:hAnsi="Times New Roman" w:cs="Times New Roman"/>
          <w:color w:val="auto"/>
        </w:rPr>
      </w:pPr>
      <w:r w:rsidRPr="00F50678">
        <w:rPr>
          <w:rFonts w:ascii="Times New Roman" w:hAnsi="Times New Roman" w:cs="Times New Roman"/>
          <w:color w:val="auto"/>
        </w:rPr>
        <w:t>     </w:t>
      </w:r>
    </w:p>
    <w:p w:rsidR="00CE515C" w:rsidRPr="00F50678" w:rsidRDefault="00CE515C" w:rsidP="00014E25">
      <w:pPr>
        <w:pStyle w:val="a4"/>
        <w:ind w:firstLine="708"/>
        <w:rPr>
          <w:rFonts w:ascii="Times New Roman" w:hAnsi="Times New Roman" w:cs="Times New Roman"/>
          <w:b/>
          <w:color w:val="auto"/>
        </w:rPr>
      </w:pPr>
      <w:r w:rsidRPr="00F50678">
        <w:rPr>
          <w:rFonts w:ascii="Times New Roman" w:hAnsi="Times New Roman" w:cs="Times New Roman"/>
          <w:color w:val="auto"/>
        </w:rPr>
        <w:t>При значении показателя R</w:t>
      </w:r>
      <w:r w:rsidR="006829B9">
        <w:rPr>
          <w:rFonts w:ascii="Times New Roman" w:hAnsi="Times New Roman" w:cs="Times New Roman"/>
          <w:color w:val="auto"/>
        </w:rPr>
        <w:t>=</w:t>
      </w:r>
      <w:r w:rsidRPr="00F50678">
        <w:rPr>
          <w:rFonts w:ascii="Times New Roman" w:hAnsi="Times New Roman" w:cs="Times New Roman"/>
          <w:color w:val="auto"/>
        </w:rPr>
        <w:t>95 процентов и более эффективность реализации Программы признается высокой, при значении R менее 95 процентов - низкой.</w:t>
      </w:r>
      <w:r w:rsidRPr="00F50678">
        <w:rPr>
          <w:rFonts w:ascii="Times New Roman" w:hAnsi="Times New Roman" w:cs="Times New Roman"/>
          <w:color w:val="auto"/>
        </w:rPr>
        <w:br/>
        <w:t>     </w:t>
      </w:r>
    </w:p>
    <w:sectPr w:rsidR="00CE515C" w:rsidRPr="00F50678" w:rsidSect="000C3374">
      <w:pgSz w:w="11906" w:h="16838"/>
      <w:pgMar w:top="900" w:right="850" w:bottom="90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99" w:rsidRDefault="00D72899">
      <w:r>
        <w:separator/>
      </w:r>
    </w:p>
  </w:endnote>
  <w:endnote w:type="continuationSeparator" w:id="0">
    <w:p w:rsidR="00D72899" w:rsidRDefault="00D7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99" w:rsidRDefault="00D72899">
      <w:r>
        <w:separator/>
      </w:r>
    </w:p>
  </w:footnote>
  <w:footnote w:type="continuationSeparator" w:id="0">
    <w:p w:rsidR="00D72899" w:rsidRDefault="00D7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57F"/>
    <w:rsid w:val="00001C51"/>
    <w:rsid w:val="00014E25"/>
    <w:rsid w:val="00031C6C"/>
    <w:rsid w:val="00050EF9"/>
    <w:rsid w:val="000511FF"/>
    <w:rsid w:val="00053BD5"/>
    <w:rsid w:val="00077B49"/>
    <w:rsid w:val="00084DB8"/>
    <w:rsid w:val="000931FC"/>
    <w:rsid w:val="000A3765"/>
    <w:rsid w:val="000B143A"/>
    <w:rsid w:val="000B4A4A"/>
    <w:rsid w:val="000B5AEE"/>
    <w:rsid w:val="000C3374"/>
    <w:rsid w:val="000E5C11"/>
    <w:rsid w:val="000F13AE"/>
    <w:rsid w:val="000F734A"/>
    <w:rsid w:val="0010786F"/>
    <w:rsid w:val="00111857"/>
    <w:rsid w:val="00112DDC"/>
    <w:rsid w:val="00123F74"/>
    <w:rsid w:val="0016485F"/>
    <w:rsid w:val="0018086E"/>
    <w:rsid w:val="00183A12"/>
    <w:rsid w:val="001B79D4"/>
    <w:rsid w:val="001D1880"/>
    <w:rsid w:val="001D2587"/>
    <w:rsid w:val="00215BA6"/>
    <w:rsid w:val="002275C1"/>
    <w:rsid w:val="00233A78"/>
    <w:rsid w:val="00234192"/>
    <w:rsid w:val="002452DA"/>
    <w:rsid w:val="002501BE"/>
    <w:rsid w:val="0025299D"/>
    <w:rsid w:val="00262BD3"/>
    <w:rsid w:val="00265CEB"/>
    <w:rsid w:val="00283E11"/>
    <w:rsid w:val="002B4CF4"/>
    <w:rsid w:val="002C7D07"/>
    <w:rsid w:val="002D0E67"/>
    <w:rsid w:val="002D207C"/>
    <w:rsid w:val="003325BD"/>
    <w:rsid w:val="00377AD0"/>
    <w:rsid w:val="00381D0F"/>
    <w:rsid w:val="00390CC0"/>
    <w:rsid w:val="003A1EDC"/>
    <w:rsid w:val="003B3BE4"/>
    <w:rsid w:val="003B7701"/>
    <w:rsid w:val="003C0693"/>
    <w:rsid w:val="003C2318"/>
    <w:rsid w:val="003D2CCC"/>
    <w:rsid w:val="003E7A43"/>
    <w:rsid w:val="003F29E7"/>
    <w:rsid w:val="003F6489"/>
    <w:rsid w:val="00434B92"/>
    <w:rsid w:val="00436C8F"/>
    <w:rsid w:val="0045150B"/>
    <w:rsid w:val="0045275C"/>
    <w:rsid w:val="004574E8"/>
    <w:rsid w:val="004753AE"/>
    <w:rsid w:val="00487771"/>
    <w:rsid w:val="00491E00"/>
    <w:rsid w:val="004952E5"/>
    <w:rsid w:val="004A362C"/>
    <w:rsid w:val="004D15C2"/>
    <w:rsid w:val="004D457F"/>
    <w:rsid w:val="00504B9A"/>
    <w:rsid w:val="00507A26"/>
    <w:rsid w:val="00522334"/>
    <w:rsid w:val="005501B8"/>
    <w:rsid w:val="00605E8B"/>
    <w:rsid w:val="0062324B"/>
    <w:rsid w:val="00623992"/>
    <w:rsid w:val="0062714F"/>
    <w:rsid w:val="00635A57"/>
    <w:rsid w:val="00635E43"/>
    <w:rsid w:val="00645C4F"/>
    <w:rsid w:val="00653F4B"/>
    <w:rsid w:val="00664087"/>
    <w:rsid w:val="006829B9"/>
    <w:rsid w:val="00696B0A"/>
    <w:rsid w:val="006A5C4C"/>
    <w:rsid w:val="006B010B"/>
    <w:rsid w:val="006B3ED0"/>
    <w:rsid w:val="006C1162"/>
    <w:rsid w:val="006D0868"/>
    <w:rsid w:val="00700635"/>
    <w:rsid w:val="00700B2A"/>
    <w:rsid w:val="00712E40"/>
    <w:rsid w:val="00717343"/>
    <w:rsid w:val="007233E0"/>
    <w:rsid w:val="00734CBA"/>
    <w:rsid w:val="00735273"/>
    <w:rsid w:val="0074436C"/>
    <w:rsid w:val="00797A70"/>
    <w:rsid w:val="007B421C"/>
    <w:rsid w:val="007C098D"/>
    <w:rsid w:val="00815F98"/>
    <w:rsid w:val="00837FDE"/>
    <w:rsid w:val="0086509C"/>
    <w:rsid w:val="00870C07"/>
    <w:rsid w:val="00882A69"/>
    <w:rsid w:val="00883A4A"/>
    <w:rsid w:val="00897345"/>
    <w:rsid w:val="008B0E72"/>
    <w:rsid w:val="008B414D"/>
    <w:rsid w:val="008C342F"/>
    <w:rsid w:val="008D3B7E"/>
    <w:rsid w:val="008F09DB"/>
    <w:rsid w:val="009028B1"/>
    <w:rsid w:val="00912ED7"/>
    <w:rsid w:val="00916D0E"/>
    <w:rsid w:val="00942F46"/>
    <w:rsid w:val="00947610"/>
    <w:rsid w:val="009608A1"/>
    <w:rsid w:val="00971EC0"/>
    <w:rsid w:val="009868E1"/>
    <w:rsid w:val="00993C43"/>
    <w:rsid w:val="009A5951"/>
    <w:rsid w:val="009A7353"/>
    <w:rsid w:val="009C3AFB"/>
    <w:rsid w:val="009D3136"/>
    <w:rsid w:val="009E5717"/>
    <w:rsid w:val="009F2B66"/>
    <w:rsid w:val="009F5F86"/>
    <w:rsid w:val="009F7CDD"/>
    <w:rsid w:val="00A00596"/>
    <w:rsid w:val="00A033EA"/>
    <w:rsid w:val="00A11F3A"/>
    <w:rsid w:val="00A35692"/>
    <w:rsid w:val="00A4383B"/>
    <w:rsid w:val="00A43EBA"/>
    <w:rsid w:val="00A47AF6"/>
    <w:rsid w:val="00A66397"/>
    <w:rsid w:val="00A844AA"/>
    <w:rsid w:val="00AA1E1A"/>
    <w:rsid w:val="00AB70CF"/>
    <w:rsid w:val="00AC716F"/>
    <w:rsid w:val="00AD6DD3"/>
    <w:rsid w:val="00AF25B1"/>
    <w:rsid w:val="00AF2A81"/>
    <w:rsid w:val="00AF2E29"/>
    <w:rsid w:val="00AF402D"/>
    <w:rsid w:val="00B0084A"/>
    <w:rsid w:val="00B14915"/>
    <w:rsid w:val="00B41208"/>
    <w:rsid w:val="00B60532"/>
    <w:rsid w:val="00B85EA8"/>
    <w:rsid w:val="00B915B9"/>
    <w:rsid w:val="00BA5044"/>
    <w:rsid w:val="00BB3025"/>
    <w:rsid w:val="00BD4CDB"/>
    <w:rsid w:val="00BE22A4"/>
    <w:rsid w:val="00C00420"/>
    <w:rsid w:val="00C13AED"/>
    <w:rsid w:val="00C208BF"/>
    <w:rsid w:val="00C256F6"/>
    <w:rsid w:val="00C27561"/>
    <w:rsid w:val="00C31CFE"/>
    <w:rsid w:val="00C33B34"/>
    <w:rsid w:val="00C74A24"/>
    <w:rsid w:val="00C81351"/>
    <w:rsid w:val="00C96F3C"/>
    <w:rsid w:val="00C97242"/>
    <w:rsid w:val="00CA7141"/>
    <w:rsid w:val="00CB0893"/>
    <w:rsid w:val="00CB7112"/>
    <w:rsid w:val="00CC0443"/>
    <w:rsid w:val="00CC3DFF"/>
    <w:rsid w:val="00CD2963"/>
    <w:rsid w:val="00CE515C"/>
    <w:rsid w:val="00CE5206"/>
    <w:rsid w:val="00D35527"/>
    <w:rsid w:val="00D427A8"/>
    <w:rsid w:val="00D62AF4"/>
    <w:rsid w:val="00D6589E"/>
    <w:rsid w:val="00D72899"/>
    <w:rsid w:val="00D7509C"/>
    <w:rsid w:val="00D84F2B"/>
    <w:rsid w:val="00DA5292"/>
    <w:rsid w:val="00DB2A92"/>
    <w:rsid w:val="00DB7583"/>
    <w:rsid w:val="00DC13C6"/>
    <w:rsid w:val="00E1118B"/>
    <w:rsid w:val="00E4473F"/>
    <w:rsid w:val="00E50B46"/>
    <w:rsid w:val="00EA5221"/>
    <w:rsid w:val="00EA57C8"/>
    <w:rsid w:val="00EB7560"/>
    <w:rsid w:val="00EF03D5"/>
    <w:rsid w:val="00EF7FD9"/>
    <w:rsid w:val="00F37629"/>
    <w:rsid w:val="00F46210"/>
    <w:rsid w:val="00F47521"/>
    <w:rsid w:val="00F50678"/>
    <w:rsid w:val="00F63DD6"/>
    <w:rsid w:val="00F95430"/>
    <w:rsid w:val="00FA3B0A"/>
    <w:rsid w:val="00FA5615"/>
    <w:rsid w:val="00FA6C16"/>
    <w:rsid w:val="00F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57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D4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rsid w:val="004D457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D457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kodeks.adm.yar.ru/win/zakon?SetPict.gif&amp;nd=934427242&amp;nh=1&amp;pictid=06000000130000000000000002000000&amp;abs=&amp;crc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E6F6A-01A3-4483-9F4C-12FDD025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auto_1</cp:lastModifiedBy>
  <cp:revision>2</cp:revision>
  <cp:lastPrinted>2009-06-09T09:19:00Z</cp:lastPrinted>
  <dcterms:created xsi:type="dcterms:W3CDTF">2012-12-25T13:24:00Z</dcterms:created>
  <dcterms:modified xsi:type="dcterms:W3CDTF">2012-12-25T13:24:00Z</dcterms:modified>
</cp:coreProperties>
</file>