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CE6" w:rsidRDefault="00651CE6" w:rsidP="00651CE6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67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52C178F3" wp14:editId="6349E1A9">
            <wp:simplePos x="0" y="0"/>
            <wp:positionH relativeFrom="column">
              <wp:posOffset>2702560</wp:posOffset>
            </wp:positionH>
            <wp:positionV relativeFrom="paragraph">
              <wp:posOffset>4445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1CE6" w:rsidRPr="000067C8" w:rsidRDefault="00651CE6" w:rsidP="00651CE6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51CE6" w:rsidRPr="000067C8" w:rsidRDefault="00651CE6" w:rsidP="00651CE6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51CE6" w:rsidRPr="000067C8" w:rsidRDefault="00651CE6" w:rsidP="00651CE6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51CE6" w:rsidRPr="000067C8" w:rsidRDefault="00651CE6" w:rsidP="00651CE6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0067C8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АДМИНИСТРАЦИЯ  </w:t>
      </w:r>
      <w:proofErr w:type="gramStart"/>
      <w:r w:rsidRPr="000067C8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ГАВРИЛОВ-ЯМСКОГО</w:t>
      </w:r>
      <w:proofErr w:type="gramEnd"/>
    </w:p>
    <w:p w:rsidR="00651CE6" w:rsidRPr="000067C8" w:rsidRDefault="00651CE6" w:rsidP="00651CE6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0067C8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 РАЙОНА</w:t>
      </w:r>
    </w:p>
    <w:p w:rsidR="00651CE6" w:rsidRPr="000067C8" w:rsidRDefault="00651CE6" w:rsidP="00651CE6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651CE6" w:rsidRPr="000067C8" w:rsidRDefault="00651CE6" w:rsidP="00651CE6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67C8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ПОСТАНОВЛЕНИЕ</w:t>
      </w:r>
    </w:p>
    <w:p w:rsidR="00651CE6" w:rsidRPr="009E4E6D" w:rsidRDefault="00651CE6" w:rsidP="00651CE6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51CE6" w:rsidRPr="009E4E6D" w:rsidRDefault="00651CE6" w:rsidP="00651CE6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</w:t>
      </w:r>
      <w:r w:rsidRPr="00D105C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30</w:t>
      </w:r>
      <w:r w:rsidRPr="009E4E6D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12</w:t>
      </w:r>
      <w:r w:rsidRPr="009E4E6D">
        <w:rPr>
          <w:rFonts w:ascii="Times New Roman" w:eastAsia="Times New Roman" w:hAnsi="Times New Roman" w:cs="Times New Roman"/>
          <w:sz w:val="26"/>
          <w:szCs w:val="26"/>
          <w:lang w:eastAsia="ar-SA"/>
        </w:rPr>
        <w:t>. 20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20</w:t>
      </w:r>
      <w:r w:rsidRPr="009E4E6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№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1115</w:t>
      </w:r>
    </w:p>
    <w:p w:rsidR="00651CE6" w:rsidRPr="009E4E6D" w:rsidRDefault="00651CE6" w:rsidP="00651CE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1CE6" w:rsidRPr="000F7B08" w:rsidRDefault="00651CE6" w:rsidP="00651CE6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B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 </w:t>
      </w:r>
    </w:p>
    <w:p w:rsidR="00651CE6" w:rsidRPr="000F7B08" w:rsidRDefault="00651CE6" w:rsidP="00651CE6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B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proofErr w:type="gramStart"/>
      <w:r w:rsidRPr="000F7B08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</w:t>
      </w:r>
      <w:proofErr w:type="gramEnd"/>
    </w:p>
    <w:p w:rsidR="00651CE6" w:rsidRPr="000F7B08" w:rsidRDefault="00651CE6" w:rsidP="00651CE6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B0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</w:t>
      </w:r>
    </w:p>
    <w:p w:rsidR="00651CE6" w:rsidRPr="009E4E6D" w:rsidRDefault="00651CE6" w:rsidP="00651CE6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B0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24.12.2018 №1504</w:t>
      </w:r>
      <w:r w:rsidRPr="009E4E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51CE6" w:rsidRPr="009E4E6D" w:rsidRDefault="00651CE6" w:rsidP="00651CE6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E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51CE6" w:rsidRDefault="00651CE6" w:rsidP="00651C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A421A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>
        <w:rPr>
          <w:rFonts w:ascii="Times New Roman" w:hAnsi="Times New Roman" w:cs="Times New Roman"/>
          <w:sz w:val="26"/>
          <w:szCs w:val="26"/>
        </w:rPr>
        <w:t>Федеральным</w:t>
      </w:r>
      <w:r w:rsidRPr="008A421A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8A421A">
        <w:rPr>
          <w:rFonts w:ascii="Times New Roman" w:hAnsi="Times New Roman" w:cs="Times New Roman"/>
          <w:sz w:val="26"/>
          <w:szCs w:val="26"/>
        </w:rPr>
        <w:t xml:space="preserve"> от 26.07.2019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8A421A">
        <w:rPr>
          <w:rFonts w:ascii="Times New Roman" w:hAnsi="Times New Roman" w:cs="Times New Roman"/>
          <w:sz w:val="26"/>
          <w:szCs w:val="26"/>
        </w:rPr>
        <w:t xml:space="preserve"> 247-ФЗ "О внесении изменений в Федеральный закон "О бухгалтерском учете" и отдельные законодательные акты Российской Федерации в части регулирования бухгалтерского учета организаций бюджетной сферы", </w:t>
      </w:r>
      <w:r>
        <w:rPr>
          <w:rFonts w:ascii="Times New Roman" w:hAnsi="Times New Roman" w:cs="Times New Roman"/>
          <w:sz w:val="26"/>
          <w:szCs w:val="26"/>
        </w:rPr>
        <w:t>приказом Минфина России от 01.12.2010 №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</w:t>
      </w:r>
      <w:proofErr w:type="gramEnd"/>
      <w:r>
        <w:rPr>
          <w:rFonts w:ascii="Times New Roman" w:hAnsi="Times New Roman" w:cs="Times New Roman"/>
          <w:sz w:val="26"/>
          <w:szCs w:val="26"/>
        </w:rPr>
        <w:t>, государственных (муниципальных) учреждений и Инструкции по его применению", приказом Минфина России от 06.12.2010 № 162н</w:t>
      </w:r>
    </w:p>
    <w:p w:rsidR="00651CE6" w:rsidRDefault="00651CE6" w:rsidP="00651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"Об утверждении Плана счетов бюджетного учета и Инструкции по его применению", приказом Минфина России от 06.06.2019 № 85н « О </w:t>
      </w:r>
      <w:r w:rsidRPr="009E4E6D">
        <w:rPr>
          <w:rFonts w:ascii="Times New Roman" w:hAnsi="Times New Roman" w:cs="Times New Roman"/>
          <w:sz w:val="26"/>
          <w:szCs w:val="26"/>
        </w:rPr>
        <w:t xml:space="preserve"> Порядк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9E4E6D">
        <w:rPr>
          <w:rFonts w:ascii="Times New Roman" w:hAnsi="Times New Roman" w:cs="Times New Roman"/>
          <w:sz w:val="26"/>
          <w:szCs w:val="26"/>
        </w:rPr>
        <w:t xml:space="preserve"> формирования и применения кодов бюджетной классификации Российской Федерации, их структуры, принцип</w:t>
      </w:r>
      <w:r>
        <w:rPr>
          <w:rFonts w:ascii="Times New Roman" w:hAnsi="Times New Roman" w:cs="Times New Roman"/>
          <w:sz w:val="26"/>
          <w:szCs w:val="26"/>
        </w:rPr>
        <w:t>ах</w:t>
      </w:r>
      <w:r w:rsidRPr="009E4E6D">
        <w:rPr>
          <w:rFonts w:ascii="Times New Roman" w:hAnsi="Times New Roman" w:cs="Times New Roman"/>
          <w:sz w:val="26"/>
          <w:szCs w:val="26"/>
        </w:rPr>
        <w:t xml:space="preserve"> назначения</w:t>
      </w:r>
      <w:r>
        <w:rPr>
          <w:rFonts w:ascii="Times New Roman" w:hAnsi="Times New Roman" w:cs="Times New Roman"/>
          <w:sz w:val="26"/>
          <w:szCs w:val="26"/>
        </w:rPr>
        <w:t>», п</w:t>
      </w:r>
      <w:r w:rsidRPr="009E4E6D">
        <w:rPr>
          <w:rFonts w:ascii="Times New Roman" w:hAnsi="Times New Roman" w:cs="Times New Roman"/>
          <w:sz w:val="26"/>
          <w:szCs w:val="26"/>
        </w:rPr>
        <w:t xml:space="preserve">риказом </w:t>
      </w:r>
      <w:r>
        <w:rPr>
          <w:rFonts w:ascii="Times New Roman" w:hAnsi="Times New Roman" w:cs="Times New Roman"/>
          <w:sz w:val="26"/>
          <w:szCs w:val="26"/>
        </w:rPr>
        <w:t xml:space="preserve">Минфина России </w:t>
      </w:r>
      <w:r w:rsidRPr="009E4E6D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13.05.2</w:t>
      </w:r>
      <w:r w:rsidRPr="009E4E6D">
        <w:rPr>
          <w:rFonts w:ascii="Times New Roman" w:hAnsi="Times New Roman" w:cs="Times New Roman"/>
          <w:sz w:val="26"/>
          <w:szCs w:val="26"/>
        </w:rPr>
        <w:t>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9E4E6D">
        <w:rPr>
          <w:rFonts w:ascii="Times New Roman" w:hAnsi="Times New Roman" w:cs="Times New Roman"/>
          <w:sz w:val="26"/>
          <w:szCs w:val="26"/>
        </w:rPr>
        <w:t xml:space="preserve"> №6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9E4E6D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9E4E6D">
        <w:rPr>
          <w:rFonts w:ascii="Times New Roman" w:hAnsi="Times New Roman" w:cs="Times New Roman"/>
          <w:sz w:val="26"/>
          <w:szCs w:val="26"/>
        </w:rPr>
        <w:t>О внесении изменений в приказ Министерства финансов Российской Федерации от 29 ноября 2017 г. №209н «Об утверждении Порядка применения классификации операций сектора государственного</w:t>
      </w:r>
      <w:proofErr w:type="gramEnd"/>
      <w:r w:rsidRPr="009E4E6D">
        <w:rPr>
          <w:rFonts w:ascii="Times New Roman" w:hAnsi="Times New Roman" w:cs="Times New Roman"/>
          <w:sz w:val="26"/>
          <w:szCs w:val="26"/>
        </w:rPr>
        <w:t xml:space="preserve"> управления»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9E4E6D">
        <w:rPr>
          <w:rFonts w:ascii="Times New Roman" w:hAnsi="Times New Roman" w:cs="Times New Roman"/>
          <w:sz w:val="26"/>
          <w:szCs w:val="26"/>
        </w:rPr>
        <w:t xml:space="preserve">руководствуясь статьей 26  Устава </w:t>
      </w:r>
      <w:proofErr w:type="gramStart"/>
      <w:r w:rsidRPr="009E4E6D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9E4E6D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Pr="009E4E6D">
        <w:rPr>
          <w:rFonts w:ascii="Times New Roman" w:hAnsi="Times New Roman" w:cs="Times New Roman"/>
          <w:sz w:val="26"/>
          <w:szCs w:val="26"/>
        </w:rPr>
        <w:t xml:space="preserve">,   </w:t>
      </w:r>
    </w:p>
    <w:p w:rsidR="00651CE6" w:rsidRDefault="00651CE6" w:rsidP="00651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4E6D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651CE6" w:rsidRDefault="00651CE6" w:rsidP="00651C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E6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МУНИЦИПАЛЬНОГО РАЙОНА ПОСТАНОВЛЯЕТ:</w:t>
      </w:r>
    </w:p>
    <w:p w:rsidR="00651CE6" w:rsidRDefault="00651CE6" w:rsidP="00651C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1CE6" w:rsidRDefault="00651CE6" w:rsidP="00651C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E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9E4E6D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нести в Положение об учетной политике Администрации Гаврилов-Ямского муниципального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утвержденную</w:t>
      </w:r>
      <w:proofErr w:type="gramEnd"/>
      <w:r w:rsidRPr="009E4E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9E4E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остановлением  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Гаврилов-Ямского </w:t>
      </w:r>
      <w:r w:rsidRPr="009E4E6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от 24.12.2018 №1504, изменения согласно  приложению.</w:t>
      </w:r>
    </w:p>
    <w:p w:rsidR="00651CE6" w:rsidRDefault="00651CE6" w:rsidP="00651C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E4E6D">
        <w:rPr>
          <w:rFonts w:ascii="Times New Roman" w:hAnsi="Times New Roman" w:cs="Times New Roman"/>
          <w:color w:val="000000"/>
          <w:sz w:val="26"/>
          <w:szCs w:val="26"/>
        </w:rPr>
        <w:t xml:space="preserve">2 . </w:t>
      </w:r>
      <w:r w:rsidRPr="000F7B08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вступает в силу с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начала отчетного периода за </w:t>
      </w:r>
      <w:r w:rsidRPr="000F7B08">
        <w:rPr>
          <w:rFonts w:ascii="Times New Roman" w:hAnsi="Times New Roman" w:cs="Times New Roman"/>
          <w:color w:val="000000"/>
          <w:sz w:val="26"/>
          <w:szCs w:val="26"/>
        </w:rPr>
        <w:t>2021.</w:t>
      </w:r>
    </w:p>
    <w:p w:rsidR="00651CE6" w:rsidRDefault="00651CE6" w:rsidP="00651C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51CE6" w:rsidRDefault="00651CE6" w:rsidP="00651C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E6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E4E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</w:p>
    <w:p w:rsidR="00651CE6" w:rsidRDefault="00651CE6" w:rsidP="00651C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E6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</w:t>
      </w:r>
      <w:r w:rsidRPr="009E4E6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4E6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4E6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4E6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4E6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</w:t>
      </w:r>
      <w:r w:rsidRPr="009E4E6D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4E6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Комаров</w:t>
      </w:r>
    </w:p>
    <w:p w:rsidR="00651CE6" w:rsidRDefault="00651CE6" w:rsidP="00651CE6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1CE6" w:rsidRDefault="00651CE6" w:rsidP="00651CE6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1CE6" w:rsidRDefault="00651CE6" w:rsidP="00651CE6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1CE6" w:rsidRDefault="00651CE6" w:rsidP="00651CE6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1CE6" w:rsidRDefault="00651CE6" w:rsidP="00651CE6">
      <w:pPr>
        <w:keepNext/>
        <w:keepLines/>
        <w:spacing w:after="0"/>
        <w:ind w:left="4950"/>
        <w:rPr>
          <w:rFonts w:ascii="Times New Roman" w:hAnsi="Times New Roman" w:cs="Times New Roman"/>
          <w:sz w:val="28"/>
          <w:szCs w:val="28"/>
        </w:rPr>
      </w:pPr>
      <w:r w:rsidRPr="006E1F98">
        <w:rPr>
          <w:rFonts w:ascii="Times New Roman" w:hAnsi="Times New Roman" w:cs="Times New Roman"/>
          <w:sz w:val="28"/>
          <w:szCs w:val="28"/>
        </w:rPr>
        <w:t xml:space="preserve">Приложение к постановлению Администрации </w:t>
      </w:r>
    </w:p>
    <w:p w:rsidR="00651CE6" w:rsidRDefault="00651CE6" w:rsidP="00651CE6">
      <w:pPr>
        <w:keepNext/>
        <w:keepLines/>
        <w:spacing w:after="0"/>
        <w:ind w:left="4950"/>
        <w:rPr>
          <w:rFonts w:ascii="Times New Roman" w:hAnsi="Times New Roman" w:cs="Times New Roman"/>
          <w:sz w:val="28"/>
          <w:szCs w:val="28"/>
        </w:rPr>
      </w:pPr>
      <w:r w:rsidRPr="006E1F98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F98">
        <w:rPr>
          <w:rFonts w:ascii="Times New Roman" w:hAnsi="Times New Roman" w:cs="Times New Roman"/>
          <w:sz w:val="28"/>
          <w:szCs w:val="28"/>
        </w:rPr>
        <w:tab/>
      </w:r>
    </w:p>
    <w:p w:rsidR="00651CE6" w:rsidRDefault="00651CE6" w:rsidP="00651CE6">
      <w:pPr>
        <w:keepNext/>
        <w:keepLines/>
        <w:spacing w:after="0" w:line="240" w:lineRule="auto"/>
        <w:ind w:left="49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D105C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.12.2020 № </w:t>
      </w:r>
    </w:p>
    <w:p w:rsidR="00651CE6" w:rsidRDefault="00651CE6" w:rsidP="00651CE6">
      <w:pPr>
        <w:keepNext/>
        <w:keepLines/>
        <w:spacing w:after="0" w:line="240" w:lineRule="auto"/>
        <w:ind w:left="212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CE6" w:rsidRDefault="00651CE6" w:rsidP="00651CE6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Изменения, вносимые в</w:t>
      </w:r>
      <w:r w:rsidRPr="00E227CD">
        <w:rPr>
          <w:rFonts w:ascii="Times New Roman" w:hAnsi="Times New Roman" w:cs="Times New Roman"/>
          <w:b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b/>
          <w:sz w:val="28"/>
          <w:szCs w:val="28"/>
        </w:rPr>
        <w:t>е об учетной политике</w:t>
      </w:r>
    </w:p>
    <w:p w:rsidR="00651CE6" w:rsidRDefault="00651CE6" w:rsidP="00651CE6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gramStart"/>
      <w:r w:rsidRPr="00E22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22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</w:p>
    <w:p w:rsidR="00651CE6" w:rsidRDefault="00651CE6" w:rsidP="00651CE6">
      <w:pPr>
        <w:keepNext/>
        <w:keepLines/>
        <w:spacing w:after="0"/>
        <w:ind w:left="4950"/>
        <w:rPr>
          <w:rFonts w:ascii="Times New Roman" w:hAnsi="Times New Roman" w:cs="Times New Roman"/>
          <w:sz w:val="28"/>
          <w:szCs w:val="28"/>
        </w:rPr>
      </w:pPr>
    </w:p>
    <w:p w:rsidR="00651CE6" w:rsidRPr="00434229" w:rsidRDefault="00651CE6" w:rsidP="00651CE6">
      <w:pPr>
        <w:pStyle w:val="a3"/>
        <w:keepNext/>
        <w:keepLines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4229">
        <w:rPr>
          <w:rFonts w:ascii="Times New Roman" w:hAnsi="Times New Roman" w:cs="Times New Roman"/>
          <w:b/>
          <w:sz w:val="28"/>
          <w:szCs w:val="28"/>
        </w:rPr>
        <w:t xml:space="preserve">Дополнить преамбулу Положения </w:t>
      </w:r>
      <w:r>
        <w:rPr>
          <w:rFonts w:ascii="Times New Roman" w:hAnsi="Times New Roman" w:cs="Times New Roman"/>
          <w:b/>
          <w:sz w:val="28"/>
          <w:szCs w:val="28"/>
        </w:rPr>
        <w:t>следующими словами:</w:t>
      </w:r>
    </w:p>
    <w:p w:rsidR="00651CE6" w:rsidRPr="0027523A" w:rsidRDefault="00651CE6" w:rsidP="00651CE6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1CE6" w:rsidRDefault="00651CE6" w:rsidP="00651CE6">
      <w:pPr>
        <w:keepNext/>
        <w:keepLines/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27523A">
        <w:rPr>
          <w:rFonts w:ascii="Times New Roman" w:hAnsi="Times New Roman" w:cs="Times New Roman"/>
          <w:sz w:val="28"/>
          <w:szCs w:val="28"/>
        </w:rPr>
        <w:t>федеральным стандарт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7523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 бухгалтерского учета для организаций государственного сектора утвержденным приказом Минфина России от 15.11.2019 №184н «Выплаты персоналу»,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523A">
        <w:rPr>
          <w:rFonts w:ascii="Times New Roman" w:hAnsi="Times New Roman" w:cs="Times New Roman"/>
          <w:sz w:val="28"/>
          <w:szCs w:val="28"/>
        </w:rPr>
        <w:t>федеральным стандарт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7523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 бухгалтерского учета для организаций государственного сектора утвержденным приказом Минфина России от 15.11.2019 №182н «Затраты по заимствованиям»,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523A">
        <w:rPr>
          <w:rFonts w:ascii="Times New Roman" w:hAnsi="Times New Roman" w:cs="Times New Roman"/>
          <w:sz w:val="28"/>
          <w:szCs w:val="28"/>
        </w:rPr>
        <w:t>федеральным стандарт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7523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 бухгалтерского учета для организаций государственного сектора утвержденным приказом Минфина России от 15.11.2019 №181н «Нематериальные активы»,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523A">
        <w:rPr>
          <w:rFonts w:ascii="Times New Roman" w:hAnsi="Times New Roman" w:cs="Times New Roman"/>
          <w:sz w:val="28"/>
          <w:szCs w:val="28"/>
        </w:rPr>
        <w:t>федеральным стандарт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7523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 бухгалтерского учета для организаций государственного сектора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утвержденным приказом Минфина России от 28.02.2018 №34н «Непроизведенные активы»,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523A">
        <w:rPr>
          <w:rFonts w:ascii="Times New Roman" w:hAnsi="Times New Roman" w:cs="Times New Roman"/>
          <w:sz w:val="28"/>
          <w:szCs w:val="28"/>
        </w:rPr>
        <w:t>федеральным стандарт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7523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 бухгалтерского учета для организаций государственного сектора утвержденным приказом Минфина России от 30.12.2017 №277н «Информация о связанных сторонах»,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523A">
        <w:rPr>
          <w:rFonts w:ascii="Times New Roman" w:hAnsi="Times New Roman" w:cs="Times New Roman"/>
          <w:sz w:val="28"/>
          <w:szCs w:val="28"/>
        </w:rPr>
        <w:t>федеральным стандарт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7523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 бухгалтерского учета для организаций государственного сектора утвержденным приказом Минфина России от 30.06.2020 №129н «Финансовые инструменты»,</w:t>
      </w:r>
      <w:r w:rsidRPr="00B8792A">
        <w:rPr>
          <w:rFonts w:ascii="Times New Roman" w:hAnsi="Times New Roman" w:cs="Times New Roman"/>
          <w:sz w:val="28"/>
          <w:szCs w:val="28"/>
        </w:rPr>
        <w:t xml:space="preserve"> </w:t>
      </w:r>
      <w:r w:rsidRPr="0027523A">
        <w:rPr>
          <w:rFonts w:ascii="Times New Roman" w:hAnsi="Times New Roman" w:cs="Times New Roman"/>
          <w:sz w:val="28"/>
          <w:szCs w:val="28"/>
        </w:rPr>
        <w:t>федеральным стандарт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7523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 бухгалтерского учета для организаций государственного сектора утвержденным приказом Минфина России от 15.11.2019 №183н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«Совместная деятельность».</w:t>
      </w:r>
    </w:p>
    <w:p w:rsidR="00651CE6" w:rsidRPr="005D3EDC" w:rsidRDefault="00651CE6" w:rsidP="00651CE6">
      <w:pPr>
        <w:keepNext/>
        <w:keepLines/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CE6" w:rsidRPr="005B0F26" w:rsidRDefault="00651CE6" w:rsidP="00651CE6">
      <w:pPr>
        <w:pStyle w:val="a3"/>
        <w:keepNext/>
        <w:keepLines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7F1">
        <w:rPr>
          <w:rFonts w:ascii="Times New Roman" w:hAnsi="Times New Roman" w:cs="Times New Roman"/>
          <w:b/>
          <w:sz w:val="28"/>
          <w:szCs w:val="28"/>
        </w:rPr>
        <w:t xml:space="preserve">Пункт </w:t>
      </w:r>
      <w:r w:rsidRPr="00D71EA4">
        <w:rPr>
          <w:rFonts w:ascii="Times New Roman" w:hAnsi="Times New Roman" w:cs="Times New Roman"/>
          <w:b/>
          <w:sz w:val="28"/>
          <w:szCs w:val="28"/>
        </w:rPr>
        <w:t>2</w:t>
      </w:r>
      <w:r w:rsidRPr="004157F1">
        <w:rPr>
          <w:rFonts w:ascii="Times New Roman" w:hAnsi="Times New Roman" w:cs="Times New Roman"/>
          <w:b/>
          <w:sz w:val="28"/>
          <w:szCs w:val="28"/>
        </w:rPr>
        <w:t>.</w:t>
      </w:r>
      <w:r w:rsidRPr="00D71EA4">
        <w:rPr>
          <w:rFonts w:ascii="Times New Roman" w:hAnsi="Times New Roman" w:cs="Times New Roman"/>
          <w:b/>
          <w:sz w:val="28"/>
          <w:szCs w:val="28"/>
        </w:rPr>
        <w:t>2</w:t>
      </w:r>
      <w:r w:rsidRPr="004157F1">
        <w:rPr>
          <w:rFonts w:ascii="Times New Roman" w:hAnsi="Times New Roman" w:cs="Times New Roman"/>
          <w:b/>
          <w:sz w:val="28"/>
          <w:szCs w:val="28"/>
        </w:rPr>
        <w:t xml:space="preserve"> Раздела </w:t>
      </w:r>
      <w:r w:rsidRPr="004157F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157F1">
        <w:rPr>
          <w:rFonts w:ascii="Times New Roman" w:hAnsi="Times New Roman" w:cs="Times New Roman"/>
          <w:b/>
          <w:sz w:val="28"/>
          <w:szCs w:val="28"/>
        </w:rPr>
        <w:t xml:space="preserve"> дополнить абзацем следующего содержания:</w:t>
      </w:r>
    </w:p>
    <w:p w:rsidR="00651CE6" w:rsidRPr="00D71EA4" w:rsidRDefault="00651CE6" w:rsidP="00651CE6">
      <w:pPr>
        <w:keepNext/>
        <w:keepLines/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71EA4">
        <w:rPr>
          <w:rFonts w:ascii="Times New Roman" w:hAnsi="Times New Roman" w:cs="Times New Roman"/>
          <w:sz w:val="28"/>
          <w:szCs w:val="28"/>
        </w:rPr>
        <w:t xml:space="preserve">При принятии к учету Комиссия по поступлению и выбытию активов относит объект основных средств к одной из следующих групп (п. 5 Приказа 259н): </w:t>
      </w:r>
    </w:p>
    <w:p w:rsidR="00651CE6" w:rsidRPr="00D71EA4" w:rsidRDefault="00651CE6" w:rsidP="00651CE6">
      <w:pPr>
        <w:keepNext/>
        <w:keepLines/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EA4">
        <w:rPr>
          <w:rFonts w:ascii="Times New Roman" w:hAnsi="Times New Roman" w:cs="Times New Roman"/>
          <w:sz w:val="28"/>
          <w:szCs w:val="28"/>
        </w:rPr>
        <w:t>•</w:t>
      </w:r>
      <w:r w:rsidRPr="00D71EA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EA4">
        <w:rPr>
          <w:rFonts w:ascii="Times New Roman" w:hAnsi="Times New Roman" w:cs="Times New Roman"/>
          <w:sz w:val="28"/>
          <w:szCs w:val="28"/>
        </w:rPr>
        <w:t xml:space="preserve">Активы, не генерирующие денежные потоки (Активы </w:t>
      </w:r>
      <w:proofErr w:type="spellStart"/>
      <w:r w:rsidRPr="00D71EA4">
        <w:rPr>
          <w:rFonts w:ascii="Times New Roman" w:hAnsi="Times New Roman" w:cs="Times New Roman"/>
          <w:sz w:val="28"/>
          <w:szCs w:val="28"/>
        </w:rPr>
        <w:t>нГДП</w:t>
      </w:r>
      <w:proofErr w:type="spellEnd"/>
      <w:r w:rsidRPr="00D71EA4">
        <w:rPr>
          <w:rFonts w:ascii="Times New Roman" w:hAnsi="Times New Roman" w:cs="Times New Roman"/>
          <w:sz w:val="28"/>
          <w:szCs w:val="28"/>
        </w:rPr>
        <w:t>)</w:t>
      </w:r>
    </w:p>
    <w:p w:rsidR="00651CE6" w:rsidRPr="00D71EA4" w:rsidRDefault="00651CE6" w:rsidP="00651CE6">
      <w:pPr>
        <w:keepNext/>
        <w:keepLines/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           </w:t>
      </w:r>
      <w:r w:rsidRPr="00D71EA4">
        <w:rPr>
          <w:rFonts w:ascii="Times New Roman" w:hAnsi="Times New Roman" w:cs="Times New Roman"/>
          <w:sz w:val="28"/>
          <w:szCs w:val="28"/>
        </w:rPr>
        <w:t>Активы, генерирующие денежные потоки (Активы ГДП)</w:t>
      </w:r>
    </w:p>
    <w:p w:rsidR="00651CE6" w:rsidRPr="00573BDC" w:rsidRDefault="00651CE6" w:rsidP="00651CE6">
      <w:pPr>
        <w:keepNext/>
        <w:keepLines/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EA4">
        <w:rPr>
          <w:rFonts w:ascii="Times New Roman" w:hAnsi="Times New Roman" w:cs="Times New Roman"/>
          <w:sz w:val="28"/>
          <w:szCs w:val="28"/>
        </w:rPr>
        <w:t>•</w:t>
      </w:r>
      <w:r w:rsidRPr="00D71EA4">
        <w:rPr>
          <w:rFonts w:ascii="Times New Roman" w:hAnsi="Times New Roman" w:cs="Times New Roman"/>
          <w:sz w:val="28"/>
          <w:szCs w:val="28"/>
        </w:rPr>
        <w:tab/>
        <w:t>Единица, генерирующая денежные потоки (Единица ГДП)</w:t>
      </w:r>
    </w:p>
    <w:p w:rsidR="00651CE6" w:rsidRPr="00D77F3A" w:rsidRDefault="00651CE6" w:rsidP="00651CE6">
      <w:pPr>
        <w:keepNext/>
        <w:keepLines/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EA4">
        <w:rPr>
          <w:rFonts w:ascii="Times New Roman" w:hAnsi="Times New Roman" w:cs="Times New Roman"/>
          <w:sz w:val="28"/>
          <w:szCs w:val="28"/>
        </w:rPr>
        <w:t xml:space="preserve">После принятия к учету основные средства могут быть </w:t>
      </w:r>
      <w:proofErr w:type="spellStart"/>
      <w:r w:rsidRPr="00D71EA4">
        <w:rPr>
          <w:rFonts w:ascii="Times New Roman" w:hAnsi="Times New Roman" w:cs="Times New Roman"/>
          <w:sz w:val="28"/>
          <w:szCs w:val="28"/>
        </w:rPr>
        <w:t>реклассифицированы</w:t>
      </w:r>
      <w:proofErr w:type="spellEnd"/>
      <w:r w:rsidRPr="00D71EA4">
        <w:rPr>
          <w:rFonts w:ascii="Times New Roman" w:hAnsi="Times New Roman" w:cs="Times New Roman"/>
          <w:sz w:val="28"/>
          <w:szCs w:val="28"/>
        </w:rPr>
        <w:t xml:space="preserve"> в иную группу по решению </w:t>
      </w:r>
      <w:proofErr w:type="spellStart"/>
      <w:r w:rsidRPr="00D71EA4">
        <w:rPr>
          <w:rFonts w:ascii="Times New Roman" w:hAnsi="Times New Roman" w:cs="Times New Roman"/>
          <w:sz w:val="28"/>
          <w:szCs w:val="28"/>
          <w:lang w:val="en-US"/>
        </w:rPr>
        <w:t>Комиссии</w:t>
      </w:r>
      <w:proofErr w:type="spellEnd"/>
      <w:r w:rsidRPr="00D71EA4">
        <w:rPr>
          <w:rFonts w:ascii="Times New Roman" w:hAnsi="Times New Roman" w:cs="Times New Roman"/>
          <w:sz w:val="28"/>
          <w:szCs w:val="28"/>
          <w:lang w:val="en-US"/>
        </w:rPr>
        <w:t xml:space="preserve"> по </w:t>
      </w:r>
      <w:proofErr w:type="spellStart"/>
      <w:r w:rsidRPr="00D71EA4">
        <w:rPr>
          <w:rFonts w:ascii="Times New Roman" w:hAnsi="Times New Roman" w:cs="Times New Roman"/>
          <w:sz w:val="28"/>
          <w:szCs w:val="28"/>
          <w:lang w:val="en-US"/>
        </w:rPr>
        <w:t>поступлению</w:t>
      </w:r>
      <w:proofErr w:type="spellEnd"/>
      <w:r w:rsidRPr="00D71EA4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D71EA4">
        <w:rPr>
          <w:rFonts w:ascii="Times New Roman" w:hAnsi="Times New Roman" w:cs="Times New Roman"/>
          <w:sz w:val="28"/>
          <w:szCs w:val="28"/>
          <w:lang w:val="en-US"/>
        </w:rPr>
        <w:t>выбытию</w:t>
      </w:r>
      <w:proofErr w:type="spellEnd"/>
      <w:r w:rsidRPr="00D71E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71EA4">
        <w:rPr>
          <w:rFonts w:ascii="Times New Roman" w:hAnsi="Times New Roman" w:cs="Times New Roman"/>
          <w:sz w:val="28"/>
          <w:szCs w:val="28"/>
          <w:lang w:val="en-US"/>
        </w:rPr>
        <w:t>активов</w:t>
      </w:r>
      <w:proofErr w:type="spellEnd"/>
      <w:proofErr w:type="gramStart"/>
      <w:r w:rsidRPr="00D71EA4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651CE6" w:rsidRDefault="00651CE6" w:rsidP="00651CE6">
      <w:pPr>
        <w:keepNext/>
        <w:keepLines/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CE6" w:rsidRDefault="00651CE6" w:rsidP="00651CE6">
      <w:pPr>
        <w:pStyle w:val="a3"/>
        <w:keepNext/>
        <w:keepLines/>
        <w:numPr>
          <w:ilvl w:val="0"/>
          <w:numId w:val="1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50F">
        <w:rPr>
          <w:rFonts w:ascii="Times New Roman" w:hAnsi="Times New Roman" w:cs="Times New Roman"/>
          <w:b/>
          <w:sz w:val="28"/>
          <w:szCs w:val="28"/>
        </w:rPr>
        <w:t xml:space="preserve">Дополнить Раздел </w:t>
      </w:r>
      <w:r w:rsidRPr="0077250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7250F">
        <w:rPr>
          <w:rFonts w:ascii="Times New Roman" w:hAnsi="Times New Roman" w:cs="Times New Roman"/>
          <w:b/>
          <w:sz w:val="28"/>
          <w:szCs w:val="28"/>
        </w:rPr>
        <w:t xml:space="preserve"> пунктом 3.6 следующего содержания:</w:t>
      </w:r>
    </w:p>
    <w:p w:rsidR="00651CE6" w:rsidRPr="0077250F" w:rsidRDefault="00651CE6" w:rsidP="00651CE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7250F">
        <w:rPr>
          <w:rFonts w:ascii="Times New Roman" w:eastAsia="Times New Roman" w:hAnsi="Times New Roman" w:cs="Times New Roman"/>
          <w:sz w:val="28"/>
          <w:szCs w:val="28"/>
          <w:lang w:eastAsia="ru-RU"/>
        </w:rPr>
        <w:t>3.6.  Нематериальные активы</w:t>
      </w:r>
    </w:p>
    <w:p w:rsidR="00651CE6" w:rsidRPr="0077250F" w:rsidRDefault="00651CE6" w:rsidP="00651CE6">
      <w:pPr>
        <w:keepNext/>
        <w:keepLine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50F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нематериальным активам могут быть отнесены охраняемые результаты интеллектуальной деятельности и средства индивидуализации, поименованные в ст. 1225 ГК РФ (Часть 4) при удовлетворении условиям п. 56 Инструкции 157н.</w:t>
      </w:r>
    </w:p>
    <w:p w:rsidR="00651CE6" w:rsidRDefault="00651CE6" w:rsidP="00651CE6">
      <w:pPr>
        <w:keepNext/>
        <w:keepLine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аналитического учета, принятия к учету и списания нематериальных активов аналогичны таковым для основных средств. </w:t>
      </w:r>
    </w:p>
    <w:p w:rsidR="00651CE6" w:rsidRDefault="00651CE6" w:rsidP="00651CE6">
      <w:pPr>
        <w:keepNext/>
        <w:keepLine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250F">
        <w:rPr>
          <w:rFonts w:ascii="Times New Roman" w:hAnsi="Times New Roman" w:cs="Times New Roman"/>
          <w:sz w:val="28"/>
          <w:szCs w:val="28"/>
        </w:rPr>
        <w:t>Каждому инвентарному объекту нематериальных активов присваивается уникальный инвентарный номер.</w:t>
      </w:r>
    </w:p>
    <w:p w:rsidR="00651CE6" w:rsidRPr="0077250F" w:rsidRDefault="00651CE6" w:rsidP="00651CE6">
      <w:pPr>
        <w:keepNext/>
        <w:keepLine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250F">
        <w:rPr>
          <w:rFonts w:ascii="Times New Roman" w:hAnsi="Times New Roman" w:cs="Times New Roman"/>
          <w:sz w:val="28"/>
          <w:szCs w:val="28"/>
        </w:rPr>
        <w:t xml:space="preserve">Начисление амортизации на </w:t>
      </w:r>
      <w:r>
        <w:rPr>
          <w:rFonts w:ascii="Times New Roman" w:hAnsi="Times New Roman" w:cs="Times New Roman"/>
          <w:sz w:val="28"/>
          <w:szCs w:val="28"/>
        </w:rPr>
        <w:t xml:space="preserve">объекты </w:t>
      </w:r>
      <w:r w:rsidRPr="0077250F">
        <w:rPr>
          <w:rFonts w:ascii="Times New Roman" w:hAnsi="Times New Roman" w:cs="Times New Roman"/>
          <w:sz w:val="28"/>
          <w:szCs w:val="28"/>
        </w:rPr>
        <w:t>нематериальны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7250F">
        <w:rPr>
          <w:rFonts w:ascii="Times New Roman" w:hAnsi="Times New Roman" w:cs="Times New Roman"/>
          <w:sz w:val="28"/>
          <w:szCs w:val="28"/>
        </w:rPr>
        <w:t xml:space="preserve"> актив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7250F">
        <w:rPr>
          <w:rFonts w:ascii="Times New Roman" w:hAnsi="Times New Roman" w:cs="Times New Roman"/>
          <w:sz w:val="28"/>
          <w:szCs w:val="28"/>
        </w:rPr>
        <w:t xml:space="preserve"> осуществляется  линейным методом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1CE6" w:rsidRDefault="00651CE6" w:rsidP="00651CE6">
      <w:pPr>
        <w:pStyle w:val="2"/>
        <w:keepNext/>
        <w:keepLines/>
        <w:rPr>
          <w:rFonts w:ascii="Times New Roman" w:hAnsi="Times New Roman"/>
          <w:sz w:val="28"/>
          <w:szCs w:val="28"/>
        </w:rPr>
      </w:pPr>
      <w:r w:rsidRPr="0077250F">
        <w:rPr>
          <w:rFonts w:ascii="Times New Roman" w:hAnsi="Times New Roman"/>
          <w:sz w:val="28"/>
          <w:szCs w:val="28"/>
        </w:rPr>
        <w:t>Нематериальные активы, по которым невозможно надежно определить срок полезного использования, считать нематериальными активами с неопределенным сроком полезного использования. По указанным нематериальным активам в целях определения амортизационных отчислений срок полезного использования устанавливается из расчета десяти лет</w:t>
      </w:r>
      <w:proofErr w:type="gramStart"/>
      <w:r w:rsidRPr="0077250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651CE6" w:rsidRDefault="00651CE6" w:rsidP="00651CE6">
      <w:pPr>
        <w:pStyle w:val="2"/>
        <w:keepNext/>
        <w:keepLines/>
        <w:rPr>
          <w:rFonts w:ascii="Times New Roman" w:hAnsi="Times New Roman"/>
          <w:sz w:val="28"/>
          <w:szCs w:val="28"/>
        </w:rPr>
      </w:pPr>
    </w:p>
    <w:p w:rsidR="00651CE6" w:rsidRDefault="00651CE6" w:rsidP="00651CE6">
      <w:pPr>
        <w:pStyle w:val="2"/>
        <w:keepNext/>
        <w:keepLines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BA0B65">
        <w:rPr>
          <w:rFonts w:ascii="Times New Roman" w:hAnsi="Times New Roman"/>
          <w:b/>
          <w:sz w:val="28"/>
          <w:szCs w:val="28"/>
        </w:rPr>
        <w:t xml:space="preserve">Пункт 9.3 раздела </w:t>
      </w:r>
      <w:r w:rsidRPr="00BA0B65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BA0B65">
        <w:rPr>
          <w:rFonts w:ascii="Times New Roman" w:hAnsi="Times New Roman"/>
          <w:b/>
          <w:sz w:val="28"/>
          <w:szCs w:val="28"/>
        </w:rPr>
        <w:t xml:space="preserve"> изложить в следующей редакции:</w:t>
      </w:r>
    </w:p>
    <w:p w:rsidR="00651CE6" w:rsidRPr="00BA0B65" w:rsidRDefault="00651CE6" w:rsidP="00651CE6">
      <w:pPr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«9.3. </w:t>
      </w:r>
      <w:r w:rsidRPr="00BA0B6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BA0B65">
        <w:rPr>
          <w:rFonts w:ascii="Times New Roman" w:hAnsi="Times New Roman" w:cs="Times New Roman"/>
          <w:sz w:val="28"/>
          <w:szCs w:val="28"/>
        </w:rPr>
        <w:t>составе</w:t>
      </w:r>
      <w:proofErr w:type="gramEnd"/>
      <w:r w:rsidRPr="00BA0B65">
        <w:rPr>
          <w:rFonts w:ascii="Times New Roman" w:hAnsi="Times New Roman" w:cs="Times New Roman"/>
          <w:sz w:val="28"/>
          <w:szCs w:val="28"/>
        </w:rPr>
        <w:t xml:space="preserve"> расходов будущих периодов на счете КБК 1.401.50.000 «Расходы будущих периодов» отражаются расходы:</w:t>
      </w:r>
    </w:p>
    <w:p w:rsidR="00651CE6" w:rsidRPr="00BA0B65" w:rsidRDefault="00651CE6" w:rsidP="00651CE6">
      <w:pPr>
        <w:keepNext/>
        <w:keepLines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0B65">
        <w:rPr>
          <w:rFonts w:ascii="Times New Roman" w:hAnsi="Times New Roman" w:cs="Times New Roman"/>
          <w:sz w:val="28"/>
          <w:szCs w:val="28"/>
        </w:rPr>
        <w:t>по страхованию имущества, гражданской ответственности;</w:t>
      </w:r>
    </w:p>
    <w:p w:rsidR="00651CE6" w:rsidRPr="00BA0B65" w:rsidRDefault="00651CE6" w:rsidP="00651CE6">
      <w:pPr>
        <w:pStyle w:val="a3"/>
        <w:keepNext/>
        <w:keepLines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0B65">
        <w:rPr>
          <w:rFonts w:ascii="Times New Roman" w:hAnsi="Times New Roman" w:cs="Times New Roman"/>
          <w:sz w:val="28"/>
          <w:szCs w:val="28"/>
        </w:rPr>
        <w:t xml:space="preserve">Расходы будущих периодов списываются на финансовый результат текущего финансового года равномерно по 1/12 за месяц в течение </w:t>
      </w:r>
      <w:proofErr w:type="gramStart"/>
      <w:r w:rsidRPr="00BA0B65">
        <w:rPr>
          <w:rFonts w:ascii="Times New Roman" w:hAnsi="Times New Roman" w:cs="Times New Roman"/>
          <w:sz w:val="28"/>
          <w:szCs w:val="28"/>
        </w:rPr>
        <w:t>периода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B65">
        <w:rPr>
          <w:rFonts w:ascii="Times New Roman" w:hAnsi="Times New Roman" w:cs="Times New Roman"/>
          <w:sz w:val="28"/>
          <w:szCs w:val="28"/>
        </w:rPr>
        <w:t xml:space="preserve">к которому они относятся. </w:t>
      </w:r>
      <w:r w:rsidRPr="00BA0B65">
        <w:rPr>
          <w:rFonts w:ascii="Times New Roman" w:hAnsi="Times New Roman" w:cs="Times New Roman"/>
          <w:sz w:val="28"/>
          <w:szCs w:val="28"/>
        </w:rPr>
        <w:br/>
        <w:t xml:space="preserve">По договорам страхования пользования период, к которому относятся расходы, равен сроку действия договора. По другим расходам, которые относятся к будущим периодам, длительность периода устанавливается Главой </w:t>
      </w:r>
      <w:r w:rsidRPr="00651CE6">
        <w:rPr>
          <w:rStyle w:val="fill"/>
          <w:rFonts w:ascii="Times New Roman" w:hAnsi="Times New Roman" w:cs="Times New Roman"/>
          <w:color w:val="auto"/>
          <w:sz w:val="28"/>
          <w:szCs w:val="28"/>
        </w:rPr>
        <w:t>Администрации муниципального района</w:t>
      </w:r>
      <w:r w:rsidRPr="00651CE6">
        <w:rPr>
          <w:rFonts w:ascii="Times New Roman" w:hAnsi="Times New Roman" w:cs="Times New Roman"/>
          <w:sz w:val="28"/>
          <w:szCs w:val="28"/>
        </w:rPr>
        <w:t xml:space="preserve"> </w:t>
      </w:r>
      <w:r w:rsidRPr="00BA0B65">
        <w:rPr>
          <w:rFonts w:ascii="Times New Roman" w:hAnsi="Times New Roman" w:cs="Times New Roman"/>
          <w:sz w:val="28"/>
          <w:szCs w:val="28"/>
        </w:rPr>
        <w:t>в распоряжении.</w:t>
      </w:r>
    </w:p>
    <w:p w:rsidR="00651CE6" w:rsidRDefault="00651CE6" w:rsidP="00651CE6">
      <w:pPr>
        <w:pStyle w:val="a3"/>
        <w:keepNext/>
        <w:keepLines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0B65">
        <w:rPr>
          <w:rFonts w:ascii="Times New Roman" w:hAnsi="Times New Roman" w:cs="Times New Roman"/>
          <w:sz w:val="28"/>
          <w:szCs w:val="28"/>
        </w:rPr>
        <w:t>Основание: пункты 302, 302.1 Инструкции к Единому плану счетов № 157н.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51CE6" w:rsidRDefault="00651CE6" w:rsidP="00651CE6">
      <w:pPr>
        <w:pStyle w:val="a3"/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51CE6" w:rsidRDefault="00651CE6" w:rsidP="00651CE6">
      <w:pPr>
        <w:pStyle w:val="a3"/>
        <w:keepNext/>
        <w:keepLines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B65">
        <w:rPr>
          <w:rFonts w:ascii="Times New Roman" w:hAnsi="Times New Roman" w:cs="Times New Roman"/>
          <w:b/>
          <w:sz w:val="28"/>
          <w:szCs w:val="28"/>
        </w:rPr>
        <w:t xml:space="preserve">Пункт 9.4 раздела </w:t>
      </w:r>
      <w:r w:rsidRPr="00BA0B6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A0B65">
        <w:rPr>
          <w:rFonts w:ascii="Times New Roman" w:hAnsi="Times New Roman" w:cs="Times New Roman"/>
          <w:b/>
          <w:sz w:val="28"/>
          <w:szCs w:val="28"/>
        </w:rPr>
        <w:t xml:space="preserve"> изложить в следующей редакции:</w:t>
      </w:r>
    </w:p>
    <w:p w:rsidR="00651CE6" w:rsidRPr="00BA0B65" w:rsidRDefault="00651CE6" w:rsidP="00651CE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«9.4. </w:t>
      </w:r>
      <w:r w:rsidRPr="00BA0B65">
        <w:rPr>
          <w:rFonts w:ascii="Times New Roman" w:hAnsi="Times New Roman" w:cs="Times New Roman"/>
          <w:sz w:val="28"/>
          <w:szCs w:val="28"/>
        </w:rPr>
        <w:t xml:space="preserve">В </w:t>
      </w:r>
      <w:bookmarkStart w:id="0" w:name="_GoBack"/>
      <w:r w:rsidRPr="00651CE6">
        <w:rPr>
          <w:rStyle w:val="fill"/>
          <w:rFonts w:ascii="Times New Roman" w:hAnsi="Times New Roman" w:cs="Times New Roman"/>
          <w:color w:val="auto"/>
          <w:sz w:val="28"/>
          <w:szCs w:val="28"/>
        </w:rPr>
        <w:t>Администрации муниципального района</w:t>
      </w:r>
      <w:r w:rsidRPr="00651CE6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BA0B65">
        <w:rPr>
          <w:rFonts w:ascii="Times New Roman" w:hAnsi="Times New Roman" w:cs="Times New Roman"/>
          <w:sz w:val="28"/>
          <w:szCs w:val="28"/>
        </w:rPr>
        <w:t>создаются:</w:t>
      </w:r>
      <w:r w:rsidRPr="00BA0B65">
        <w:rPr>
          <w:rFonts w:ascii="Times New Roman" w:hAnsi="Times New Roman" w:cs="Times New Roman"/>
          <w:sz w:val="28"/>
          <w:szCs w:val="28"/>
        </w:rPr>
        <w:br/>
        <w:t>– резерв на предстоящи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A0B65">
        <w:rPr>
          <w:rFonts w:ascii="Times New Roman" w:hAnsi="Times New Roman" w:cs="Times New Roman"/>
          <w:sz w:val="28"/>
          <w:szCs w:val="28"/>
        </w:rPr>
        <w:t xml:space="preserve"> расход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A0B65">
        <w:rPr>
          <w:rFonts w:ascii="Times New Roman" w:hAnsi="Times New Roman" w:cs="Times New Roman"/>
          <w:sz w:val="28"/>
          <w:szCs w:val="28"/>
        </w:rPr>
        <w:t xml:space="preserve"> по выплатам персоналу. Порядок расчета резерва приведен в приложении 9;</w:t>
      </w:r>
    </w:p>
    <w:p w:rsidR="00651CE6" w:rsidRPr="00BA0B65" w:rsidRDefault="00651CE6" w:rsidP="00651CE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A0B65">
        <w:rPr>
          <w:rFonts w:ascii="Times New Roman" w:hAnsi="Times New Roman" w:cs="Times New Roman"/>
          <w:sz w:val="28"/>
          <w:szCs w:val="28"/>
        </w:rPr>
        <w:lastRenderedPageBreak/>
        <w:t xml:space="preserve">– резерв по претензионным требованиям – при необходимости. Величина резерва устанавливается в размере претензии, предъявленной </w:t>
      </w:r>
      <w:r w:rsidRPr="00651CE6">
        <w:rPr>
          <w:rStyle w:val="fill"/>
          <w:rFonts w:ascii="Times New Roman" w:hAnsi="Times New Roman" w:cs="Times New Roman"/>
          <w:color w:val="auto"/>
          <w:sz w:val="28"/>
          <w:szCs w:val="28"/>
        </w:rPr>
        <w:t>Администрации муниципального района</w:t>
      </w:r>
      <w:r w:rsidRPr="00651CE6">
        <w:rPr>
          <w:rFonts w:ascii="Times New Roman" w:hAnsi="Times New Roman" w:cs="Times New Roman"/>
          <w:sz w:val="28"/>
          <w:szCs w:val="28"/>
        </w:rPr>
        <w:t xml:space="preserve"> </w:t>
      </w:r>
      <w:r w:rsidRPr="00BA0B65">
        <w:rPr>
          <w:rFonts w:ascii="Times New Roman" w:hAnsi="Times New Roman" w:cs="Times New Roman"/>
          <w:sz w:val="28"/>
          <w:szCs w:val="28"/>
        </w:rPr>
        <w:t>в судебном иске, либо в претензионных документах досудебного разбирательства. В случае если претензии отозваны или не признаны судом, сумма резерва списывается с учета методом «</w:t>
      </w:r>
      <w:proofErr w:type="gramStart"/>
      <w:r w:rsidRPr="00BA0B65"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 w:rsidRPr="00BA0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B65">
        <w:rPr>
          <w:rFonts w:ascii="Times New Roman" w:hAnsi="Times New Roman" w:cs="Times New Roman"/>
          <w:sz w:val="28"/>
          <w:szCs w:val="28"/>
        </w:rPr>
        <w:t>сторно</w:t>
      </w:r>
      <w:proofErr w:type="spellEnd"/>
      <w:r w:rsidRPr="00BA0B65">
        <w:rPr>
          <w:rFonts w:ascii="Times New Roman" w:hAnsi="Times New Roman" w:cs="Times New Roman"/>
          <w:sz w:val="28"/>
          <w:szCs w:val="28"/>
        </w:rPr>
        <w:t>».</w:t>
      </w:r>
    </w:p>
    <w:p w:rsidR="00651CE6" w:rsidRPr="00BA0B65" w:rsidRDefault="00651CE6" w:rsidP="00651CE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A0B65">
        <w:rPr>
          <w:rFonts w:ascii="Times New Roman" w:hAnsi="Times New Roman" w:cs="Times New Roman"/>
          <w:sz w:val="28"/>
          <w:szCs w:val="28"/>
        </w:rPr>
        <w:t xml:space="preserve">Основание: </w:t>
      </w:r>
      <w:r>
        <w:rPr>
          <w:rFonts w:ascii="Times New Roman" w:hAnsi="Times New Roman" w:cs="Times New Roman"/>
          <w:sz w:val="28"/>
          <w:szCs w:val="28"/>
        </w:rPr>
        <w:t>п.10 СГС «Выплаты персоналу»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BA0B65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.84,151.2,</w:t>
      </w:r>
      <w:r w:rsidRPr="00BA0B65">
        <w:rPr>
          <w:rFonts w:ascii="Times New Roman" w:hAnsi="Times New Roman" w:cs="Times New Roman"/>
          <w:sz w:val="28"/>
          <w:szCs w:val="28"/>
        </w:rPr>
        <w:t>302.1 Инструкции к Единому плану счетов № 157н.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34AD9" w:rsidRDefault="00934AD9"/>
    <w:sectPr w:rsidR="00934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0142"/>
    <w:multiLevelType w:val="hybridMultilevel"/>
    <w:tmpl w:val="DE48F770"/>
    <w:lvl w:ilvl="0" w:tplc="A4BE9D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967142E"/>
    <w:multiLevelType w:val="hybridMultilevel"/>
    <w:tmpl w:val="C9DEC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CE6"/>
    <w:rsid w:val="00651CE6"/>
    <w:rsid w:val="0093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CE6"/>
    <w:pPr>
      <w:ind w:left="720"/>
      <w:contextualSpacing/>
    </w:pPr>
  </w:style>
  <w:style w:type="paragraph" w:customStyle="1" w:styleId="2">
    <w:name w:val="Стиль2"/>
    <w:basedOn w:val="a"/>
    <w:link w:val="20"/>
    <w:qFormat/>
    <w:rsid w:val="00651CE6"/>
    <w:pPr>
      <w:autoSpaceDE w:val="0"/>
      <w:autoSpaceDN w:val="0"/>
      <w:adjustRightInd w:val="0"/>
      <w:spacing w:after="0"/>
      <w:ind w:firstLine="540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20">
    <w:name w:val="Стиль2 Знак"/>
    <w:link w:val="2"/>
    <w:rsid w:val="00651CE6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ill">
    <w:name w:val="fill"/>
    <w:rsid w:val="00651CE6"/>
    <w:rPr>
      <w:b/>
      <w:bCs/>
      <w:i/>
      <w:iCs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CE6"/>
    <w:pPr>
      <w:ind w:left="720"/>
      <w:contextualSpacing/>
    </w:pPr>
  </w:style>
  <w:style w:type="paragraph" w:customStyle="1" w:styleId="2">
    <w:name w:val="Стиль2"/>
    <w:basedOn w:val="a"/>
    <w:link w:val="20"/>
    <w:qFormat/>
    <w:rsid w:val="00651CE6"/>
    <w:pPr>
      <w:autoSpaceDE w:val="0"/>
      <w:autoSpaceDN w:val="0"/>
      <w:adjustRightInd w:val="0"/>
      <w:spacing w:after="0"/>
      <w:ind w:firstLine="540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20">
    <w:name w:val="Стиль2 Знак"/>
    <w:link w:val="2"/>
    <w:rsid w:val="00651CE6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ill">
    <w:name w:val="fill"/>
    <w:rsid w:val="00651CE6"/>
    <w:rPr>
      <w:b/>
      <w:bCs/>
      <w:i/>
      <w:i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buh_0</dc:creator>
  <cp:lastModifiedBy>buh_0</cp:lastModifiedBy>
  <cp:revision>1</cp:revision>
  <dcterms:created xsi:type="dcterms:W3CDTF">2020-12-30T06:04:00Z</dcterms:created>
  <dcterms:modified xsi:type="dcterms:W3CDTF">2020-12-30T06:05:00Z</dcterms:modified>
</cp:coreProperties>
</file>