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172" w:rsidRPr="00BF03DB" w:rsidRDefault="002F4172" w:rsidP="002F4172">
      <w:pPr>
        <w:jc w:val="center"/>
      </w:pPr>
      <w:bookmarkStart w:id="0" w:name="_Toc130098619"/>
      <w:bookmarkStart w:id="1" w:name="_Toc154142018"/>
      <w:bookmarkStart w:id="2" w:name="sub_3301"/>
      <w:bookmarkStart w:id="3" w:name="sub_201"/>
      <w:r w:rsidRPr="00BF03DB">
        <w:t xml:space="preserve">ООО «СПЕЦСТРОЙПРОЕКТ» </w:t>
      </w:r>
    </w:p>
    <w:p w:rsidR="002F4172" w:rsidRPr="00BF03DB" w:rsidRDefault="002F4172" w:rsidP="002F4172">
      <w:pPr>
        <w:jc w:val="center"/>
      </w:pPr>
      <w:r>
        <w:t>1500</w:t>
      </w:r>
      <w:r w:rsidRPr="00BF03DB">
        <w:t>4</w:t>
      </w:r>
      <w:r>
        <w:t>0</w:t>
      </w:r>
      <w:r w:rsidRPr="00BF03DB">
        <w:t xml:space="preserve"> </w:t>
      </w:r>
      <w:r>
        <w:t xml:space="preserve">Россия, г. </w:t>
      </w:r>
      <w:r w:rsidRPr="00BF03DB">
        <w:t>Ярославль, ул. Некрасова, 39</w:t>
      </w:r>
      <w:proofErr w:type="gramStart"/>
      <w:r w:rsidRPr="00BF03DB">
        <w:t xml:space="preserve"> Б</w:t>
      </w:r>
      <w:proofErr w:type="gramEnd"/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  <w:rPr>
          <w:b/>
        </w:rPr>
      </w:pPr>
      <w:r>
        <w:rPr>
          <w:b/>
        </w:rPr>
        <w:t>ШОПШИНСКОЕ</w:t>
      </w:r>
    </w:p>
    <w:p w:rsidR="002F4172" w:rsidRDefault="002F4172" w:rsidP="002F4172">
      <w:pPr>
        <w:jc w:val="center"/>
      </w:pPr>
      <w:r>
        <w:t>СЕЛЬСКОЕ</w:t>
      </w:r>
      <w:r w:rsidRPr="00BF03DB">
        <w:t xml:space="preserve"> ПОСЕЛЕНИЕ</w:t>
      </w:r>
    </w:p>
    <w:p w:rsidR="002F4172" w:rsidRPr="00BF03DB" w:rsidRDefault="002F4172" w:rsidP="002F4172">
      <w:pPr>
        <w:jc w:val="center"/>
      </w:pPr>
      <w:r w:rsidRPr="00BF03DB">
        <w:t>Ярославская область</w:t>
      </w:r>
    </w:p>
    <w:p w:rsidR="002F4172" w:rsidRDefault="002F4172" w:rsidP="002F4172">
      <w:pPr>
        <w:jc w:val="center"/>
      </w:pPr>
      <w:r>
        <w:t xml:space="preserve">Гаврилов-Ямский </w:t>
      </w:r>
      <w:r w:rsidRPr="00BF03DB">
        <w:t>муниципальный район</w:t>
      </w:r>
    </w:p>
    <w:p w:rsidR="002F4172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Default="002F4172" w:rsidP="002F4172">
      <w:pPr>
        <w:jc w:val="center"/>
        <w:rPr>
          <w:b/>
        </w:rPr>
      </w:pPr>
      <w:r>
        <w:rPr>
          <w:b/>
        </w:rPr>
        <w:t>ГЕНЕРАЛЬНЫЙ ПЛАН</w:t>
      </w:r>
    </w:p>
    <w:p w:rsidR="002F4172" w:rsidRPr="00BF03DB" w:rsidRDefault="002F4172" w:rsidP="002F4172">
      <w:pPr>
        <w:jc w:val="center"/>
      </w:pPr>
      <w:r>
        <w:t>МК-8-09</w:t>
      </w: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/>
    <w:p w:rsidR="002F4172" w:rsidRPr="00BF03DB" w:rsidRDefault="002F4172" w:rsidP="002F4172"/>
    <w:p w:rsidR="002F4172" w:rsidRDefault="002F4172" w:rsidP="002F4172"/>
    <w:p w:rsidR="002F4172" w:rsidRPr="00BF03DB" w:rsidRDefault="002F4172" w:rsidP="002F4172">
      <w:r>
        <w:t>Генеральный директор</w:t>
      </w:r>
      <w:r w:rsidRPr="00BF03DB">
        <w:t xml:space="preserve">                                                                        </w:t>
      </w:r>
      <w:r>
        <w:t xml:space="preserve">              М.А. </w:t>
      </w:r>
      <w:proofErr w:type="spellStart"/>
      <w:r>
        <w:t>Размашкина</w:t>
      </w:r>
      <w:proofErr w:type="spellEnd"/>
    </w:p>
    <w:p w:rsidR="002F4172" w:rsidRPr="00BF03DB" w:rsidRDefault="002F4172" w:rsidP="002F4172"/>
    <w:p w:rsidR="002F4172" w:rsidRPr="00BF03DB" w:rsidRDefault="002F4172" w:rsidP="002F4172"/>
    <w:p w:rsidR="002F4172" w:rsidRPr="00BF03DB" w:rsidRDefault="002F4172" w:rsidP="002F4172">
      <w:pPr>
        <w:tabs>
          <w:tab w:val="left" w:pos="6525"/>
        </w:tabs>
      </w:pPr>
      <w:r w:rsidRPr="00BF03DB">
        <w:t>Главный архитектор проекта</w:t>
      </w:r>
      <w:r w:rsidR="007443FA">
        <w:t xml:space="preserve">                                                          </w:t>
      </w:r>
      <w:r>
        <w:t xml:space="preserve">           </w:t>
      </w:r>
      <w:r w:rsidRPr="00BF03DB">
        <w:t xml:space="preserve">     </w:t>
      </w:r>
      <w:r>
        <w:t>В.В.Богородицкий</w:t>
      </w: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Pr="00BF03DB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</w:p>
    <w:p w:rsidR="002F4172" w:rsidRDefault="002F4172" w:rsidP="002F4172">
      <w:pPr>
        <w:jc w:val="center"/>
      </w:pPr>
      <w:r>
        <w:t>Ярославль 202</w:t>
      </w:r>
      <w:r w:rsidR="001D532A">
        <w:t>2</w:t>
      </w:r>
      <w:r w:rsidRPr="00BF03DB">
        <w:t xml:space="preserve"> </w:t>
      </w:r>
    </w:p>
    <w:p w:rsidR="002F4172" w:rsidRDefault="002F4172" w:rsidP="002F4172">
      <w:pPr>
        <w:jc w:val="center"/>
      </w:pPr>
    </w:p>
    <w:p w:rsidR="00B568C7" w:rsidRDefault="00B568C7" w:rsidP="002F4172">
      <w:pPr>
        <w:jc w:val="center"/>
        <w:rPr>
          <w:b/>
        </w:rPr>
      </w:pPr>
    </w:p>
    <w:p w:rsidR="00B568C7" w:rsidRDefault="00B568C7" w:rsidP="002F4172">
      <w:pPr>
        <w:jc w:val="center"/>
        <w:rPr>
          <w:b/>
        </w:rPr>
      </w:pPr>
    </w:p>
    <w:p w:rsidR="00B568C7" w:rsidRDefault="00B568C7" w:rsidP="002F4172">
      <w:pPr>
        <w:jc w:val="center"/>
        <w:rPr>
          <w:b/>
        </w:rPr>
      </w:pPr>
    </w:p>
    <w:p w:rsidR="00B568C7" w:rsidRDefault="00B568C7" w:rsidP="002F4172">
      <w:pPr>
        <w:jc w:val="center"/>
        <w:rPr>
          <w:b/>
        </w:rPr>
      </w:pPr>
    </w:p>
    <w:p w:rsidR="00B568C7" w:rsidRDefault="00B568C7" w:rsidP="002F4172">
      <w:pPr>
        <w:jc w:val="center"/>
        <w:rPr>
          <w:b/>
        </w:rPr>
      </w:pPr>
    </w:p>
    <w:p w:rsidR="002F4172" w:rsidRPr="00B430C0" w:rsidRDefault="002F4172" w:rsidP="002F4172">
      <w:pPr>
        <w:jc w:val="center"/>
        <w:rPr>
          <w:b/>
        </w:rPr>
      </w:pPr>
      <w:r w:rsidRPr="00B430C0">
        <w:rPr>
          <w:b/>
        </w:rPr>
        <w:t>СОДЕРЖАНИЕ</w:t>
      </w:r>
    </w:p>
    <w:tbl>
      <w:tblPr>
        <w:tblW w:w="9717" w:type="dxa"/>
        <w:tblInd w:w="-34" w:type="dxa"/>
        <w:tblLayout w:type="fixed"/>
        <w:tblLook w:val="04A0"/>
      </w:tblPr>
      <w:tblGrid>
        <w:gridCol w:w="34"/>
        <w:gridCol w:w="817"/>
        <w:gridCol w:w="11"/>
        <w:gridCol w:w="467"/>
        <w:gridCol w:w="7447"/>
        <w:gridCol w:w="13"/>
        <w:gridCol w:w="567"/>
        <w:gridCol w:w="249"/>
        <w:gridCol w:w="112"/>
      </w:tblGrid>
      <w:tr w:rsidR="002F4172" w:rsidRPr="003764D7" w:rsidTr="00B568C7">
        <w:trPr>
          <w:gridAfter w:val="1"/>
          <w:wAfter w:w="112" w:type="dxa"/>
        </w:trPr>
        <w:tc>
          <w:tcPr>
            <w:tcW w:w="851" w:type="dxa"/>
            <w:gridSpan w:val="2"/>
          </w:tcPr>
          <w:p w:rsidR="002F4172" w:rsidRDefault="002F4172" w:rsidP="000B1370">
            <w:pPr>
              <w:jc w:val="both"/>
              <w:rPr>
                <w:rFonts w:eastAsia="Calibri"/>
              </w:rPr>
            </w:pPr>
          </w:p>
          <w:p w:rsidR="00B568C7" w:rsidRDefault="00B568C7" w:rsidP="000B1370">
            <w:pPr>
              <w:jc w:val="both"/>
              <w:rPr>
                <w:rFonts w:eastAsia="Calibri"/>
              </w:rPr>
            </w:pPr>
          </w:p>
          <w:p w:rsidR="00B568C7" w:rsidRDefault="00B568C7" w:rsidP="000B1370">
            <w:pPr>
              <w:jc w:val="both"/>
              <w:rPr>
                <w:rFonts w:eastAsia="Calibri"/>
              </w:rPr>
            </w:pPr>
          </w:p>
          <w:p w:rsidR="00B568C7" w:rsidRPr="00B430C0" w:rsidRDefault="00B568C7" w:rsidP="000B1370">
            <w:pPr>
              <w:jc w:val="both"/>
              <w:rPr>
                <w:rFonts w:eastAsia="Calibri"/>
              </w:rPr>
            </w:pPr>
          </w:p>
        </w:tc>
        <w:tc>
          <w:tcPr>
            <w:tcW w:w="8505" w:type="dxa"/>
            <w:gridSpan w:val="5"/>
          </w:tcPr>
          <w:p w:rsidR="002F4172" w:rsidRPr="00B568C7" w:rsidRDefault="00B568C7" w:rsidP="000C1901">
            <w:pPr>
              <w:ind w:left="-112" w:right="-1"/>
            </w:pPr>
            <w:r w:rsidRPr="00B568C7">
              <w:t>Введение</w:t>
            </w:r>
          </w:p>
          <w:p w:rsidR="00B568C7" w:rsidRPr="00B568C7" w:rsidRDefault="00B568C7" w:rsidP="00B568C7">
            <w:pPr>
              <w:pStyle w:val="1"/>
              <w:keepNext w:val="0"/>
              <w:widowControl w:val="0"/>
              <w:tabs>
                <w:tab w:val="left" w:pos="724"/>
              </w:tabs>
              <w:autoSpaceDE w:val="0"/>
              <w:autoSpaceDN w:val="0"/>
              <w:spacing w:before="187" w:after="0" w:line="317" w:lineRule="exact"/>
              <w:ind w:right="38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568C7">
              <w:rPr>
                <w:rFonts w:ascii="Times New Roman" w:hAnsi="Times New Roman" w:cs="Times New Roman"/>
                <w:b w:val="0"/>
                <w:sz w:val="24"/>
                <w:szCs w:val="24"/>
              </w:rPr>
              <w:t>1.Сведения о планируемых для размещения на территории</w:t>
            </w:r>
            <w:r w:rsidRPr="00B568C7">
              <w:rPr>
                <w:rFonts w:ascii="Times New Roman" w:hAnsi="Times New Roman" w:cs="Times New Roman"/>
                <w:b w:val="0"/>
                <w:spacing w:val="-23"/>
                <w:sz w:val="24"/>
                <w:szCs w:val="24"/>
              </w:rPr>
              <w:t xml:space="preserve"> </w:t>
            </w:r>
            <w:r w:rsidRPr="00B568C7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поселения объектах федерального значения, объектах регионального</w:t>
            </w:r>
            <w:r w:rsidRPr="00B568C7">
              <w:rPr>
                <w:rFonts w:ascii="Times New Roman" w:hAnsi="Times New Roman" w:cs="Times New Roman"/>
                <w:b w:val="0"/>
                <w:spacing w:val="-11"/>
                <w:sz w:val="24"/>
                <w:szCs w:val="24"/>
              </w:rPr>
              <w:t xml:space="preserve"> </w:t>
            </w:r>
            <w:r w:rsidRPr="00B568C7">
              <w:rPr>
                <w:rFonts w:ascii="Times New Roman" w:hAnsi="Times New Roman" w:cs="Times New Roman"/>
                <w:b w:val="0"/>
                <w:sz w:val="24"/>
                <w:szCs w:val="24"/>
              </w:rPr>
              <w:t>значения, объектах местного значения муниципального района</w:t>
            </w:r>
          </w:p>
          <w:p w:rsidR="00B568C7" w:rsidRPr="00B568C7" w:rsidRDefault="00B568C7" w:rsidP="00B568C7">
            <w:pPr>
              <w:pStyle w:val="affd"/>
              <w:ind w:firstLine="0"/>
              <w:outlineLvl w:val="0"/>
            </w:pPr>
            <w:r w:rsidRPr="00B568C7">
              <w:t>2. Параметры функциональных зон, а также сведения о планируемых для размещения в них объектах федерального значения, объектах регионального значения, местного значения, за исключением линейных объектов</w:t>
            </w:r>
          </w:p>
          <w:p w:rsidR="00B568C7" w:rsidRPr="00B568C7" w:rsidRDefault="00B568C7" w:rsidP="00B568C7">
            <w:pPr>
              <w:pStyle w:val="affd"/>
              <w:outlineLvl w:val="0"/>
            </w:pPr>
          </w:p>
        </w:tc>
        <w:tc>
          <w:tcPr>
            <w:tcW w:w="249" w:type="dxa"/>
          </w:tcPr>
          <w:p w:rsidR="002F4172" w:rsidRPr="003764D7" w:rsidRDefault="002F4172" w:rsidP="000B1370">
            <w:pPr>
              <w:ind w:left="-112" w:right="-108"/>
              <w:jc w:val="center"/>
              <w:rPr>
                <w:rFonts w:eastAsia="Calibri"/>
                <w:b/>
                <w:color w:val="C0504D"/>
              </w:rPr>
            </w:pPr>
          </w:p>
        </w:tc>
      </w:tr>
      <w:tr w:rsidR="002F4172" w:rsidRPr="00B430C0" w:rsidTr="00B568C7">
        <w:trPr>
          <w:gridBefore w:val="3"/>
          <w:wBefore w:w="862" w:type="dxa"/>
          <w:trHeight w:val="72"/>
        </w:trPr>
        <w:tc>
          <w:tcPr>
            <w:tcW w:w="7927" w:type="dxa"/>
            <w:gridSpan w:val="3"/>
          </w:tcPr>
          <w:p w:rsidR="002F4172" w:rsidRPr="00B568C7" w:rsidRDefault="002F4172" w:rsidP="000B1370">
            <w:pPr>
              <w:ind w:left="-108" w:right="-97"/>
              <w:rPr>
                <w:rFonts w:eastAsia="Calibri"/>
              </w:rPr>
            </w:pPr>
            <w:r w:rsidRPr="00B568C7">
              <w:rPr>
                <w:rFonts w:eastAsia="Calibri"/>
              </w:rPr>
              <w:t>ГРАФИЧЕСКИЕ МАТЕРИАЛЫ:</w:t>
            </w: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  <w:r w:rsidRPr="00B568C7">
              <w:rPr>
                <w:rFonts w:eastAsia="Calibri"/>
              </w:rPr>
              <w:t>ТЕРРИТОРИАЛЬНОЕ ПЛАНИРОВАНИЕ. Планируемое использование территории.</w:t>
            </w: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  <w:r w:rsidRPr="00B568C7">
              <w:rPr>
                <w:rFonts w:eastAsia="Calibri"/>
              </w:rPr>
              <w:t xml:space="preserve">Схема 4. </w:t>
            </w:r>
            <w:r w:rsidRPr="00B568C7">
              <w:rPr>
                <w:rFonts w:eastAsia="Calibri"/>
                <w:i/>
              </w:rPr>
              <w:t>Масштаб 1:25 000</w:t>
            </w:r>
            <w:r w:rsidRPr="00B568C7">
              <w:rPr>
                <w:rFonts w:eastAsia="Calibri"/>
              </w:rPr>
              <w:t>……………………………………………………...</w:t>
            </w:r>
          </w:p>
          <w:p w:rsidR="002F4172" w:rsidRPr="00B568C7" w:rsidRDefault="002F4172" w:rsidP="000B1370">
            <w:pPr>
              <w:ind w:left="-108" w:right="-97"/>
              <w:rPr>
                <w:rFonts w:eastAsia="Calibri"/>
              </w:rPr>
            </w:pPr>
            <w:r w:rsidRPr="00B568C7">
              <w:rPr>
                <w:rFonts w:eastAsia="Calibri"/>
              </w:rPr>
              <w:t>ИНЖЕНЕРНО-ТРАНСПОРТНАЯ ИНФРАСТРУКТУРА. Планируемое размещение объектов.</w:t>
            </w: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  <w:r w:rsidRPr="00B568C7">
              <w:rPr>
                <w:rFonts w:eastAsia="Calibri"/>
              </w:rPr>
              <w:t>Схема 5.</w:t>
            </w:r>
            <w:r w:rsidRPr="00B568C7">
              <w:rPr>
                <w:rFonts w:eastAsia="Calibri"/>
                <w:i/>
              </w:rPr>
              <w:t xml:space="preserve"> Масштаб 1:50 000</w:t>
            </w:r>
            <w:r w:rsidRPr="00B568C7">
              <w:rPr>
                <w:rFonts w:eastAsia="Calibri"/>
              </w:rPr>
              <w:t>……………………………………………………</w:t>
            </w:r>
            <w:r w:rsidRPr="00B568C7">
              <w:rPr>
                <w:rFonts w:eastAsia="Calibri"/>
                <w:i/>
              </w:rPr>
              <w:t>...</w:t>
            </w: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</w:p>
          <w:p w:rsidR="002F4172" w:rsidRPr="00B568C7" w:rsidRDefault="002F4172" w:rsidP="000B1370">
            <w:pPr>
              <w:tabs>
                <w:tab w:val="left" w:pos="1170"/>
              </w:tabs>
              <w:ind w:left="-108" w:right="-108"/>
              <w:rPr>
                <w:rFonts w:eastAsia="Calibri"/>
              </w:rPr>
            </w:pPr>
          </w:p>
        </w:tc>
        <w:tc>
          <w:tcPr>
            <w:tcW w:w="928" w:type="dxa"/>
            <w:gridSpan w:val="3"/>
          </w:tcPr>
          <w:p w:rsidR="002F4172" w:rsidRPr="00B430C0" w:rsidRDefault="002F4172" w:rsidP="000B1370">
            <w:pPr>
              <w:tabs>
                <w:tab w:val="left" w:pos="1170"/>
              </w:tabs>
              <w:ind w:left="-108" w:right="33"/>
              <w:jc w:val="right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  <w:r w:rsidRPr="00B430C0">
              <w:rPr>
                <w:rFonts w:eastAsia="Calibri"/>
              </w:rPr>
              <w:t>Лист 4</w:t>
            </w: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</w:p>
          <w:p w:rsidR="002F4172" w:rsidRPr="00B430C0" w:rsidRDefault="002F4172" w:rsidP="000B1370">
            <w:pPr>
              <w:tabs>
                <w:tab w:val="left" w:pos="1170"/>
              </w:tabs>
              <w:ind w:right="-98"/>
              <w:rPr>
                <w:rFonts w:eastAsia="Calibri"/>
              </w:rPr>
            </w:pPr>
            <w:r w:rsidRPr="00B430C0">
              <w:rPr>
                <w:rFonts w:eastAsia="Calibri"/>
              </w:rPr>
              <w:t>Лист 5</w:t>
            </w:r>
          </w:p>
        </w:tc>
      </w:tr>
      <w:tr w:rsidR="002F4172" w:rsidRPr="00046035" w:rsidTr="00B568C7">
        <w:trPr>
          <w:gridBefore w:val="1"/>
          <w:gridAfter w:val="4"/>
          <w:wBefore w:w="34" w:type="dxa"/>
          <w:wAfter w:w="941" w:type="dxa"/>
          <w:trHeight w:val="428"/>
        </w:trPr>
        <w:tc>
          <w:tcPr>
            <w:tcW w:w="1295" w:type="dxa"/>
            <w:gridSpan w:val="3"/>
          </w:tcPr>
          <w:p w:rsidR="002F4172" w:rsidRPr="00046035" w:rsidRDefault="002F4172" w:rsidP="0085589A">
            <w:pPr>
              <w:jc w:val="both"/>
              <w:rPr>
                <w:rFonts w:eastAsia="Calibri"/>
                <w:color w:val="FF0000"/>
              </w:rPr>
            </w:pPr>
          </w:p>
        </w:tc>
        <w:tc>
          <w:tcPr>
            <w:tcW w:w="7447" w:type="dxa"/>
          </w:tcPr>
          <w:p w:rsidR="00CF3589" w:rsidRDefault="00CF3589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CF3589" w:rsidRDefault="00CF3589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B568C7" w:rsidRDefault="00B568C7" w:rsidP="000B1370">
            <w:pPr>
              <w:ind w:left="-112" w:right="-1"/>
              <w:jc w:val="center"/>
              <w:rPr>
                <w:rFonts w:eastAsia="Calibri"/>
                <w:b/>
              </w:rPr>
            </w:pPr>
          </w:p>
          <w:p w:rsidR="002F4172" w:rsidRPr="00B430C0" w:rsidRDefault="002F4172" w:rsidP="000B1370">
            <w:pPr>
              <w:ind w:left="-112" w:right="-1"/>
              <w:jc w:val="center"/>
              <w:rPr>
                <w:rFonts w:eastAsia="Calibri"/>
                <w:b/>
              </w:rPr>
            </w:pPr>
            <w:r w:rsidRPr="00B430C0">
              <w:rPr>
                <w:rFonts w:eastAsia="Calibri"/>
                <w:b/>
              </w:rPr>
              <w:lastRenderedPageBreak/>
              <w:t>ВВЕДЕНИЕ</w:t>
            </w:r>
          </w:p>
        </w:tc>
      </w:tr>
    </w:tbl>
    <w:p w:rsidR="002F4172" w:rsidRDefault="002F4172" w:rsidP="002F4172">
      <w:pPr>
        <w:ind w:firstLine="540"/>
        <w:jc w:val="both"/>
        <w:rPr>
          <w:color w:val="FF0000"/>
        </w:rPr>
      </w:pPr>
    </w:p>
    <w:p w:rsidR="002F4172" w:rsidRDefault="002F4172" w:rsidP="002F4172">
      <w:pPr>
        <w:ind w:firstLine="567"/>
        <w:jc w:val="both"/>
      </w:pPr>
      <w:r w:rsidRPr="00B430C0">
        <w:t>Генеральный план Шопшинского сельского поселения Гаврилов-Ямского муниципального района Ярославской области (далее – Генплан) разработан в 2009 году ООО «</w:t>
      </w:r>
      <w:proofErr w:type="spellStart"/>
      <w:r w:rsidRPr="00B430C0">
        <w:t>Спецстройпроект</w:t>
      </w:r>
      <w:proofErr w:type="spellEnd"/>
      <w:r w:rsidRPr="00B430C0">
        <w:t>» (150040 Ярославль, ул. Некрасова 39</w:t>
      </w:r>
      <w:proofErr w:type="gramStart"/>
      <w:r w:rsidRPr="00B430C0">
        <w:t xml:space="preserve"> Б</w:t>
      </w:r>
      <w:proofErr w:type="gramEnd"/>
      <w:r w:rsidRPr="00B430C0">
        <w:t>;</w:t>
      </w:r>
      <w:r w:rsidRPr="002D5957">
        <w:t xml:space="preserve"> лицензия Д 816001 от 18.12.2006 </w:t>
      </w:r>
      <w:proofErr w:type="spellStart"/>
      <w:r w:rsidRPr="002D5957">
        <w:t>рег</w:t>
      </w:r>
      <w:proofErr w:type="spellEnd"/>
      <w:r w:rsidRPr="002D5957">
        <w:t xml:space="preserve">. № </w:t>
      </w:r>
      <w:proofErr w:type="gramStart"/>
      <w:r w:rsidRPr="002D5957">
        <w:t>ГС-1-76-02-26-7606047338-005005-2 выдана Федеральным агентством по строительству и жилищно-коммунальному хозяйству; шифр проекта МК-</w:t>
      </w:r>
      <w:r>
        <w:t>8</w:t>
      </w:r>
      <w:r w:rsidRPr="002D5957">
        <w:t>-0</w:t>
      </w:r>
      <w:r>
        <w:t>9</w:t>
      </w:r>
      <w:r w:rsidR="00D7638A">
        <w:t>), с изменениями от 2022г.</w:t>
      </w:r>
      <w:proofErr w:type="gramEnd"/>
    </w:p>
    <w:p w:rsidR="002F4172" w:rsidRPr="00B430C0" w:rsidRDefault="002F4172" w:rsidP="002F4172">
      <w:pPr>
        <w:ind w:firstLine="567"/>
        <w:jc w:val="both"/>
      </w:pPr>
      <w:r w:rsidRPr="00B430C0">
        <w:t>Графическая и текстовая часть Генплана по составу и содержанию соответствует требованиям Градостроительного Кодекса Российской Федерации (далее - РФ) и технического задания на проектирование и отвечают действующим нормам и правилам.</w:t>
      </w:r>
    </w:p>
    <w:p w:rsidR="002F4172" w:rsidRPr="00B430C0" w:rsidRDefault="002F4172" w:rsidP="002F4172">
      <w:pPr>
        <w:ind w:firstLine="567"/>
        <w:jc w:val="both"/>
      </w:pPr>
      <w:r w:rsidRPr="00B430C0">
        <w:t>Генплан действует на территории Шопшинского сельского поселения в пределах границ поселения. Положения Генплана обязательны для исполнения всеми субъектами градостроительных отношений, в том числе органами государственной власти и местного самоуправления, физическими и юридическими лицами.</w:t>
      </w:r>
    </w:p>
    <w:p w:rsidR="002F4172" w:rsidRPr="00046035" w:rsidRDefault="002F4172" w:rsidP="002F4172">
      <w:pPr>
        <w:ind w:left="709" w:firstLine="567"/>
        <w:jc w:val="center"/>
        <w:rPr>
          <w:b/>
          <w:color w:val="FF0000"/>
        </w:rPr>
      </w:pPr>
    </w:p>
    <w:p w:rsidR="002F4172" w:rsidRPr="00046035" w:rsidRDefault="002F4172" w:rsidP="002F4172">
      <w:pPr>
        <w:ind w:firstLine="567"/>
        <w:jc w:val="both"/>
        <w:rPr>
          <w:color w:val="FF0000"/>
        </w:rPr>
      </w:pPr>
    </w:p>
    <w:p w:rsidR="002F4172" w:rsidRPr="00D66B22" w:rsidRDefault="002F4172" w:rsidP="002F4172">
      <w:pPr>
        <w:ind w:left="709" w:firstLine="567"/>
        <w:jc w:val="center"/>
        <w:rPr>
          <w:b/>
        </w:rPr>
      </w:pPr>
      <w:r w:rsidRPr="00D66B22">
        <w:rPr>
          <w:b/>
        </w:rPr>
        <w:t>Авторский коллектив проекта Генплана</w:t>
      </w:r>
    </w:p>
    <w:p w:rsidR="002F4172" w:rsidRPr="00D66B22" w:rsidRDefault="002F4172" w:rsidP="002F4172">
      <w:pPr>
        <w:ind w:firstLine="567"/>
        <w:jc w:val="both"/>
        <w:rPr>
          <w:b/>
        </w:rPr>
      </w:pPr>
    </w:p>
    <w:tbl>
      <w:tblPr>
        <w:tblW w:w="8789" w:type="dxa"/>
        <w:tblInd w:w="675" w:type="dxa"/>
        <w:tblLook w:val="04A0"/>
      </w:tblPr>
      <w:tblGrid>
        <w:gridCol w:w="1560"/>
        <w:gridCol w:w="2551"/>
        <w:gridCol w:w="2410"/>
        <w:gridCol w:w="2268"/>
      </w:tblGrid>
      <w:tr w:rsidR="002F4172" w:rsidRPr="00D66B22" w:rsidTr="00953C0A">
        <w:tc>
          <w:tcPr>
            <w:tcW w:w="4111" w:type="dxa"/>
            <w:gridSpan w:val="2"/>
          </w:tcPr>
          <w:p w:rsidR="002F4172" w:rsidRPr="00D66B22" w:rsidRDefault="002F4172" w:rsidP="000B1370">
            <w:pPr>
              <w:ind w:left="-108"/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Руководитель проекта</w:t>
            </w:r>
          </w:p>
          <w:p w:rsidR="002F4172" w:rsidRPr="00D66B22" w:rsidRDefault="002F4172" w:rsidP="000B1370">
            <w:pPr>
              <w:ind w:left="-108"/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Главный архитектор проекта</w:t>
            </w:r>
          </w:p>
          <w:p w:rsidR="002F4172" w:rsidRPr="00D66B22" w:rsidRDefault="002F4172" w:rsidP="000B1370">
            <w:pPr>
              <w:ind w:left="-108"/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Исполнители разделов:</w:t>
            </w:r>
          </w:p>
        </w:tc>
        <w:tc>
          <w:tcPr>
            <w:tcW w:w="2410" w:type="dxa"/>
          </w:tcPr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архитектор</w:t>
            </w: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архитектор</w:t>
            </w: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техник-архитектор</w:t>
            </w: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техник-архитектор</w:t>
            </w: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</w:p>
        </w:tc>
        <w:tc>
          <w:tcPr>
            <w:tcW w:w="2268" w:type="dxa"/>
          </w:tcPr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В.В. Богородицкий</w:t>
            </w: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В.В. Богородицкий</w:t>
            </w: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А.А. Дубова</w:t>
            </w: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 xml:space="preserve">Д.С. </w:t>
            </w:r>
            <w:proofErr w:type="spellStart"/>
            <w:r w:rsidRPr="00D66B22">
              <w:rPr>
                <w:rFonts w:eastAsia="Calibri"/>
              </w:rPr>
              <w:t>Горулёв</w:t>
            </w:r>
            <w:proofErr w:type="spellEnd"/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</w:p>
        </w:tc>
      </w:tr>
      <w:tr w:rsidR="002F4172" w:rsidRPr="00D66B22" w:rsidTr="00953C0A">
        <w:trPr>
          <w:trHeight w:val="780"/>
        </w:trPr>
        <w:tc>
          <w:tcPr>
            <w:tcW w:w="1560" w:type="dxa"/>
          </w:tcPr>
          <w:p w:rsidR="002F4172" w:rsidRPr="00D66B22" w:rsidRDefault="002F4172" w:rsidP="000B1370">
            <w:pPr>
              <w:ind w:left="-108"/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>При участии:</w:t>
            </w:r>
          </w:p>
        </w:tc>
        <w:tc>
          <w:tcPr>
            <w:tcW w:w="7229" w:type="dxa"/>
            <w:gridSpan w:val="3"/>
          </w:tcPr>
          <w:p w:rsidR="002F4172" w:rsidRPr="00D66B22" w:rsidRDefault="00F56ECA" w:rsidP="000B1370">
            <w:pPr>
              <w:ind w:left="-108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Главы</w:t>
            </w:r>
            <w:r w:rsidR="002F4172" w:rsidRPr="00D66B22">
              <w:rPr>
                <w:rFonts w:eastAsia="Calibri"/>
              </w:rPr>
              <w:t xml:space="preserve"> Администрации Шопшинского СП </w:t>
            </w:r>
            <w:proofErr w:type="spellStart"/>
            <w:r w:rsidR="002F4172">
              <w:rPr>
                <w:rFonts w:eastAsia="Calibri"/>
              </w:rPr>
              <w:t>Зинзикова</w:t>
            </w:r>
            <w:proofErr w:type="spellEnd"/>
            <w:r w:rsidR="002F4172">
              <w:rPr>
                <w:rFonts w:eastAsia="Calibri"/>
              </w:rPr>
              <w:t xml:space="preserve"> А.П.</w:t>
            </w:r>
          </w:p>
          <w:p w:rsidR="002F4172" w:rsidRPr="00D66B22" w:rsidRDefault="002F4172" w:rsidP="000B1370">
            <w:pPr>
              <w:ind w:left="-108"/>
              <w:jc w:val="both"/>
              <w:rPr>
                <w:rFonts w:eastAsia="Calibri"/>
              </w:rPr>
            </w:pPr>
            <w:r w:rsidRPr="00D66B22">
              <w:rPr>
                <w:rFonts w:eastAsia="Calibri"/>
              </w:rPr>
              <w:t xml:space="preserve">и </w:t>
            </w:r>
            <w:r>
              <w:rPr>
                <w:rFonts w:eastAsia="Calibri"/>
              </w:rPr>
              <w:t>заместителя главы Администрации СП Барышниковой О.Н.</w:t>
            </w: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</w:p>
          <w:p w:rsidR="002F4172" w:rsidRPr="00D66B22" w:rsidRDefault="002F4172" w:rsidP="000B1370">
            <w:pPr>
              <w:jc w:val="both"/>
              <w:rPr>
                <w:rFonts w:eastAsia="Calibri"/>
              </w:rPr>
            </w:pPr>
          </w:p>
        </w:tc>
      </w:tr>
    </w:tbl>
    <w:p w:rsidR="00B568C7" w:rsidRPr="00B568C7" w:rsidRDefault="00953C0A" w:rsidP="00B568C7">
      <w:pPr>
        <w:pStyle w:val="1"/>
        <w:keepNext w:val="0"/>
        <w:widowControl w:val="0"/>
        <w:tabs>
          <w:tab w:val="left" w:pos="724"/>
        </w:tabs>
        <w:autoSpaceDE w:val="0"/>
        <w:autoSpaceDN w:val="0"/>
        <w:spacing w:before="187" w:after="0" w:line="317" w:lineRule="exact"/>
        <w:ind w:right="381"/>
        <w:jc w:val="center"/>
        <w:rPr>
          <w:rFonts w:ascii="Times New Roman" w:hAnsi="Times New Roman" w:cs="Times New Roman"/>
          <w:sz w:val="28"/>
          <w:szCs w:val="28"/>
        </w:rPr>
      </w:pPr>
      <w:r w:rsidRPr="00B568C7">
        <w:rPr>
          <w:rFonts w:ascii="Times New Roman" w:hAnsi="Times New Roman" w:cs="Times New Roman"/>
          <w:sz w:val="28"/>
          <w:szCs w:val="28"/>
        </w:rPr>
        <w:t>1</w:t>
      </w:r>
      <w:r w:rsidR="00FD1E3E" w:rsidRPr="00B568C7">
        <w:rPr>
          <w:rFonts w:ascii="Times New Roman" w:hAnsi="Times New Roman" w:cs="Times New Roman"/>
          <w:sz w:val="28"/>
          <w:szCs w:val="28"/>
        </w:rPr>
        <w:t>.</w:t>
      </w:r>
      <w:r w:rsidR="00B568C7" w:rsidRPr="00B568C7">
        <w:rPr>
          <w:rFonts w:ascii="Times New Roman" w:hAnsi="Times New Roman" w:cs="Times New Roman"/>
          <w:sz w:val="28"/>
          <w:szCs w:val="28"/>
        </w:rPr>
        <w:t xml:space="preserve"> Сведения о планируемых для размещения на территории</w:t>
      </w:r>
      <w:r w:rsidR="00B568C7" w:rsidRPr="00B568C7">
        <w:rPr>
          <w:rFonts w:ascii="Times New Roman" w:hAnsi="Times New Roman" w:cs="Times New Roman"/>
          <w:spacing w:val="-23"/>
          <w:sz w:val="28"/>
          <w:szCs w:val="28"/>
        </w:rPr>
        <w:t xml:space="preserve"> </w:t>
      </w:r>
      <w:r w:rsidR="00B568C7" w:rsidRPr="00B568C7">
        <w:rPr>
          <w:rFonts w:ascii="Times New Roman" w:hAnsi="Times New Roman" w:cs="Times New Roman"/>
          <w:sz w:val="28"/>
          <w:szCs w:val="28"/>
        </w:rPr>
        <w:t>поселения объектах федерального значения, объектах регионального</w:t>
      </w:r>
      <w:r w:rsidR="00B568C7" w:rsidRPr="00B568C7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="00B568C7" w:rsidRPr="00B568C7">
        <w:rPr>
          <w:rFonts w:ascii="Times New Roman" w:hAnsi="Times New Roman" w:cs="Times New Roman"/>
          <w:sz w:val="28"/>
          <w:szCs w:val="28"/>
        </w:rPr>
        <w:t>значения, объектах местного значения муниципального района</w:t>
      </w:r>
    </w:p>
    <w:p w:rsidR="004A1C1D" w:rsidRPr="007270D9" w:rsidRDefault="004A1C1D" w:rsidP="004A1C1D"/>
    <w:p w:rsidR="004A1C1D" w:rsidRPr="007270D9" w:rsidRDefault="004A1C1D" w:rsidP="004A1C1D">
      <w:pPr>
        <w:pStyle w:val="a6"/>
        <w:spacing w:after="9"/>
        <w:ind w:right="113" w:firstLine="709"/>
        <w:jc w:val="both"/>
        <w:rPr>
          <w:b w:val="0"/>
        </w:rPr>
      </w:pPr>
      <w:r w:rsidRPr="007270D9">
        <w:rPr>
          <w:b w:val="0"/>
        </w:rPr>
        <w:t>Таблица 1. Сведения о планируемых для размещения на территории Шопшинского сельского поселения объектах федерального значения</w:t>
      </w: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05"/>
        <w:gridCol w:w="2552"/>
        <w:gridCol w:w="1644"/>
        <w:gridCol w:w="2418"/>
        <w:gridCol w:w="2033"/>
      </w:tblGrid>
      <w:tr w:rsidR="00953C0A" w:rsidRPr="007270D9" w:rsidTr="00953C0A"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0A" w:rsidRPr="007270D9" w:rsidRDefault="00953C0A" w:rsidP="00DB3482">
            <w:pPr>
              <w:autoSpaceDE w:val="0"/>
              <w:autoSpaceDN w:val="0"/>
              <w:adjustRightInd w:val="0"/>
              <w:ind w:left="-142" w:firstLine="14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объекта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Местоположение объекта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Основные характеристики объекта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Основное назначение объекта </w:t>
            </w: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3C0A" w:rsidRPr="00953C0A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953C0A">
              <w:rPr>
                <w:rFonts w:eastAsia="Calibri"/>
                <w:bCs/>
                <w:sz w:val="20"/>
                <w:szCs w:val="20"/>
              </w:rPr>
              <w:t>Характеристики зон с особыми условиями использования территории (при необходимости)</w:t>
            </w:r>
          </w:p>
        </w:tc>
      </w:tr>
    </w:tbl>
    <w:p w:rsidR="004A1C1D" w:rsidRPr="007270D9" w:rsidRDefault="004A1C1D" w:rsidP="004A1C1D">
      <w:pPr>
        <w:rPr>
          <w:sz w:val="20"/>
          <w:szCs w:val="20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"/>
        <w:gridCol w:w="142"/>
        <w:gridCol w:w="1701"/>
        <w:gridCol w:w="651"/>
        <w:gridCol w:w="2070"/>
        <w:gridCol w:w="708"/>
        <w:gridCol w:w="824"/>
        <w:gridCol w:w="594"/>
        <w:gridCol w:w="1417"/>
        <w:gridCol w:w="428"/>
        <w:gridCol w:w="1530"/>
      </w:tblGrid>
      <w:tr w:rsidR="00953C0A" w:rsidRPr="007270D9" w:rsidTr="00953C0A">
        <w:trPr>
          <w:trHeight w:val="6506"/>
        </w:trPr>
        <w:tc>
          <w:tcPr>
            <w:tcW w:w="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*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Реконструкция магистрального газопровода "Горький - Череповец" на участке ГИС Бурмакино - Рыбинск-1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Ярославская область, район Гаврилов-Ямский, сельское поселение Великосельское, сельское поселение Заячье-Холмское,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Митинское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район Некрасовский, сельское поселение Бурмакино;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район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Тутаевский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Артемьевское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Константиновское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Чебаковское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район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Рыбинский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, сельское поселение Октябрьское, сельское поселение Волжское;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район Ярославский, сельское поселение Некрасовское,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Ивняковское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Карабихское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Туношенское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, сельское поселение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Курбское</w:t>
            </w:r>
            <w:proofErr w:type="spellEnd"/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проектный объем транспортировки газа - 11 млрд. куб. метров в год</w:t>
            </w:r>
          </w:p>
        </w:tc>
        <w:tc>
          <w:tcPr>
            <w:tcW w:w="24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обеспечение природным газом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Тенинской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 котельной публичного акционерного общества "Территориальная генерирующая компания N 2" в городе Ярославле и потребителей Ярославской области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37DDF">
              <w:rPr>
                <w:szCs w:val="22"/>
              </w:rPr>
              <w:t>Охранная зона</w:t>
            </w:r>
          </w:p>
        </w:tc>
      </w:tr>
      <w:tr w:rsidR="00953C0A" w:rsidRPr="007270D9" w:rsidTr="00953C0A">
        <w:tc>
          <w:tcPr>
            <w:tcW w:w="2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AA6331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Александров - Ярославль, строительство III главного железнодорожного пути общего пользования протяженностью 167 км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Владимирская область, г. Александров, Александровский район, Ярославская область, </w:t>
            </w:r>
            <w:proofErr w:type="spellStart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Переславский</w:t>
            </w:r>
            <w:proofErr w:type="spellEnd"/>
            <w:r w:rsidRPr="007270D9">
              <w:rPr>
                <w:rFonts w:eastAsiaTheme="minorHAnsi"/>
                <w:sz w:val="20"/>
                <w:szCs w:val="20"/>
                <w:lang w:eastAsia="en-US"/>
              </w:rPr>
              <w:t>, Ростовский районы, г. Ростов, Гаврилов-Ямский, Ярославский районы, г. Ярославль</w:t>
            </w:r>
          </w:p>
        </w:tc>
        <w:tc>
          <w:tcPr>
            <w:tcW w:w="153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4A1C1D">
            <w:pPr>
              <w:tabs>
                <w:tab w:val="left" w:pos="1245"/>
              </w:tabs>
              <w:rPr>
                <w:rFonts w:eastAsiaTheme="minorHAnsi"/>
                <w:sz w:val="20"/>
                <w:szCs w:val="20"/>
                <w:lang w:eastAsia="en-US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 xml:space="preserve">Железнодорожный транспорт </w:t>
            </w:r>
          </w:p>
          <w:p w:rsidR="00953C0A" w:rsidRPr="007270D9" w:rsidRDefault="00953C0A" w:rsidP="004A1C1D">
            <w:pPr>
              <w:tabs>
                <w:tab w:val="left" w:pos="1245"/>
              </w:tabs>
              <w:rPr>
                <w:sz w:val="20"/>
                <w:szCs w:val="20"/>
              </w:rPr>
            </w:pPr>
            <w:r w:rsidRPr="007270D9">
              <w:rPr>
                <w:rFonts w:eastAsiaTheme="minorHAnsi"/>
                <w:sz w:val="20"/>
                <w:szCs w:val="20"/>
                <w:lang w:eastAsia="en-US"/>
              </w:rPr>
              <w:t>Строительство дополнительных главных путей, развитие существующей инфраструктуры на участках</w:t>
            </w:r>
          </w:p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4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7270D9" w:rsidRDefault="00953C0A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01ADD">
              <w:rPr>
                <w:szCs w:val="22"/>
              </w:rPr>
              <w:t>В соответствии с проектом</w:t>
            </w:r>
          </w:p>
        </w:tc>
      </w:tr>
      <w:tr w:rsidR="00953C0A" w:rsidRPr="00BE3BE2" w:rsidTr="00953C0A">
        <w:trPr>
          <w:gridBefore w:val="1"/>
          <w:wBefore w:w="62" w:type="dxa"/>
        </w:trPr>
        <w:tc>
          <w:tcPr>
            <w:tcW w:w="249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E3BE2">
              <w:rPr>
                <w:rFonts w:eastAsiaTheme="minorHAnsi"/>
                <w:sz w:val="20"/>
                <w:szCs w:val="20"/>
                <w:lang w:eastAsia="en-US"/>
              </w:rPr>
              <w:t>Нефтеперекачивающая станция "Ярославль-3". Строительство резервуара N 93 емкостью 50000 куб. метров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E3BE2">
              <w:rPr>
                <w:rFonts w:eastAsiaTheme="minorHAnsi"/>
                <w:sz w:val="20"/>
                <w:szCs w:val="20"/>
                <w:lang w:eastAsia="en-US"/>
              </w:rPr>
              <w:t xml:space="preserve">Ярославская область, Гаврилов-Ямский район, </w:t>
            </w:r>
            <w:proofErr w:type="spellStart"/>
            <w:r w:rsidRPr="00BE3BE2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BE3BE2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E3BE2">
              <w:rPr>
                <w:rFonts w:eastAsiaTheme="minorHAnsi"/>
                <w:sz w:val="20"/>
                <w:szCs w:val="20"/>
                <w:lang w:eastAsia="en-US"/>
              </w:rPr>
              <w:t>емкость резервуара 50000 куб. метров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E3BE2">
              <w:rPr>
                <w:rFonts w:eastAsiaTheme="minorHAnsi"/>
                <w:sz w:val="20"/>
                <w:szCs w:val="20"/>
                <w:lang w:eastAsia="en-US"/>
              </w:rPr>
              <w:t>расширение товарной емкости резервуарных парков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3C0A" w:rsidRDefault="00953C0A" w:rsidP="00BE3BE2">
            <w:pPr>
              <w:autoSpaceDE w:val="0"/>
              <w:autoSpaceDN w:val="0"/>
              <w:adjustRightInd w:val="0"/>
              <w:rPr>
                <w:szCs w:val="22"/>
              </w:rPr>
            </w:pPr>
            <w:r w:rsidRPr="00D01ADD">
              <w:rPr>
                <w:szCs w:val="22"/>
              </w:rPr>
              <w:t xml:space="preserve">В соответствии </w:t>
            </w:r>
          </w:p>
          <w:p w:rsidR="00953C0A" w:rsidRPr="00BE3BE2" w:rsidRDefault="00953C0A" w:rsidP="00BE3BE2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D01ADD">
              <w:rPr>
                <w:szCs w:val="22"/>
              </w:rPr>
              <w:t>с проектом</w:t>
            </w:r>
          </w:p>
        </w:tc>
      </w:tr>
    </w:tbl>
    <w:p w:rsidR="004A1C1D" w:rsidRPr="007270D9" w:rsidRDefault="004A1C1D" w:rsidP="004A1C1D">
      <w:pPr>
        <w:rPr>
          <w:sz w:val="20"/>
          <w:szCs w:val="20"/>
        </w:rPr>
      </w:pPr>
    </w:p>
    <w:p w:rsidR="00BE3BE2" w:rsidRDefault="00BE3BE2" w:rsidP="007270D9">
      <w:pPr>
        <w:tabs>
          <w:tab w:val="num" w:pos="0"/>
        </w:tabs>
        <w:ind w:firstLine="540"/>
        <w:jc w:val="both"/>
      </w:pPr>
    </w:p>
    <w:p w:rsidR="007270D9" w:rsidRPr="007270D9" w:rsidRDefault="007270D9" w:rsidP="007270D9">
      <w:pPr>
        <w:tabs>
          <w:tab w:val="num" w:pos="0"/>
        </w:tabs>
        <w:ind w:firstLine="540"/>
        <w:jc w:val="both"/>
      </w:pPr>
      <w:r w:rsidRPr="007270D9">
        <w:t>Схемой территориального планирования Ярославской области, утвержденной постановлением Правительства области от 31.12.2014 №1435-п «Об утверждении Схемы территориального планирования Ярославской области и о признании утратившим силу постановления Правительства области от 23.07.2008 №385-п» на территории Шопшинского сельского поселения планируется размещение объектов регионального значения</w:t>
      </w:r>
      <w:r w:rsidR="00B4694D">
        <w:t>.</w:t>
      </w:r>
    </w:p>
    <w:p w:rsidR="00B4694D" w:rsidRPr="007270D9" w:rsidRDefault="00B4694D" w:rsidP="00B4694D">
      <w:pPr>
        <w:pStyle w:val="a6"/>
        <w:spacing w:after="9"/>
        <w:ind w:right="113"/>
        <w:jc w:val="both"/>
        <w:rPr>
          <w:b w:val="0"/>
        </w:rPr>
      </w:pPr>
      <w:r w:rsidRPr="007270D9">
        <w:rPr>
          <w:b w:val="0"/>
        </w:rPr>
        <w:t>Таблица 2. Сведения о планируемых для размещения на территории Шопшинского сельского поселения объектах регионального значения</w:t>
      </w:r>
    </w:p>
    <w:p w:rsidR="004A1C1D" w:rsidRPr="007270D9" w:rsidRDefault="004A1C1D" w:rsidP="004A1C1D"/>
    <w:tbl>
      <w:tblPr>
        <w:tblW w:w="9924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51"/>
        <w:gridCol w:w="1560"/>
        <w:gridCol w:w="1417"/>
        <w:gridCol w:w="1276"/>
        <w:gridCol w:w="1559"/>
        <w:gridCol w:w="2126"/>
        <w:gridCol w:w="1135"/>
      </w:tblGrid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N </w:t>
            </w:r>
          </w:p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Наименование объекта </w:t>
            </w: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регионального значения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Назначение объекта </w:t>
            </w: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регионального значения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Код объекта регионально</w:t>
            </w: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го значения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Основные характеристики </w:t>
            </w: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объекта регионального значения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Местоположение планируемого объекта </w:t>
            </w: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регионального значения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Зоны с особыми </w:t>
            </w: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условиями использования территории </w:t>
            </w:r>
          </w:p>
        </w:tc>
      </w:tr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 xml:space="preserve">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6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7 </w:t>
            </w:r>
          </w:p>
        </w:tc>
      </w:tr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5.7.21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Газопровод межпоселковый к дер.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Прохоровское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 Ярославского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обеспечение природным газом потребителей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602040601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протяженность - 2,9 км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Ярославский муниципальный район,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Карабихское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поселение; Гаврилов-Ямский муниципальный район,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охранная зона</w:t>
            </w:r>
          </w:p>
        </w:tc>
      </w:tr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6.3.13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Артезианская скважина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обеспечение бесперебойного водоснабжения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602041006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4,4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/ч;</w:t>
            </w:r>
          </w:p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5,2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/ч;</w:t>
            </w:r>
          </w:p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0,39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Гаврилов-Ямский район,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поселение: дер.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Шалаево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, с.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Ильинское-Урусово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, ст. Коромыслово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зона санитарной охраны источника водоснабжения</w:t>
            </w:r>
          </w:p>
        </w:tc>
      </w:tr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6.3.78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Водопроводные очистные сооружения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обеспечение качества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602041002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17,9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/ч;</w:t>
            </w:r>
          </w:p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4,4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/ч;</w:t>
            </w:r>
          </w:p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5,2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Гаврилов-Ямский район,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поселение: с.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Шопша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, дер.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Шалаево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, с.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Ильинское-Урусово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зона санитарной охраны источника водоснабжения</w:t>
            </w:r>
          </w:p>
        </w:tc>
      </w:tr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6.4.13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Очистные сооружения (КОС)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уменьшение загрязнения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602041201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102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сут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.;</w:t>
            </w:r>
          </w:p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121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сут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Гаврилов-Ямский район,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поселение: дер.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Шалаево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, с.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Ильинское-Урусово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санитарно-защитная зона</w:t>
            </w:r>
          </w:p>
        </w:tc>
      </w:tr>
      <w:tr w:rsidR="004A1C1D" w:rsidRPr="004A1C1D" w:rsidTr="00AA633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6.4.64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Очистные сооружения (КОС) (реконструкция)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уменьшение загрязнения окружающей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602041201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412 куб. </w:t>
            </w:r>
            <w:proofErr w:type="gram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м</w:t>
            </w:r>
            <w:proofErr w:type="gram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сут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Гаврилов-Ямский район,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Шопшинское</w:t>
            </w:r>
            <w:proofErr w:type="spellEnd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 xml:space="preserve"> сельское поселение, с. </w:t>
            </w:r>
            <w:proofErr w:type="spellStart"/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Шопша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D" w:rsidRPr="004A1C1D" w:rsidRDefault="004A1C1D" w:rsidP="009819D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4A1C1D">
              <w:rPr>
                <w:rFonts w:eastAsiaTheme="minorHAnsi"/>
                <w:sz w:val="20"/>
                <w:szCs w:val="20"/>
                <w:lang w:eastAsia="en-US"/>
              </w:rPr>
              <w:t>санитарно-защитная зона</w:t>
            </w:r>
          </w:p>
        </w:tc>
      </w:tr>
    </w:tbl>
    <w:p w:rsidR="004A1C1D" w:rsidRDefault="004A1C1D" w:rsidP="004A1C1D">
      <w:pPr>
        <w:pStyle w:val="a6"/>
        <w:spacing w:before="3"/>
        <w:rPr>
          <w:b w:val="0"/>
          <w:sz w:val="31"/>
        </w:rPr>
      </w:pPr>
    </w:p>
    <w:p w:rsidR="00953C0A" w:rsidRDefault="00953C0A" w:rsidP="002F4172">
      <w:pPr>
        <w:ind w:firstLine="567"/>
        <w:jc w:val="both"/>
        <w:rPr>
          <w:b/>
        </w:rPr>
      </w:pPr>
    </w:p>
    <w:p w:rsidR="00B568C7" w:rsidRPr="00B568C7" w:rsidRDefault="00953C0A" w:rsidP="00B568C7">
      <w:pPr>
        <w:pStyle w:val="affd"/>
        <w:ind w:firstLine="0"/>
        <w:jc w:val="center"/>
        <w:outlineLvl w:val="0"/>
        <w:rPr>
          <w:b/>
          <w:sz w:val="28"/>
          <w:szCs w:val="28"/>
        </w:rPr>
      </w:pPr>
      <w:bookmarkStart w:id="4" w:name="_Toc82694323"/>
      <w:r w:rsidRPr="00B568C7">
        <w:rPr>
          <w:b/>
          <w:sz w:val="28"/>
          <w:szCs w:val="28"/>
        </w:rPr>
        <w:t xml:space="preserve">2. </w:t>
      </w:r>
      <w:bookmarkEnd w:id="4"/>
      <w:r w:rsidR="00B568C7" w:rsidRPr="00B568C7">
        <w:rPr>
          <w:b/>
          <w:sz w:val="28"/>
          <w:szCs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местного значения, за исключением линейных объектов</w:t>
      </w:r>
    </w:p>
    <w:p w:rsidR="00953C0A" w:rsidRDefault="00953C0A" w:rsidP="00953C0A">
      <w:pPr>
        <w:pStyle w:val="affd"/>
        <w:jc w:val="center"/>
        <w:outlineLvl w:val="0"/>
        <w:rPr>
          <w:b/>
          <w:sz w:val="28"/>
        </w:rPr>
      </w:pPr>
    </w:p>
    <w:tbl>
      <w:tblPr>
        <w:tblW w:w="497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1"/>
        <w:gridCol w:w="2473"/>
        <w:gridCol w:w="6395"/>
      </w:tblGrid>
      <w:tr w:rsidR="00953C0A" w:rsidRPr="0015422C" w:rsidTr="00644C71">
        <w:trPr>
          <w:trHeight w:val="976"/>
          <w:tblHeader/>
        </w:trPr>
        <w:tc>
          <w:tcPr>
            <w:tcW w:w="342" w:type="pct"/>
            <w:shd w:val="clear" w:color="auto" w:fill="F2F2F2"/>
          </w:tcPr>
          <w:p w:rsidR="00953C0A" w:rsidRPr="004B7990" w:rsidRDefault="00953C0A" w:rsidP="00137D7C">
            <w:pPr>
              <w:jc w:val="center"/>
              <w:rPr>
                <w:sz w:val="28"/>
                <w:szCs w:val="28"/>
              </w:rPr>
            </w:pPr>
            <w:r w:rsidRPr="004B7990">
              <w:rPr>
                <w:sz w:val="28"/>
                <w:szCs w:val="28"/>
              </w:rPr>
              <w:t>№</w:t>
            </w:r>
          </w:p>
          <w:p w:rsidR="00953C0A" w:rsidRPr="004B7990" w:rsidRDefault="00953C0A" w:rsidP="00137D7C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4B7990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4B7990">
              <w:rPr>
                <w:sz w:val="28"/>
                <w:szCs w:val="28"/>
              </w:rPr>
              <w:t>/</w:t>
            </w:r>
            <w:proofErr w:type="spellStart"/>
            <w:r w:rsidRPr="004B7990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99" w:type="pct"/>
            <w:shd w:val="clear" w:color="auto" w:fill="F2F2F2"/>
          </w:tcPr>
          <w:p w:rsidR="00953C0A" w:rsidRPr="00B568C7" w:rsidRDefault="00953C0A" w:rsidP="00137D7C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 xml:space="preserve">Наименование </w:t>
            </w:r>
            <w:proofErr w:type="gramStart"/>
            <w:r w:rsidRPr="00B568C7">
              <w:rPr>
                <w:sz w:val="20"/>
                <w:szCs w:val="20"/>
              </w:rPr>
              <w:t>функциональной</w:t>
            </w:r>
            <w:proofErr w:type="gramEnd"/>
            <w:r w:rsidRPr="00B568C7">
              <w:rPr>
                <w:sz w:val="20"/>
                <w:szCs w:val="20"/>
              </w:rPr>
              <w:t xml:space="preserve"> </w:t>
            </w:r>
          </w:p>
          <w:p w:rsidR="00953C0A" w:rsidRPr="00B568C7" w:rsidRDefault="00953C0A" w:rsidP="00137D7C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зоны</w:t>
            </w:r>
          </w:p>
        </w:tc>
        <w:tc>
          <w:tcPr>
            <w:tcW w:w="3359" w:type="pct"/>
            <w:shd w:val="clear" w:color="auto" w:fill="F2F2F2"/>
          </w:tcPr>
          <w:p w:rsidR="00953C0A" w:rsidRPr="00B568C7" w:rsidRDefault="00953C0A" w:rsidP="00137D7C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Описание функциональной зоны</w:t>
            </w:r>
          </w:p>
        </w:tc>
      </w:tr>
      <w:tr w:rsidR="00953C0A" w:rsidRPr="0015422C" w:rsidTr="00644C71">
        <w:trPr>
          <w:trHeight w:val="276"/>
        </w:trPr>
        <w:tc>
          <w:tcPr>
            <w:tcW w:w="342" w:type="pct"/>
          </w:tcPr>
          <w:p w:rsidR="00953C0A" w:rsidRPr="004B7990" w:rsidRDefault="004B7990" w:rsidP="00137D7C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99" w:type="pct"/>
            <w:shd w:val="clear" w:color="auto" w:fill="auto"/>
          </w:tcPr>
          <w:p w:rsidR="00953C0A" w:rsidRPr="00B568C7" w:rsidRDefault="004B7990" w:rsidP="00137D7C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Зоны сельскохозяйственного использования</w:t>
            </w:r>
          </w:p>
        </w:tc>
        <w:tc>
          <w:tcPr>
            <w:tcW w:w="3359" w:type="pct"/>
            <w:shd w:val="clear" w:color="auto" w:fill="auto"/>
          </w:tcPr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-осуществление хозяйственной деятельности на сельскохозяйственных угодьях, связанной с производством сельскохозяйственных культур;</w:t>
            </w:r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-выпас сельскохозяйственных животных;</w:t>
            </w:r>
          </w:p>
          <w:p w:rsidR="00953C0A" w:rsidRPr="00B568C7" w:rsidRDefault="00B568C7" w:rsidP="00B56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-полевые дороги;</w:t>
            </w:r>
          </w:p>
        </w:tc>
      </w:tr>
      <w:tr w:rsidR="004B7990" w:rsidRPr="0015422C" w:rsidTr="00644C71">
        <w:trPr>
          <w:trHeight w:val="276"/>
        </w:trPr>
        <w:tc>
          <w:tcPr>
            <w:tcW w:w="342" w:type="pct"/>
          </w:tcPr>
          <w:p w:rsidR="004B7990" w:rsidRDefault="004B7990" w:rsidP="00137D7C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99" w:type="pct"/>
            <w:shd w:val="clear" w:color="auto" w:fill="auto"/>
          </w:tcPr>
          <w:p w:rsidR="004B7990" w:rsidRPr="00B568C7" w:rsidRDefault="004B7990" w:rsidP="00137D7C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 xml:space="preserve">Производственная зона сельскохозяйственных </w:t>
            </w:r>
            <w:r w:rsidRPr="00B568C7">
              <w:rPr>
                <w:sz w:val="20"/>
                <w:szCs w:val="20"/>
              </w:rPr>
              <w:lastRenderedPageBreak/>
              <w:t>предприятий</w:t>
            </w:r>
          </w:p>
        </w:tc>
        <w:tc>
          <w:tcPr>
            <w:tcW w:w="3359" w:type="pct"/>
            <w:shd w:val="clear" w:color="auto" w:fill="auto"/>
          </w:tcPr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lastRenderedPageBreak/>
              <w:t>-объекты сельскохозяйственного производства IV и V классов опасности;</w:t>
            </w:r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lastRenderedPageBreak/>
              <w:t>- объекты сельскохозяйственного производства иных классов опасности при условии использования передовых</w:t>
            </w:r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 xml:space="preserve">технологических решений </w:t>
            </w:r>
            <w:proofErr w:type="gramStart"/>
            <w:r w:rsidRPr="00B568C7">
              <w:rPr>
                <w:rFonts w:eastAsia="Calibri"/>
                <w:sz w:val="20"/>
                <w:szCs w:val="20"/>
              </w:rPr>
              <w:t>при</w:t>
            </w:r>
            <w:proofErr w:type="gramEnd"/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proofErr w:type="gramStart"/>
            <w:r w:rsidRPr="00B568C7">
              <w:rPr>
                <w:rFonts w:eastAsia="Calibri"/>
                <w:sz w:val="20"/>
                <w:szCs w:val="20"/>
              </w:rPr>
              <w:t>производстве</w:t>
            </w:r>
            <w:proofErr w:type="gramEnd"/>
            <w:r w:rsidRPr="00B568C7">
              <w:rPr>
                <w:rFonts w:eastAsia="Calibri"/>
                <w:sz w:val="20"/>
                <w:szCs w:val="20"/>
              </w:rPr>
              <w:t xml:space="preserve"> и разработки проекта санитарно-защитной зоны;</w:t>
            </w:r>
          </w:p>
          <w:p w:rsidR="00B568C7" w:rsidRPr="00B568C7" w:rsidRDefault="00B568C7" w:rsidP="00B568C7">
            <w:pPr>
              <w:jc w:val="center"/>
              <w:rPr>
                <w:rFonts w:eastAsia="Calibri"/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>-размещение зданий, сооружений, используемых для производства и хранения первичной и глубокой переработки сельскохозяйственной продукции;</w:t>
            </w:r>
          </w:p>
          <w:p w:rsidR="004B7990" w:rsidRPr="00B568C7" w:rsidRDefault="00B568C7" w:rsidP="00B56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 xml:space="preserve">-размещение </w:t>
            </w:r>
            <w:proofErr w:type="spellStart"/>
            <w:r w:rsidRPr="00B568C7">
              <w:rPr>
                <w:rFonts w:eastAsia="Calibri"/>
                <w:sz w:val="20"/>
                <w:szCs w:val="20"/>
              </w:rPr>
              <w:t>машино-транспортных</w:t>
            </w:r>
            <w:proofErr w:type="spellEnd"/>
            <w:r w:rsidRPr="00B568C7">
              <w:rPr>
                <w:rFonts w:eastAsia="Calibri"/>
                <w:sz w:val="20"/>
                <w:szCs w:val="20"/>
              </w:rPr>
              <w:t xml:space="preserve"> и ремонтных станций, ангаров и гаражей для сельскохозяйственной техники, водонапорных башен, трансформаторных станций и иного технического оборудования, используемого для ведения сельского хозяйства;</w:t>
            </w:r>
          </w:p>
        </w:tc>
      </w:tr>
      <w:tr w:rsidR="004B7990" w:rsidRPr="0015422C" w:rsidTr="00644C71">
        <w:trPr>
          <w:trHeight w:val="276"/>
        </w:trPr>
        <w:tc>
          <w:tcPr>
            <w:tcW w:w="342" w:type="pct"/>
          </w:tcPr>
          <w:p w:rsidR="004B7990" w:rsidRPr="004B7990" w:rsidRDefault="00FC6055" w:rsidP="00303035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1299" w:type="pct"/>
            <w:shd w:val="clear" w:color="auto" w:fill="auto"/>
          </w:tcPr>
          <w:p w:rsidR="004B7990" w:rsidRPr="00B568C7" w:rsidRDefault="004B7990" w:rsidP="00303035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3359" w:type="pct"/>
            <w:shd w:val="clear" w:color="auto" w:fill="auto"/>
          </w:tcPr>
          <w:p w:rsidR="004B7990" w:rsidRPr="00B568C7" w:rsidRDefault="00B568C7" w:rsidP="00B56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8C7">
              <w:rPr>
                <w:rFonts w:eastAsia="Calibri"/>
                <w:sz w:val="20"/>
                <w:szCs w:val="20"/>
              </w:rPr>
              <w:t xml:space="preserve"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культур; осуществление отдыха и (или) выращивания гражданами для собственных нужд сельскохозяйственных культур; </w:t>
            </w:r>
          </w:p>
        </w:tc>
      </w:tr>
      <w:tr w:rsidR="004B7990" w:rsidRPr="0015422C" w:rsidTr="00644C71">
        <w:trPr>
          <w:trHeight w:val="276"/>
        </w:trPr>
        <w:tc>
          <w:tcPr>
            <w:tcW w:w="342" w:type="pct"/>
          </w:tcPr>
          <w:p w:rsidR="004B7990" w:rsidRPr="004B7990" w:rsidRDefault="00FC6055" w:rsidP="000C1A1E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99" w:type="pct"/>
            <w:shd w:val="clear" w:color="auto" w:fill="auto"/>
          </w:tcPr>
          <w:p w:rsidR="004B7990" w:rsidRPr="00B568C7" w:rsidRDefault="004B7990" w:rsidP="000C1A1E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Жилые зоны</w:t>
            </w:r>
          </w:p>
        </w:tc>
        <w:tc>
          <w:tcPr>
            <w:tcW w:w="3359" w:type="pct"/>
            <w:shd w:val="clear" w:color="auto" w:fill="auto"/>
          </w:tcPr>
          <w:p w:rsidR="004B7990" w:rsidRPr="00B568C7" w:rsidRDefault="004B7990" w:rsidP="000C1A1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Предназначена для размещения объектов индивидуального и малоэтажного жилищного строительства, многоквартирного жилищного строительства, социального и коммунально-бытового назначения, торгового назначения</w:t>
            </w:r>
            <w:proofErr w:type="gramStart"/>
            <w:r w:rsidRPr="00B568C7">
              <w:rPr>
                <w:sz w:val="20"/>
                <w:szCs w:val="20"/>
              </w:rPr>
              <w:t xml:space="preserve"> ,</w:t>
            </w:r>
            <w:proofErr w:type="gramEnd"/>
            <w:r w:rsidRPr="00B568C7">
              <w:rPr>
                <w:sz w:val="20"/>
                <w:szCs w:val="20"/>
              </w:rPr>
              <w:t>объектов здравоохранения, объектов дошкольного, начального общего и среднего общего образования, культовых зданий, стоянок автомобильного транспорта, объектов, связанных с проживанием граждан и не оказывающих негативного воздействия на окружающую среду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Pr="004B7990" w:rsidRDefault="00FC6055" w:rsidP="00137D7C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137D7C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Производственная зона</w:t>
            </w:r>
          </w:p>
        </w:tc>
        <w:tc>
          <w:tcPr>
            <w:tcW w:w="3359" w:type="pct"/>
            <w:shd w:val="clear" w:color="auto" w:fill="auto"/>
          </w:tcPr>
          <w:p w:rsidR="00FC6055" w:rsidRPr="00B568C7" w:rsidRDefault="00FC6055" w:rsidP="00B568C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B568C7">
              <w:rPr>
                <w:sz w:val="20"/>
                <w:szCs w:val="20"/>
              </w:rPr>
              <w:t>Предназначен</w:t>
            </w:r>
            <w:r w:rsidR="00B568C7" w:rsidRPr="00B568C7">
              <w:rPr>
                <w:sz w:val="20"/>
                <w:szCs w:val="20"/>
              </w:rPr>
              <w:t>а</w:t>
            </w:r>
            <w:proofErr w:type="gramEnd"/>
            <w:r w:rsidRPr="00B568C7">
              <w:rPr>
                <w:sz w:val="20"/>
                <w:szCs w:val="20"/>
              </w:rPr>
              <w:t xml:space="preserve"> для размещения промышленных, коммунальных и складских объектов, объектов инженерной инфраструктуры,  связи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Pr="004B7990" w:rsidRDefault="00FC6055" w:rsidP="00137D7C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137D7C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3359" w:type="pct"/>
            <w:shd w:val="clear" w:color="auto" w:fill="auto"/>
          </w:tcPr>
          <w:p w:rsidR="00FC6055" w:rsidRPr="00B568C7" w:rsidRDefault="00FC6055" w:rsidP="00137D7C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 xml:space="preserve">Предназначены для размещения объектов </w:t>
            </w:r>
            <w:proofErr w:type="gramStart"/>
            <w:r w:rsidRPr="00B568C7">
              <w:rPr>
                <w:sz w:val="20"/>
                <w:szCs w:val="20"/>
              </w:rPr>
              <w:t>коммунальной</w:t>
            </w:r>
            <w:proofErr w:type="gramEnd"/>
            <w:r w:rsidRPr="00B568C7">
              <w:rPr>
                <w:sz w:val="20"/>
                <w:szCs w:val="20"/>
              </w:rPr>
              <w:t>, инженерной и транспортной инфраструктур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Default="00FC6055" w:rsidP="00137D7C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367262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кладбищ</w:t>
            </w:r>
          </w:p>
        </w:tc>
        <w:tc>
          <w:tcPr>
            <w:tcW w:w="3359" w:type="pct"/>
            <w:shd w:val="clear" w:color="auto" w:fill="auto"/>
          </w:tcPr>
          <w:p w:rsidR="00FC6055" w:rsidRPr="00B568C7" w:rsidRDefault="00FC6055" w:rsidP="00B568C7">
            <w:pPr>
              <w:jc w:val="center"/>
              <w:rPr>
                <w:sz w:val="20"/>
                <w:szCs w:val="20"/>
              </w:rPr>
            </w:pPr>
            <w:proofErr w:type="gramStart"/>
            <w:r w:rsidRPr="00B568C7">
              <w:rPr>
                <w:sz w:val="20"/>
                <w:szCs w:val="20"/>
              </w:rPr>
              <w:t>Предназначен</w:t>
            </w:r>
            <w:r w:rsidR="00B568C7" w:rsidRPr="00B568C7">
              <w:rPr>
                <w:sz w:val="20"/>
                <w:szCs w:val="20"/>
              </w:rPr>
              <w:t>а</w:t>
            </w:r>
            <w:proofErr w:type="gramEnd"/>
            <w:r w:rsidRPr="00B568C7">
              <w:rPr>
                <w:sz w:val="20"/>
                <w:szCs w:val="20"/>
              </w:rPr>
              <w:t xml:space="preserve"> для размещения кладбищ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Default="00FC6055" w:rsidP="00137D7C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CE0B82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режимных территорий</w:t>
            </w:r>
          </w:p>
        </w:tc>
        <w:tc>
          <w:tcPr>
            <w:tcW w:w="3359" w:type="pct"/>
            <w:shd w:val="clear" w:color="auto" w:fill="auto"/>
          </w:tcPr>
          <w:p w:rsidR="00FC6055" w:rsidRPr="00B568C7" w:rsidRDefault="00FC6055" w:rsidP="00B568C7">
            <w:pPr>
              <w:jc w:val="center"/>
              <w:rPr>
                <w:sz w:val="20"/>
                <w:szCs w:val="20"/>
              </w:rPr>
            </w:pPr>
            <w:proofErr w:type="gramStart"/>
            <w:r w:rsidRPr="00B568C7">
              <w:rPr>
                <w:sz w:val="20"/>
                <w:szCs w:val="20"/>
              </w:rPr>
              <w:t>Предназначен</w:t>
            </w:r>
            <w:r w:rsidR="00B568C7" w:rsidRPr="00B568C7">
              <w:rPr>
                <w:sz w:val="20"/>
                <w:szCs w:val="20"/>
              </w:rPr>
              <w:t>а</w:t>
            </w:r>
            <w:proofErr w:type="gramEnd"/>
            <w:r w:rsidRPr="00B568C7">
              <w:rPr>
                <w:sz w:val="20"/>
                <w:szCs w:val="20"/>
              </w:rPr>
              <w:t xml:space="preserve"> для размещения режимных объектов</w:t>
            </w:r>
          </w:p>
        </w:tc>
      </w:tr>
      <w:tr w:rsidR="00FC6055" w:rsidRPr="0015422C" w:rsidTr="00644C71">
        <w:trPr>
          <w:trHeight w:val="276"/>
        </w:trPr>
        <w:tc>
          <w:tcPr>
            <w:tcW w:w="342" w:type="pct"/>
          </w:tcPr>
          <w:p w:rsidR="00FC6055" w:rsidRPr="004B7990" w:rsidRDefault="00FC6055" w:rsidP="00137D7C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299" w:type="pct"/>
            <w:shd w:val="clear" w:color="auto" w:fill="auto"/>
          </w:tcPr>
          <w:p w:rsidR="00FC6055" w:rsidRPr="00B568C7" w:rsidRDefault="00FC6055" w:rsidP="00137D7C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</w:rPr>
              <w:t>Зона лесов</w:t>
            </w:r>
          </w:p>
        </w:tc>
        <w:tc>
          <w:tcPr>
            <w:tcW w:w="3359" w:type="pct"/>
            <w:shd w:val="clear" w:color="auto" w:fill="auto"/>
          </w:tcPr>
          <w:p w:rsidR="00B568C7" w:rsidRPr="00B568C7" w:rsidRDefault="00B568C7" w:rsidP="00B568C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B568C7">
              <w:rPr>
                <w:sz w:val="20"/>
                <w:szCs w:val="20"/>
                <w:shd w:val="clear" w:color="auto" w:fill="FFFFFF"/>
              </w:rPr>
              <w:t>- уход за защитными лесами;</w:t>
            </w:r>
          </w:p>
          <w:p w:rsidR="00B568C7" w:rsidRPr="00B568C7" w:rsidRDefault="00B568C7" w:rsidP="00B568C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B568C7">
              <w:rPr>
                <w:sz w:val="20"/>
                <w:szCs w:val="20"/>
                <w:shd w:val="clear" w:color="auto" w:fill="FFFFFF"/>
              </w:rPr>
              <w:t xml:space="preserve">-иная хозяйственная деятельность, разрешенная в защитных </w:t>
            </w:r>
            <w:proofErr w:type="gramStart"/>
            <w:r w:rsidRPr="00B568C7">
              <w:rPr>
                <w:sz w:val="20"/>
                <w:szCs w:val="20"/>
                <w:shd w:val="clear" w:color="auto" w:fill="FFFFFF"/>
              </w:rPr>
              <w:t>лесах</w:t>
            </w:r>
            <w:proofErr w:type="gramEnd"/>
            <w:r w:rsidRPr="00B568C7">
              <w:rPr>
                <w:sz w:val="20"/>
                <w:szCs w:val="20"/>
                <w:shd w:val="clear" w:color="auto" w:fill="FFFFFF"/>
              </w:rPr>
              <w:t>, соблюдение режима использования природных ресурсов в заказниках, сохранение свойств земель, являющихся особо ценными;</w:t>
            </w:r>
          </w:p>
          <w:p w:rsidR="00B568C7" w:rsidRPr="00B568C7" w:rsidRDefault="00B568C7" w:rsidP="00B568C7">
            <w:pPr>
              <w:jc w:val="center"/>
              <w:rPr>
                <w:sz w:val="20"/>
                <w:szCs w:val="20"/>
                <w:shd w:val="clear" w:color="auto" w:fill="FFFFFF"/>
              </w:rPr>
            </w:pPr>
            <w:r w:rsidRPr="00B568C7">
              <w:rPr>
                <w:sz w:val="20"/>
                <w:szCs w:val="20"/>
                <w:shd w:val="clear" w:color="auto" w:fill="FFFFFF"/>
              </w:rPr>
              <w:t xml:space="preserve">-деятельность по заготовке, первичной обработке и вывозу древесины и </w:t>
            </w:r>
            <w:proofErr w:type="spellStart"/>
            <w:r w:rsidRPr="00B568C7">
              <w:rPr>
                <w:sz w:val="20"/>
                <w:szCs w:val="20"/>
                <w:shd w:val="clear" w:color="auto" w:fill="FFFFFF"/>
              </w:rPr>
              <w:t>недревесных</w:t>
            </w:r>
            <w:proofErr w:type="spellEnd"/>
            <w:r w:rsidRPr="00B568C7">
              <w:rPr>
                <w:sz w:val="20"/>
                <w:szCs w:val="20"/>
                <w:shd w:val="clear" w:color="auto" w:fill="FFFFFF"/>
              </w:rPr>
              <w:t xml:space="preserve"> лесных ресурсов;</w:t>
            </w:r>
          </w:p>
          <w:p w:rsidR="00FC6055" w:rsidRPr="00B568C7" w:rsidRDefault="00B568C7" w:rsidP="00B568C7">
            <w:pPr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  <w:shd w:val="clear" w:color="auto" w:fill="FFFFFF"/>
              </w:rPr>
              <w:t>-охрана и восстановление лесов;</w:t>
            </w:r>
          </w:p>
        </w:tc>
      </w:tr>
      <w:tr w:rsidR="00B568C7" w:rsidRPr="0015422C" w:rsidTr="00644C71">
        <w:trPr>
          <w:trHeight w:val="276"/>
        </w:trPr>
        <w:tc>
          <w:tcPr>
            <w:tcW w:w="342" w:type="pct"/>
          </w:tcPr>
          <w:p w:rsidR="00B568C7" w:rsidRDefault="00B568C7" w:rsidP="00137D7C">
            <w:pPr>
              <w:pStyle w:val="affd"/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99" w:type="pct"/>
            <w:shd w:val="clear" w:color="auto" w:fill="auto"/>
          </w:tcPr>
          <w:p w:rsidR="00B568C7" w:rsidRPr="00B568C7" w:rsidRDefault="00B568C7" w:rsidP="00137D7C">
            <w:pPr>
              <w:pStyle w:val="affd"/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B568C7">
              <w:rPr>
                <w:sz w:val="20"/>
                <w:szCs w:val="20"/>
                <w:lang/>
              </w:rPr>
              <w:t>Зона исторической застройки</w:t>
            </w:r>
          </w:p>
        </w:tc>
        <w:tc>
          <w:tcPr>
            <w:tcW w:w="3359" w:type="pct"/>
            <w:shd w:val="clear" w:color="auto" w:fill="auto"/>
          </w:tcPr>
          <w:p w:rsidR="00B568C7" w:rsidRPr="00B568C7" w:rsidRDefault="00B568C7" w:rsidP="00137D7C">
            <w:pPr>
              <w:jc w:val="center"/>
              <w:rPr>
                <w:sz w:val="20"/>
                <w:szCs w:val="20"/>
              </w:rPr>
            </w:pPr>
            <w:proofErr w:type="gramStart"/>
            <w:r w:rsidRPr="00B568C7">
              <w:rPr>
                <w:spacing w:val="2"/>
                <w:sz w:val="20"/>
                <w:szCs w:val="20"/>
                <w:shd w:val="clear" w:color="auto" w:fill="FFFFFF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</w:tr>
    </w:tbl>
    <w:p w:rsidR="00953C0A" w:rsidRDefault="00953C0A" w:rsidP="002F4172">
      <w:pPr>
        <w:ind w:firstLine="567"/>
        <w:jc w:val="both"/>
        <w:rPr>
          <w:b/>
        </w:rPr>
      </w:pPr>
    </w:p>
    <w:p w:rsidR="00953C0A" w:rsidRDefault="00953C0A" w:rsidP="002F4172">
      <w:pPr>
        <w:ind w:firstLine="567"/>
        <w:jc w:val="both"/>
        <w:rPr>
          <w:b/>
        </w:rPr>
      </w:pPr>
    </w:p>
    <w:p w:rsidR="00953C0A" w:rsidRDefault="00953C0A" w:rsidP="002F4172">
      <w:pPr>
        <w:ind w:firstLine="567"/>
        <w:jc w:val="both"/>
        <w:rPr>
          <w:b/>
        </w:rPr>
      </w:pPr>
    </w:p>
    <w:p w:rsidR="00953C0A" w:rsidRDefault="00953C0A" w:rsidP="002F4172">
      <w:pPr>
        <w:ind w:firstLine="567"/>
        <w:jc w:val="both"/>
        <w:rPr>
          <w:b/>
        </w:rPr>
      </w:pPr>
    </w:p>
    <w:p w:rsidR="00953C0A" w:rsidRDefault="00953C0A" w:rsidP="002F4172">
      <w:pPr>
        <w:ind w:firstLine="567"/>
        <w:jc w:val="both"/>
        <w:rPr>
          <w:b/>
        </w:rPr>
      </w:pPr>
    </w:p>
    <w:bookmarkEnd w:id="0"/>
    <w:bookmarkEnd w:id="1"/>
    <w:bookmarkEnd w:id="2"/>
    <w:bookmarkEnd w:id="3"/>
    <w:p w:rsidR="00953C0A" w:rsidRDefault="00953C0A" w:rsidP="002F4172">
      <w:pPr>
        <w:ind w:firstLine="567"/>
        <w:jc w:val="both"/>
        <w:rPr>
          <w:b/>
        </w:rPr>
      </w:pPr>
    </w:p>
    <w:sectPr w:rsidR="00953C0A" w:rsidSect="00975D6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8C3" w:rsidRDefault="008D28C3" w:rsidP="002F4172">
      <w:r>
        <w:separator/>
      </w:r>
    </w:p>
  </w:endnote>
  <w:endnote w:type="continuationSeparator" w:id="0">
    <w:p w:rsidR="008D28C3" w:rsidRDefault="008D28C3" w:rsidP="002F4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EKGHE+OfficinaSerifWinC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33777"/>
      <w:docPartObj>
        <w:docPartGallery w:val="Page Numbers (Bottom of Page)"/>
        <w:docPartUnique/>
      </w:docPartObj>
    </w:sdtPr>
    <w:sdtContent>
      <w:p w:rsidR="00065D30" w:rsidRDefault="00065D30">
        <w:pPr>
          <w:pStyle w:val="af7"/>
          <w:jc w:val="right"/>
        </w:pPr>
        <w:fldSimple w:instr=" PAGE   \* MERGEFORMAT ">
          <w:r w:rsidR="00E0065A">
            <w:rPr>
              <w:noProof/>
            </w:rPr>
            <w:t>4</w:t>
          </w:r>
        </w:fldSimple>
      </w:p>
    </w:sdtContent>
  </w:sdt>
  <w:p w:rsidR="00065D30" w:rsidRDefault="00065D30">
    <w:pPr>
      <w:pStyle w:val="af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30" w:rsidRDefault="00065D30">
    <w:pPr>
      <w:pStyle w:val="af7"/>
      <w:jc w:val="right"/>
    </w:pPr>
  </w:p>
  <w:p w:rsidR="00065D30" w:rsidRDefault="00065D30">
    <w:pPr>
      <w:pStyle w:val="af7"/>
      <w:jc w:val="right"/>
    </w:pPr>
    <w:sdt>
      <w:sdtPr>
        <w:id w:val="17633776"/>
        <w:docPartObj>
          <w:docPartGallery w:val="Page Numbers (Bottom of Page)"/>
          <w:docPartUnique/>
        </w:docPartObj>
      </w:sdtPr>
      <w:sdtContent>
        <w:fldSimple w:instr=" PAGE   \* MERGEFORMAT ">
          <w:r>
            <w:rPr>
              <w:noProof/>
            </w:rPr>
            <w:t>1</w:t>
          </w:r>
        </w:fldSimple>
      </w:sdtContent>
    </w:sdt>
  </w:p>
  <w:p w:rsidR="00065D30" w:rsidRDefault="00065D30">
    <w:pPr>
      <w:pStyle w:val="af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8C3" w:rsidRDefault="008D28C3" w:rsidP="002F4172">
      <w:r>
        <w:separator/>
      </w:r>
    </w:p>
  </w:footnote>
  <w:footnote w:type="continuationSeparator" w:id="0">
    <w:p w:rsidR="008D28C3" w:rsidRDefault="008D28C3" w:rsidP="002F41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30" w:rsidRDefault="00065D30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D30" w:rsidRDefault="00065D30">
    <w:pPr>
      <w:pStyle w:val="ab"/>
      <w:jc w:val="right"/>
    </w:pPr>
  </w:p>
  <w:p w:rsidR="00065D30" w:rsidRDefault="00065D3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478C5"/>
    <w:multiLevelType w:val="multilevel"/>
    <w:tmpl w:val="B620644E"/>
    <w:lvl w:ilvl="0">
      <w:start w:val="1"/>
      <w:numFmt w:val="decimal"/>
      <w:lvlText w:val="%1."/>
      <w:lvlJc w:val="left"/>
      <w:pPr>
        <w:ind w:left="421" w:hanging="2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9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096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397" w:hanging="404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934" w:hanging="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68" w:hanging="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2" w:hanging="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1" w:hanging="404"/>
      </w:pPr>
      <w:rPr>
        <w:rFonts w:hint="default"/>
        <w:lang w:val="ru-RU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172"/>
    <w:rsid w:val="00027016"/>
    <w:rsid w:val="000279B9"/>
    <w:rsid w:val="000319A9"/>
    <w:rsid w:val="00042E89"/>
    <w:rsid w:val="00042FF4"/>
    <w:rsid w:val="0005655E"/>
    <w:rsid w:val="0005750B"/>
    <w:rsid w:val="00061EE2"/>
    <w:rsid w:val="00065506"/>
    <w:rsid w:val="00065D30"/>
    <w:rsid w:val="000710A2"/>
    <w:rsid w:val="00076681"/>
    <w:rsid w:val="000771BE"/>
    <w:rsid w:val="000B08A7"/>
    <w:rsid w:val="000B1370"/>
    <w:rsid w:val="000B7AC1"/>
    <w:rsid w:val="000C1901"/>
    <w:rsid w:val="000C3979"/>
    <w:rsid w:val="000C4762"/>
    <w:rsid w:val="000D66B9"/>
    <w:rsid w:val="000E29A2"/>
    <w:rsid w:val="000E6545"/>
    <w:rsid w:val="000E694B"/>
    <w:rsid w:val="000E77E2"/>
    <w:rsid w:val="001140AC"/>
    <w:rsid w:val="00120199"/>
    <w:rsid w:val="0017045B"/>
    <w:rsid w:val="00170809"/>
    <w:rsid w:val="001725EE"/>
    <w:rsid w:val="001C0A57"/>
    <w:rsid w:val="001C5F93"/>
    <w:rsid w:val="001D0888"/>
    <w:rsid w:val="001D532A"/>
    <w:rsid w:val="001D5BD9"/>
    <w:rsid w:val="002124BD"/>
    <w:rsid w:val="00221673"/>
    <w:rsid w:val="00234A5E"/>
    <w:rsid w:val="0024059A"/>
    <w:rsid w:val="00250583"/>
    <w:rsid w:val="00256A5B"/>
    <w:rsid w:val="002C2EA9"/>
    <w:rsid w:val="002F4172"/>
    <w:rsid w:val="00323733"/>
    <w:rsid w:val="003554CE"/>
    <w:rsid w:val="0036685F"/>
    <w:rsid w:val="00381AF6"/>
    <w:rsid w:val="00382FA4"/>
    <w:rsid w:val="003A1CA0"/>
    <w:rsid w:val="003A2BC2"/>
    <w:rsid w:val="003E7470"/>
    <w:rsid w:val="004027CE"/>
    <w:rsid w:val="004269B8"/>
    <w:rsid w:val="00440CD4"/>
    <w:rsid w:val="004729B4"/>
    <w:rsid w:val="0048153B"/>
    <w:rsid w:val="00484A98"/>
    <w:rsid w:val="00486302"/>
    <w:rsid w:val="004A1C1D"/>
    <w:rsid w:val="004B5D8F"/>
    <w:rsid w:val="004B7990"/>
    <w:rsid w:val="004C02BE"/>
    <w:rsid w:val="004D4870"/>
    <w:rsid w:val="005016EE"/>
    <w:rsid w:val="0050195E"/>
    <w:rsid w:val="00502413"/>
    <w:rsid w:val="0051457F"/>
    <w:rsid w:val="00551C50"/>
    <w:rsid w:val="0055231B"/>
    <w:rsid w:val="0057398A"/>
    <w:rsid w:val="00594359"/>
    <w:rsid w:val="005B2CB9"/>
    <w:rsid w:val="005B6DC4"/>
    <w:rsid w:val="005C7F77"/>
    <w:rsid w:val="005E65DB"/>
    <w:rsid w:val="005F29CE"/>
    <w:rsid w:val="00604792"/>
    <w:rsid w:val="00617C86"/>
    <w:rsid w:val="006358D7"/>
    <w:rsid w:val="00635F34"/>
    <w:rsid w:val="00644C71"/>
    <w:rsid w:val="006467E8"/>
    <w:rsid w:val="006624C9"/>
    <w:rsid w:val="006A043E"/>
    <w:rsid w:val="006A114A"/>
    <w:rsid w:val="006E0D1F"/>
    <w:rsid w:val="006E4AD0"/>
    <w:rsid w:val="007219A5"/>
    <w:rsid w:val="007270D9"/>
    <w:rsid w:val="007443FA"/>
    <w:rsid w:val="00744C93"/>
    <w:rsid w:val="0075558C"/>
    <w:rsid w:val="0077233D"/>
    <w:rsid w:val="00796652"/>
    <w:rsid w:val="007E4EFD"/>
    <w:rsid w:val="008150BD"/>
    <w:rsid w:val="00837157"/>
    <w:rsid w:val="008371CE"/>
    <w:rsid w:val="00845BBF"/>
    <w:rsid w:val="0085589A"/>
    <w:rsid w:val="0086258E"/>
    <w:rsid w:val="008B3CB5"/>
    <w:rsid w:val="008D28C3"/>
    <w:rsid w:val="008D3BD0"/>
    <w:rsid w:val="008F3AE5"/>
    <w:rsid w:val="00903060"/>
    <w:rsid w:val="009438BB"/>
    <w:rsid w:val="009509C1"/>
    <w:rsid w:val="00953C0A"/>
    <w:rsid w:val="00975BDE"/>
    <w:rsid w:val="00975D65"/>
    <w:rsid w:val="0097641D"/>
    <w:rsid w:val="009819D6"/>
    <w:rsid w:val="009864DA"/>
    <w:rsid w:val="00993805"/>
    <w:rsid w:val="009948DA"/>
    <w:rsid w:val="009C3334"/>
    <w:rsid w:val="009C67C1"/>
    <w:rsid w:val="009D4789"/>
    <w:rsid w:val="009F1E50"/>
    <w:rsid w:val="00A32ECB"/>
    <w:rsid w:val="00A40AEB"/>
    <w:rsid w:val="00A43BE3"/>
    <w:rsid w:val="00A52021"/>
    <w:rsid w:val="00A54839"/>
    <w:rsid w:val="00A71828"/>
    <w:rsid w:val="00A872EF"/>
    <w:rsid w:val="00AA0C88"/>
    <w:rsid w:val="00AA6331"/>
    <w:rsid w:val="00AB61EA"/>
    <w:rsid w:val="00AC6047"/>
    <w:rsid w:val="00AE7405"/>
    <w:rsid w:val="00AF4476"/>
    <w:rsid w:val="00AF5FA2"/>
    <w:rsid w:val="00B10D4A"/>
    <w:rsid w:val="00B143EA"/>
    <w:rsid w:val="00B25290"/>
    <w:rsid w:val="00B41F84"/>
    <w:rsid w:val="00B4694D"/>
    <w:rsid w:val="00B47A29"/>
    <w:rsid w:val="00B525A6"/>
    <w:rsid w:val="00B53D96"/>
    <w:rsid w:val="00B568C7"/>
    <w:rsid w:val="00B60204"/>
    <w:rsid w:val="00BD769B"/>
    <w:rsid w:val="00BE0CD7"/>
    <w:rsid w:val="00BE3BE2"/>
    <w:rsid w:val="00C01DF6"/>
    <w:rsid w:val="00C34370"/>
    <w:rsid w:val="00C37BBB"/>
    <w:rsid w:val="00C604B6"/>
    <w:rsid w:val="00C72C8E"/>
    <w:rsid w:val="00C7570C"/>
    <w:rsid w:val="00C76F13"/>
    <w:rsid w:val="00C93E17"/>
    <w:rsid w:val="00CC3E68"/>
    <w:rsid w:val="00CC6FF6"/>
    <w:rsid w:val="00CD0C1D"/>
    <w:rsid w:val="00CF3589"/>
    <w:rsid w:val="00CF6A1D"/>
    <w:rsid w:val="00D0185E"/>
    <w:rsid w:val="00D0768F"/>
    <w:rsid w:val="00D12F25"/>
    <w:rsid w:val="00D22CF9"/>
    <w:rsid w:val="00D330E6"/>
    <w:rsid w:val="00D71F0F"/>
    <w:rsid w:val="00D7638A"/>
    <w:rsid w:val="00D90AD2"/>
    <w:rsid w:val="00D93586"/>
    <w:rsid w:val="00DB3482"/>
    <w:rsid w:val="00DD6992"/>
    <w:rsid w:val="00DE0695"/>
    <w:rsid w:val="00DF3DB1"/>
    <w:rsid w:val="00E0065A"/>
    <w:rsid w:val="00E00C16"/>
    <w:rsid w:val="00E04524"/>
    <w:rsid w:val="00E13507"/>
    <w:rsid w:val="00E676D8"/>
    <w:rsid w:val="00E97364"/>
    <w:rsid w:val="00EA4398"/>
    <w:rsid w:val="00EC7E2A"/>
    <w:rsid w:val="00ED68BE"/>
    <w:rsid w:val="00ED7DC6"/>
    <w:rsid w:val="00EE3ECD"/>
    <w:rsid w:val="00EE41B3"/>
    <w:rsid w:val="00F01DA5"/>
    <w:rsid w:val="00F552A8"/>
    <w:rsid w:val="00F56ECA"/>
    <w:rsid w:val="00F60ED2"/>
    <w:rsid w:val="00F76F63"/>
    <w:rsid w:val="00F832AF"/>
    <w:rsid w:val="00FB019C"/>
    <w:rsid w:val="00FB0CFC"/>
    <w:rsid w:val="00FC6055"/>
    <w:rsid w:val="00FD1E3E"/>
    <w:rsid w:val="00FD3EFD"/>
    <w:rsid w:val="00FF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нак, Знак"/>
    <w:basedOn w:val="a"/>
    <w:next w:val="a"/>
    <w:link w:val="10"/>
    <w:qFormat/>
    <w:rsid w:val="002F417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нак2 Знак Знак,Заголовок 2 Знак1,Заголовок 2 Знак Знак1,Знак2 Знак Знак Знак"/>
    <w:basedOn w:val="a"/>
    <w:link w:val="20"/>
    <w:qFormat/>
    <w:rsid w:val="004C02B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rsid w:val="004C02B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02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qFormat/>
    <w:rsid w:val="002F4172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2F4172"/>
    <w:pPr>
      <w:spacing w:before="240" w:after="60" w:line="276" w:lineRule="auto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нак2 Знак Знак Знак1,Заголовок 2 Знак1 Знак,Заголовок 2 Знак Знак1 Знак,Знак2 Знак Знак Знак Знак"/>
    <w:basedOn w:val="a0"/>
    <w:link w:val="2"/>
    <w:uiPriority w:val="9"/>
    <w:rsid w:val="004C02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C02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4C02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C02BE"/>
    <w:rPr>
      <w:b/>
      <w:bCs/>
    </w:rPr>
  </w:style>
  <w:style w:type="character" w:styleId="a4">
    <w:name w:val="Emphasis"/>
    <w:basedOn w:val="a0"/>
    <w:uiPriority w:val="20"/>
    <w:qFormat/>
    <w:rsid w:val="004C02BE"/>
    <w:rPr>
      <w:i/>
      <w:iCs/>
    </w:rPr>
  </w:style>
  <w:style w:type="paragraph" w:styleId="a5">
    <w:name w:val="List Paragraph"/>
    <w:basedOn w:val="a"/>
    <w:uiPriority w:val="34"/>
    <w:qFormat/>
    <w:rsid w:val="004C02BE"/>
    <w:pPr>
      <w:ind w:left="720"/>
      <w:contextualSpacing/>
    </w:pPr>
  </w:style>
  <w:style w:type="character" w:customStyle="1" w:styleId="10">
    <w:name w:val="Заголовок 1 Знак"/>
    <w:aliases w:val="Знак Знак1, Знак Знак"/>
    <w:basedOn w:val="a0"/>
    <w:link w:val="1"/>
    <w:rsid w:val="002F417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2F4172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2F4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2F4172"/>
    <w:pPr>
      <w:jc w:val="center"/>
    </w:pPr>
    <w:rPr>
      <w:b/>
      <w:sz w:val="26"/>
      <w:szCs w:val="20"/>
    </w:rPr>
  </w:style>
  <w:style w:type="character" w:customStyle="1" w:styleId="a7">
    <w:name w:val="Основной текст Знак"/>
    <w:basedOn w:val="a0"/>
    <w:link w:val="a6"/>
    <w:rsid w:val="002F4172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8">
    <w:name w:val="Body Text Indent"/>
    <w:basedOn w:val="a"/>
    <w:link w:val="a9"/>
    <w:rsid w:val="002F417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2F4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2F417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F417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2F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МОЕ"/>
    <w:basedOn w:val="a"/>
    <w:rsid w:val="002F4172"/>
    <w:pPr>
      <w:ind w:firstLine="709"/>
      <w:jc w:val="both"/>
    </w:pPr>
    <w:rPr>
      <w:spacing w:val="10"/>
      <w:sz w:val="28"/>
      <w:szCs w:val="28"/>
    </w:rPr>
  </w:style>
  <w:style w:type="paragraph" w:styleId="ab">
    <w:name w:val="header"/>
    <w:basedOn w:val="a"/>
    <w:link w:val="ac"/>
    <w:uiPriority w:val="99"/>
    <w:rsid w:val="002F417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2F4172"/>
    <w:rPr>
      <w:rFonts w:ascii="Times New Roman" w:eastAsia="Times New Roman" w:hAnsi="Times New Roman" w:cs="Times New Roman"/>
      <w:sz w:val="24"/>
      <w:szCs w:val="24"/>
    </w:rPr>
  </w:style>
  <w:style w:type="character" w:styleId="ad">
    <w:name w:val="page number"/>
    <w:basedOn w:val="a0"/>
    <w:rsid w:val="002F4172"/>
  </w:style>
  <w:style w:type="paragraph" w:customStyle="1" w:styleId="ConsPlusNormal">
    <w:name w:val="ConsPlusNormal"/>
    <w:rsid w:val="002F41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footnote text"/>
    <w:basedOn w:val="a"/>
    <w:link w:val="af"/>
    <w:semiHidden/>
    <w:rsid w:val="002F4172"/>
    <w:rPr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2F41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Знак Знак"/>
    <w:basedOn w:val="a0"/>
    <w:rsid w:val="002F4172"/>
    <w:rPr>
      <w:lang w:val="ru-RU" w:eastAsia="ru-RU" w:bidi="ar-SA"/>
    </w:rPr>
  </w:style>
  <w:style w:type="character" w:styleId="af1">
    <w:name w:val="footnote reference"/>
    <w:basedOn w:val="a0"/>
    <w:semiHidden/>
    <w:rsid w:val="002F4172"/>
    <w:rPr>
      <w:vertAlign w:val="superscript"/>
    </w:rPr>
  </w:style>
  <w:style w:type="character" w:customStyle="1" w:styleId="af2">
    <w:name w:val="Гипертекстовая ссылка"/>
    <w:basedOn w:val="a0"/>
    <w:rsid w:val="002F4172"/>
    <w:rPr>
      <w:b/>
      <w:bCs/>
      <w:color w:val="008000"/>
      <w:sz w:val="20"/>
      <w:szCs w:val="20"/>
      <w:u w:val="single"/>
    </w:rPr>
  </w:style>
  <w:style w:type="paragraph" w:styleId="af3">
    <w:name w:val="Plain Text"/>
    <w:basedOn w:val="a"/>
    <w:link w:val="af4"/>
    <w:rsid w:val="002F4172"/>
    <w:rPr>
      <w:rFonts w:ascii="Courier New" w:hAnsi="Courier New"/>
      <w:sz w:val="20"/>
      <w:szCs w:val="20"/>
    </w:rPr>
  </w:style>
  <w:style w:type="character" w:customStyle="1" w:styleId="af4">
    <w:name w:val="Текст Знак"/>
    <w:basedOn w:val="a0"/>
    <w:link w:val="af3"/>
    <w:rsid w:val="002F417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5">
    <w:name w:val="Normal (Web)"/>
    <w:basedOn w:val="a"/>
    <w:rsid w:val="002F4172"/>
    <w:pPr>
      <w:spacing w:before="30" w:after="30"/>
    </w:pPr>
    <w:rPr>
      <w:rFonts w:ascii="Arial" w:hAnsi="Arial" w:cs="Arial"/>
      <w:sz w:val="18"/>
      <w:szCs w:val="18"/>
    </w:rPr>
  </w:style>
  <w:style w:type="character" w:styleId="af6">
    <w:name w:val="Hyperlink"/>
    <w:basedOn w:val="a0"/>
    <w:rsid w:val="002F4172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2F4172"/>
    <w:pPr>
      <w:spacing w:before="120" w:after="120"/>
    </w:pPr>
    <w:rPr>
      <w:b/>
      <w:bCs/>
      <w:caps/>
      <w:sz w:val="20"/>
      <w:szCs w:val="20"/>
    </w:rPr>
  </w:style>
  <w:style w:type="paragraph" w:styleId="af7">
    <w:name w:val="footer"/>
    <w:basedOn w:val="a"/>
    <w:link w:val="af8"/>
    <w:uiPriority w:val="99"/>
    <w:rsid w:val="002F4172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2F4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2F41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af9">
    <w:name w:val="Стиль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2F417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F41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áû÷íûé"/>
    <w:rsid w:val="002F4172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5">
    <w:name w:val="Знак Знак5"/>
    <w:basedOn w:val="a0"/>
    <w:rsid w:val="002F417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Cell">
    <w:name w:val="ConsCell"/>
    <w:rsid w:val="002F41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b">
    <w:name w:val="Заголовок статьи"/>
    <w:basedOn w:val="a"/>
    <w:next w:val="a"/>
    <w:rsid w:val="002F417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afc">
    <w:name w:val="Комментарий"/>
    <w:basedOn w:val="a"/>
    <w:next w:val="a"/>
    <w:rsid w:val="002F4172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6"/>
      <w:szCs w:val="26"/>
    </w:rPr>
  </w:style>
  <w:style w:type="paragraph" w:customStyle="1" w:styleId="afd">
    <w:name w:val="Таблицы (моноширинный)"/>
    <w:basedOn w:val="a"/>
    <w:next w:val="a"/>
    <w:rsid w:val="002F417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6"/>
      <w:szCs w:val="26"/>
    </w:rPr>
  </w:style>
  <w:style w:type="paragraph" w:styleId="afe">
    <w:name w:val="Document Map"/>
    <w:basedOn w:val="a"/>
    <w:link w:val="aff"/>
    <w:semiHidden/>
    <w:rsid w:val="002F41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">
    <w:name w:val="Схема документа Знак"/>
    <w:basedOn w:val="a0"/>
    <w:link w:val="afe"/>
    <w:semiHidden/>
    <w:rsid w:val="002F417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3">
    <w:name w:val="Body Text Indent 2"/>
    <w:basedOn w:val="a"/>
    <w:link w:val="24"/>
    <w:rsid w:val="002F4172"/>
    <w:pPr>
      <w:autoSpaceDE w:val="0"/>
      <w:autoSpaceDN w:val="0"/>
      <w:adjustRightInd w:val="0"/>
      <w:ind w:firstLine="540"/>
      <w:jc w:val="both"/>
    </w:pPr>
    <w:rPr>
      <w:iCs/>
      <w:color w:val="FF0000"/>
    </w:rPr>
  </w:style>
  <w:style w:type="character" w:customStyle="1" w:styleId="24">
    <w:name w:val="Основной текст с отступом 2 Знак"/>
    <w:basedOn w:val="a0"/>
    <w:link w:val="23"/>
    <w:rsid w:val="002F4172"/>
    <w:rPr>
      <w:rFonts w:ascii="Times New Roman" w:eastAsia="Times New Roman" w:hAnsi="Times New Roman" w:cs="Times New Roman"/>
      <w:iCs/>
      <w:color w:val="FF0000"/>
      <w:sz w:val="24"/>
      <w:szCs w:val="24"/>
      <w:lang w:eastAsia="ru-RU"/>
    </w:rPr>
  </w:style>
  <w:style w:type="paragraph" w:styleId="aff0">
    <w:name w:val="endnote text"/>
    <w:basedOn w:val="a"/>
    <w:link w:val="aff1"/>
    <w:semiHidden/>
    <w:rsid w:val="002F4172"/>
    <w:rPr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semiHidden/>
    <w:rsid w:val="002F417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0"/>
    <w:semiHidden/>
    <w:rsid w:val="002F4172"/>
    <w:rPr>
      <w:vertAlign w:val="superscript"/>
    </w:rPr>
  </w:style>
  <w:style w:type="table" w:styleId="aff3">
    <w:name w:val="Table Grid"/>
    <w:basedOn w:val="a1"/>
    <w:rsid w:val="002F41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Balloon Text"/>
    <w:basedOn w:val="a"/>
    <w:link w:val="aff5"/>
    <w:semiHidden/>
    <w:rsid w:val="002F4172"/>
    <w:rPr>
      <w:rFonts w:ascii="Tahoma" w:hAnsi="Tahoma" w:cs="Tahoma"/>
      <w:sz w:val="16"/>
      <w:szCs w:val="16"/>
    </w:rPr>
  </w:style>
  <w:style w:type="character" w:customStyle="1" w:styleId="aff5">
    <w:name w:val="Текст выноски Знак"/>
    <w:basedOn w:val="a0"/>
    <w:link w:val="aff4"/>
    <w:semiHidden/>
    <w:rsid w:val="002F41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6">
    <w:name w:val="Маркированный Знак"/>
    <w:basedOn w:val="a"/>
    <w:link w:val="aff7"/>
    <w:rsid w:val="002F4172"/>
    <w:pPr>
      <w:tabs>
        <w:tab w:val="num" w:pos="720"/>
      </w:tabs>
      <w:spacing w:after="60"/>
      <w:ind w:left="357"/>
      <w:jc w:val="both"/>
    </w:pPr>
    <w:rPr>
      <w:rFonts w:ascii="Arial" w:eastAsia="MS Mincho" w:hAnsi="Arial"/>
      <w:szCs w:val="20"/>
      <w:lang w:eastAsia="ja-JP"/>
    </w:rPr>
  </w:style>
  <w:style w:type="character" w:customStyle="1" w:styleId="aff7">
    <w:name w:val="Маркированный Знак Знак"/>
    <w:basedOn w:val="a0"/>
    <w:link w:val="aff6"/>
    <w:rsid w:val="002F4172"/>
    <w:rPr>
      <w:rFonts w:ascii="Arial" w:eastAsia="MS Mincho" w:hAnsi="Arial" w:cs="Times New Roman"/>
      <w:sz w:val="24"/>
      <w:szCs w:val="20"/>
      <w:lang w:eastAsia="ja-JP"/>
    </w:rPr>
  </w:style>
  <w:style w:type="paragraph" w:customStyle="1" w:styleId="Style5">
    <w:name w:val="Style5"/>
    <w:basedOn w:val="a"/>
    <w:uiPriority w:val="99"/>
    <w:rsid w:val="002F4172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29">
    <w:name w:val="Font Style29"/>
    <w:basedOn w:val="a0"/>
    <w:uiPriority w:val="99"/>
    <w:rsid w:val="002F4172"/>
    <w:rPr>
      <w:rFonts w:ascii="Times New Roman" w:hAnsi="Times New Roman" w:cs="Times New Roman"/>
      <w:sz w:val="24"/>
      <w:szCs w:val="24"/>
    </w:rPr>
  </w:style>
  <w:style w:type="paragraph" w:styleId="aff8">
    <w:name w:val="List"/>
    <w:basedOn w:val="a6"/>
    <w:rsid w:val="002F4172"/>
    <w:pPr>
      <w:suppressAutoHyphens/>
      <w:spacing w:after="120"/>
      <w:jc w:val="left"/>
    </w:pPr>
    <w:rPr>
      <w:rFonts w:cs="Tahoma"/>
      <w:b w:val="0"/>
      <w:sz w:val="20"/>
      <w:lang w:val="en-US" w:eastAsia="hi-IN" w:bidi="hi-IN"/>
    </w:rPr>
  </w:style>
  <w:style w:type="paragraph" w:customStyle="1" w:styleId="aff9">
    <w:name w:val="Нормальный (таблица)"/>
    <w:basedOn w:val="a"/>
    <w:next w:val="a"/>
    <w:uiPriority w:val="99"/>
    <w:rsid w:val="002F417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a">
    <w:name w:val="Прижатый влево"/>
    <w:basedOn w:val="a"/>
    <w:next w:val="a"/>
    <w:uiPriority w:val="99"/>
    <w:rsid w:val="002F4172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formattext">
    <w:name w:val="formattext"/>
    <w:basedOn w:val="a"/>
    <w:rsid w:val="002F4172"/>
    <w:pPr>
      <w:spacing w:before="100" w:beforeAutospacing="1" w:after="100" w:afterAutospacing="1"/>
    </w:pPr>
  </w:style>
  <w:style w:type="paragraph" w:customStyle="1" w:styleId="Default">
    <w:name w:val="Default"/>
    <w:rsid w:val="002F4172"/>
    <w:pPr>
      <w:widowControl w:val="0"/>
      <w:suppressAutoHyphens/>
      <w:autoSpaceDE w:val="0"/>
      <w:spacing w:after="0" w:line="240" w:lineRule="auto"/>
    </w:pPr>
    <w:rPr>
      <w:rFonts w:ascii="OEKGHE+OfficinaSerifWinC" w:eastAsia="Times New Roman" w:hAnsi="OEKGHE+OfficinaSerifWinC" w:cs="OEKGHE+OfficinaSerifWinC"/>
      <w:color w:val="000000"/>
      <w:sz w:val="24"/>
      <w:szCs w:val="24"/>
      <w:lang w:eastAsia="ar-SA"/>
    </w:rPr>
  </w:style>
  <w:style w:type="character" w:customStyle="1" w:styleId="searchresult">
    <w:name w:val="search_result"/>
    <w:basedOn w:val="a0"/>
    <w:rsid w:val="002F4172"/>
  </w:style>
  <w:style w:type="character" w:customStyle="1" w:styleId="markedcontent">
    <w:name w:val="markedcontent"/>
    <w:basedOn w:val="a0"/>
    <w:rsid w:val="002F4172"/>
  </w:style>
  <w:style w:type="paragraph" w:styleId="affb">
    <w:name w:val="No Spacing"/>
    <w:uiPriority w:val="1"/>
    <w:qFormat/>
    <w:rsid w:val="002F41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Основной текст_"/>
    <w:link w:val="12"/>
    <w:rsid w:val="000B1370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fc"/>
    <w:rsid w:val="000B1370"/>
    <w:pPr>
      <w:widowControl w:val="0"/>
      <w:shd w:val="clear" w:color="auto" w:fill="FFFFFF"/>
      <w:spacing w:line="312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d">
    <w:name w:val="Абзац"/>
    <w:link w:val="affe"/>
    <w:qFormat/>
    <w:rsid w:val="00953C0A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e">
    <w:name w:val="Абзац Знак"/>
    <w:link w:val="affd"/>
    <w:locked/>
    <w:rsid w:val="00953C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45D74-0515-48E2-8780-78029A95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6</Pages>
  <Words>1521</Words>
  <Characters>8675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ozo_2</dc:creator>
  <cp:lastModifiedBy>ozo_2</cp:lastModifiedBy>
  <cp:revision>99</cp:revision>
  <cp:lastPrinted>2022-02-14T07:56:00Z</cp:lastPrinted>
  <dcterms:created xsi:type="dcterms:W3CDTF">2022-02-02T11:10:00Z</dcterms:created>
  <dcterms:modified xsi:type="dcterms:W3CDTF">2022-05-23T13:37:00Z</dcterms:modified>
</cp:coreProperties>
</file>