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C3" w:rsidRDefault="00FF3B7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55D90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C289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733D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B73C3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29DB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73C3">
        <w:rPr>
          <w:rFonts w:ascii="Times New Roman" w:hAnsi="Times New Roman" w:cs="Times New Roman"/>
          <w:b/>
          <w:sz w:val="72"/>
          <w:szCs w:val="72"/>
        </w:rPr>
        <w:t>Ведомственная целевая программа</w:t>
      </w:r>
    </w:p>
    <w:p w:rsidR="00EB73C3" w:rsidRPr="00EB73C3" w:rsidRDefault="00EB73C3" w:rsidP="00EB73C3">
      <w:pPr>
        <w:jc w:val="center"/>
        <w:rPr>
          <w:rFonts w:ascii="Times New Roman" w:hAnsi="Times New Roman" w:cs="Times New Roman"/>
          <w:sz w:val="72"/>
          <w:szCs w:val="72"/>
        </w:rPr>
      </w:pPr>
      <w:r w:rsidRPr="00EB73C3">
        <w:rPr>
          <w:rFonts w:ascii="Times New Roman" w:hAnsi="Times New Roman" w:cs="Times New Roman"/>
          <w:sz w:val="72"/>
          <w:szCs w:val="72"/>
        </w:rPr>
        <w:t>Управления финансов администрации Гаврилов-Ямского муниципального района на 2014-2020 годы</w:t>
      </w:r>
    </w:p>
    <w:p w:rsidR="00EB73C3" w:rsidRPr="006529DB" w:rsidRDefault="00EB73C3" w:rsidP="006529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29DB" w:rsidRPr="006529DB" w:rsidRDefault="006529DB" w:rsidP="00EB73C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DB">
        <w:rPr>
          <w:rFonts w:ascii="Times New Roman" w:hAnsi="Times New Roman" w:cs="Times New Roman"/>
          <w:b/>
          <w:sz w:val="28"/>
          <w:szCs w:val="28"/>
        </w:rPr>
        <w:t xml:space="preserve">утверждена </w:t>
      </w:r>
      <w:r w:rsidR="00EB73C3">
        <w:rPr>
          <w:rFonts w:ascii="Times New Roman" w:hAnsi="Times New Roman" w:cs="Times New Roman"/>
          <w:b/>
          <w:sz w:val="28"/>
          <w:szCs w:val="28"/>
        </w:rPr>
        <w:t>приказом Управления финансов а</w:t>
      </w:r>
      <w:r w:rsidRPr="006529DB">
        <w:rPr>
          <w:rFonts w:ascii="Times New Roman" w:hAnsi="Times New Roman" w:cs="Times New Roman"/>
          <w:b/>
          <w:sz w:val="28"/>
          <w:szCs w:val="28"/>
        </w:rPr>
        <w:t xml:space="preserve">дминистрации Гаврилов-Ямского муниципального района </w:t>
      </w:r>
      <w:r w:rsidR="00724277" w:rsidRPr="00724277">
        <w:rPr>
          <w:rFonts w:ascii="Times New Roman" w:hAnsi="Times New Roman" w:cs="Times New Roman"/>
          <w:b/>
          <w:sz w:val="28"/>
          <w:szCs w:val="28"/>
        </w:rPr>
        <w:t>от 31.12.2013 № 71</w:t>
      </w:r>
      <w:r w:rsidR="00724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DB">
        <w:rPr>
          <w:rFonts w:ascii="Times New Roman" w:hAnsi="Times New Roman" w:cs="Times New Roman"/>
          <w:b/>
          <w:sz w:val="28"/>
          <w:szCs w:val="28"/>
        </w:rPr>
        <w:t xml:space="preserve">с изменениями от </w:t>
      </w:r>
      <w:r w:rsidR="00EB73C3">
        <w:rPr>
          <w:rFonts w:ascii="Times New Roman" w:hAnsi="Times New Roman" w:cs="Times New Roman"/>
          <w:b/>
          <w:sz w:val="28"/>
          <w:szCs w:val="28"/>
        </w:rPr>
        <w:t>25</w:t>
      </w:r>
      <w:r w:rsidRPr="006529DB">
        <w:rPr>
          <w:rFonts w:ascii="Times New Roman" w:hAnsi="Times New Roman" w:cs="Times New Roman"/>
          <w:b/>
          <w:sz w:val="28"/>
          <w:szCs w:val="28"/>
        </w:rPr>
        <w:t>.07.2018</w:t>
      </w:r>
      <w:r w:rsidR="0011301E">
        <w:rPr>
          <w:rFonts w:ascii="Times New Roman" w:hAnsi="Times New Roman" w:cs="Times New Roman"/>
          <w:b/>
          <w:sz w:val="28"/>
          <w:szCs w:val="28"/>
        </w:rPr>
        <w:t>, 04.03.2019</w:t>
      </w:r>
      <w:r w:rsidR="00AA11D6">
        <w:rPr>
          <w:rFonts w:ascii="Times New Roman" w:hAnsi="Times New Roman" w:cs="Times New Roman"/>
          <w:b/>
          <w:sz w:val="28"/>
          <w:szCs w:val="28"/>
        </w:rPr>
        <w:t>, от 21.11.2019, от 13.01.2020, 11.03.2020</w:t>
      </w:r>
    </w:p>
    <w:p w:rsidR="006529DB" w:rsidRPr="006529DB" w:rsidRDefault="00EB73C3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(приказ</w:t>
      </w:r>
      <w:r w:rsidR="0011301E">
        <w:rPr>
          <w:rFonts w:ascii="Times New Roman" w:hAnsi="Times New Roman" w:cs="Times New Roman"/>
          <w:b/>
          <w:sz w:val="28"/>
          <w:szCs w:val="28"/>
        </w:rPr>
        <w:t>ы</w:t>
      </w:r>
      <w:r w:rsidRPr="00EB73C3">
        <w:rPr>
          <w:rFonts w:ascii="Times New Roman" w:hAnsi="Times New Roman" w:cs="Times New Roman"/>
          <w:b/>
          <w:sz w:val="28"/>
          <w:szCs w:val="28"/>
        </w:rPr>
        <w:t xml:space="preserve"> Управления финансов администрации </w:t>
      </w:r>
      <w:proofErr w:type="gramStart"/>
      <w:r w:rsidRPr="00EB73C3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EB73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25.07.2018 №32</w:t>
      </w:r>
      <w:r w:rsidR="0011301E">
        <w:rPr>
          <w:rFonts w:ascii="Times New Roman" w:hAnsi="Times New Roman" w:cs="Times New Roman"/>
          <w:b/>
          <w:sz w:val="28"/>
          <w:szCs w:val="28"/>
        </w:rPr>
        <w:t>; от 04.03.2019 №12у</w:t>
      </w:r>
      <w:r w:rsidR="00F72A5E">
        <w:rPr>
          <w:rFonts w:ascii="Times New Roman" w:hAnsi="Times New Roman" w:cs="Times New Roman"/>
          <w:b/>
          <w:sz w:val="28"/>
          <w:szCs w:val="28"/>
        </w:rPr>
        <w:t>; от 21.11.2019 №83/у</w:t>
      </w:r>
      <w:r w:rsidR="003B6A05">
        <w:rPr>
          <w:rFonts w:ascii="Times New Roman" w:hAnsi="Times New Roman" w:cs="Times New Roman"/>
          <w:b/>
          <w:sz w:val="28"/>
          <w:szCs w:val="28"/>
        </w:rPr>
        <w:t>; от 13.01.2020 №1/у</w:t>
      </w:r>
      <w:r w:rsidR="00AA11D6">
        <w:rPr>
          <w:rFonts w:ascii="Times New Roman" w:hAnsi="Times New Roman" w:cs="Times New Roman"/>
          <w:b/>
          <w:sz w:val="28"/>
          <w:szCs w:val="28"/>
        </w:rPr>
        <w:t>; от 11.03.2020г. №10/у</w:t>
      </w:r>
      <w:r w:rsidR="00B63611">
        <w:rPr>
          <w:rFonts w:ascii="Times New Roman" w:hAnsi="Times New Roman" w:cs="Times New Roman"/>
          <w:b/>
          <w:sz w:val="28"/>
          <w:szCs w:val="28"/>
        </w:rPr>
        <w:t>; от 23.12.2020г. №64/у</w:t>
      </w:r>
      <w:r w:rsidRPr="00EB73C3">
        <w:rPr>
          <w:rFonts w:ascii="Times New Roman" w:hAnsi="Times New Roman" w:cs="Times New Roman"/>
          <w:b/>
          <w:sz w:val="28"/>
          <w:szCs w:val="28"/>
        </w:rPr>
        <w:t>)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DB" w:rsidRPr="006529DB" w:rsidRDefault="00EB73C3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9DB" w:rsidRPr="006529DB" w:rsidRDefault="006529DB" w:rsidP="006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7B" w:rsidRDefault="00B0527B" w:rsidP="00EB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B0527B" w:rsidRPr="00863005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</w:t>
            </w:r>
            <w:r w:rsidRPr="00D4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программа Управления финансов администрации Гаврилов-Ямского муниципального района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Куратор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Администрации муниципального района - н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>ачальник Управления финансов - Баранова Елена Витальевна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нет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эффективного управления муниципальными финансами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Times New Roman" w:hAnsi="Cambria" w:cs="Times New Roman"/>
                <w:lang w:eastAsia="ar-SA"/>
              </w:rPr>
              <w:t xml:space="preserve">- </w:t>
            </w:r>
            <w:r w:rsidRPr="00D43355">
              <w:rPr>
                <w:rFonts w:ascii="Cambria" w:eastAsia="Calibri" w:hAnsi="Cambria" w:cs="Times New Roman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укрепление собственной доходной базы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Обеспечение в пределах  компетенции своевременного контроля в финансово-бюджетной сфере;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Cambria" w:eastAsia="Calibri" w:hAnsi="Cambria" w:cs="Times New Roman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D43355">
              <w:rPr>
                <w:rFonts w:ascii="Cambria" w:eastAsia="Calibri" w:hAnsi="Cambria" w:cs="Times New Roman"/>
              </w:rPr>
              <w:t>Гаврилов-Ямском</w:t>
            </w:r>
            <w:proofErr w:type="gramEnd"/>
            <w:r w:rsidRPr="00D43355">
              <w:rPr>
                <w:rFonts w:ascii="Cambria" w:eastAsia="Calibri" w:hAnsi="Cambria" w:cs="Times New Roman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целевые  показатели (индикаторы)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Качество финансового менеджмента главных распорядителей (средний показатель по району) не менее 400 баллов;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Увеличение доли налоговых и неналоговых доходов  бюджета муниципального района   (без учета субвенций);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Выполнение плана контрольных мероприятий на 100%;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Бесперебойная работа автоматизированных систем в бюджетном процессе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и этапы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</w:t>
            </w:r>
            <w:r w:rsidR="006034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ём финансирования 9560,974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т.</w:t>
            </w:r>
            <w:r w:rsidR="00962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ч. по годам: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района: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 год 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997,987</w:t>
            </w:r>
            <w:r w:rsidRPr="00D4335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 год – 1097,46 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 год – 1233,592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Pr="00D43355" w:rsidRDefault="00AB5166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 год – 1364,566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Default="0011301E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1360,812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Default="003B6A05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1476,182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B63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034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2030,375</w:t>
            </w:r>
            <w:r w:rsidR="00AB5166" w:rsidRPr="00AB51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</w:t>
            </w:r>
          </w:p>
        </w:tc>
      </w:tr>
      <w:tr w:rsidR="00B0527B" w:rsidRPr="00D43355" w:rsidTr="00B052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Контактные лица, телефон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Баранова Е.В.  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Главы Администрации муниципального района - 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начальник Управления финансов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F72A5E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 2-00-41;</w:t>
            </w:r>
          </w:p>
          <w:p w:rsidR="00B0527B" w:rsidRPr="00D43355" w:rsidRDefault="00F72A5E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Голубкова Мария Александровна – ведущий специалист отдела планирования и финансового контроля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Управления финансов администрации </w:t>
            </w:r>
            <w:proofErr w:type="gramStart"/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района, 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(48534)2-</w:t>
            </w:r>
            <w:r w:rsidR="00F7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09-31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B0527B" w:rsidRPr="00646EB6" w:rsidRDefault="00B0527B" w:rsidP="00B052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left="321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Pr="00646EB6" w:rsidRDefault="00B0527B" w:rsidP="00B0527B">
      <w:pPr>
        <w:pStyle w:val="a3"/>
        <w:numPr>
          <w:ilvl w:val="0"/>
          <w:numId w:val="2"/>
        </w:num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(содержание) проблемы и обоснование необходимости её решения программно-целевым методом</w:t>
      </w:r>
    </w:p>
    <w:p w:rsidR="00B0527B" w:rsidRPr="00D53E1C" w:rsidRDefault="00B0527B" w:rsidP="00B0527B">
      <w:pPr>
        <w:pStyle w:val="a3"/>
        <w:spacing w:after="0" w:line="240" w:lineRule="auto"/>
        <w:ind w:left="993" w:hanging="16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Pr="00D53E1C" w:rsidRDefault="00B0527B" w:rsidP="00B052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0527B" w:rsidRPr="002837D9" w:rsidRDefault="00B0527B" w:rsidP="00B052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7D9">
        <w:rPr>
          <w:rFonts w:ascii="Times New Roman" w:hAnsi="Times New Roman" w:cs="Times New Roman"/>
          <w:sz w:val="28"/>
          <w:szCs w:val="28"/>
          <w:lang w:eastAsia="ru-RU"/>
        </w:rPr>
        <w:t>Предпринятые в последние годы меры  в рамках реализации</w:t>
      </w:r>
      <w:r>
        <w:rPr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>Муниципальных целевых программ «Реформирование финансов Гаврилов-Ямского муниципального района на 2010-2011 годы»</w:t>
      </w:r>
      <w:r w:rsidRPr="00283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«Повышение эффективности бюджетных расходов Гаврилов-Ямского муниципального района на 2011-2013 годы»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направленные на совершенствование управления муниципальными финансами, позволили обеспечить создание условий и опыта для повышения эффективности бюджетных средств и планомерно начать комплексный процесс реформирования бюджетной системы района и управления бюджетными расходами. </w:t>
      </w:r>
      <w:proofErr w:type="gramEnd"/>
    </w:p>
    <w:p w:rsidR="00B0527B" w:rsidRPr="002837D9" w:rsidRDefault="00B0527B" w:rsidP="00B0527B">
      <w:pPr>
        <w:jc w:val="both"/>
        <w:rPr>
          <w:rFonts w:ascii="Times New Roman" w:hAnsi="Times New Roman" w:cs="Times New Roman"/>
          <w:sz w:val="28"/>
          <w:szCs w:val="28"/>
        </w:rPr>
      </w:pPr>
      <w:r w:rsidRPr="002837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837D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данных программ была 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созданию организационных и правовых предпосылок для повышения эффективности, стабилизации темпов роста расходов бюджета, создания условий и стимулов для сокращения внутренних издержек учреждений и привлечения ими дополнительных источников финансирования; разработана нормативно-правовая база с учётом современных требований к бюджетному законодательству и изменений, вносимых в федеральные нормативные правовые акты.</w:t>
      </w:r>
      <w:proofErr w:type="gramEnd"/>
    </w:p>
    <w:p w:rsidR="00B0527B" w:rsidRDefault="00B0527B" w:rsidP="00B0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Значительная поддержка  Департамента финансов Ярославской области в реализации программ реформирования финансов и повышения эффективности бюджетных расходов позволила обновить компьютерное оборудование и программное обеспечение</w:t>
      </w:r>
      <w:r w:rsidRPr="0017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участников бюджетного процесса Гаврилов-Ямского муниципального района, создать условия для повышения квалификации сотрудников.</w:t>
      </w:r>
    </w:p>
    <w:p w:rsidR="00B0527B" w:rsidRDefault="00B0527B" w:rsidP="00B0527B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этапе, для обеспечения надлежащего качества управления муниципальными финансами необходимо постоянное совершенствование нормативной правовой базы,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высокого уровня квалификации сотрудников, состояния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и программного обеспечения.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 программного обеспечения АС «Бюджет», сервер и клиент УРМ позволяет осуществлять казначейское исполнение консолидированного бюджета, финансирование главных распорядителей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получателей  средств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исполнение бюджета.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бюджетного процесса необходимо организационно-техническое и нормативно-методическое обеспечение в целях соблюдения требований бюджетного законодательства.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C259A1" w:rsidRDefault="00B0527B" w:rsidP="00B0527B">
      <w:pPr>
        <w:spacing w:after="0" w:line="240" w:lineRule="auto"/>
        <w:ind w:left="2127" w:hanging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Цели,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ожидаемые результаты от реализации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hanging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эффективного управления муниципальными финансами</w:t>
      </w: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7B" w:rsidRPr="00F107B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332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9DB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29DB"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29DB">
        <w:rPr>
          <w:rFonts w:ascii="Times New Roman" w:hAnsi="Times New Roman" w:cs="Times New Roman"/>
          <w:sz w:val="28"/>
          <w:szCs w:val="28"/>
        </w:rPr>
        <w:t xml:space="preserve"> Укрепление собственной доходной базы муниципального района;</w:t>
      </w:r>
    </w:p>
    <w:p w:rsidR="00B0527B" w:rsidRPr="003329DB" w:rsidRDefault="00B0527B" w:rsidP="00B0527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29DB">
        <w:rPr>
          <w:rFonts w:ascii="Times New Roman" w:hAnsi="Times New Roman" w:cs="Times New Roman"/>
          <w:sz w:val="28"/>
          <w:szCs w:val="28"/>
        </w:rPr>
        <w:t xml:space="preserve"> Обеспечение в пределах  компетенции своевременного контроля в финансово-бюджетной сфере;</w:t>
      </w:r>
    </w:p>
    <w:p w:rsidR="00B0527B" w:rsidRPr="003329D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29DB">
        <w:rPr>
          <w:rFonts w:ascii="Times New Roman" w:hAnsi="Times New Roman" w:cs="Times New Roman"/>
          <w:sz w:val="28"/>
          <w:szCs w:val="28"/>
        </w:rPr>
        <w:t xml:space="preserve"> Обеспечение информационной, технической и консультационной поддержкой бюджетного процесса в </w:t>
      </w:r>
      <w:proofErr w:type="gramStart"/>
      <w:r w:rsidRPr="003329D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3329DB">
        <w:rPr>
          <w:rFonts w:ascii="Times New Roman" w:hAnsi="Times New Roman" w:cs="Times New Roman"/>
          <w:sz w:val="28"/>
          <w:szCs w:val="28"/>
        </w:rPr>
        <w:t xml:space="preserve"> муниципальном районе, развитие и усовершенствование информационных систем управления муниципальными финансами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обеспечивается путём выполнения комплекса мероприятий.</w:t>
      </w:r>
    </w:p>
    <w:p w:rsidR="00B0527B" w:rsidRPr="00742A07" w:rsidRDefault="00B0527B" w:rsidP="00B0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3329DB" w:rsidRDefault="00B0527B" w:rsidP="00B0527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27B" w:rsidRPr="003329D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сбалансиров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и устойчивости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утверждение в установленные сроки соответствующего требованиям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законодательства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решением Собрания представителей Гаврилов-Ямского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отчёта об исполнении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доходного потенциала бюджета муниципального района;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по расходам;</w:t>
      </w:r>
    </w:p>
    <w:p w:rsidR="00B0527B" w:rsidRPr="00F97BA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систем бюджетирования; совершенствование информационных технологий управления;</w:t>
      </w:r>
    </w:p>
    <w:p w:rsidR="00B0527B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программно-целевого принципа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и исполнения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Бесперебойная работа автоматизированных систем в бюджетном процессе,</w:t>
      </w:r>
    </w:p>
    <w:p w:rsidR="00B0527B" w:rsidRPr="00742A07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 информационных систем бюджетирования;</w:t>
      </w:r>
    </w:p>
    <w:p w:rsidR="00B0527B" w:rsidRPr="00742A07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нормативно-правовое и методическое обеспечение бюджетного процесса,</w:t>
      </w:r>
      <w:r w:rsidRPr="00742A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технологий управления.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 в приложении 1 к Программе.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8F2A7D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мероприятий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 в приложении 2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Ресурсное обеспечение Программы</w:t>
      </w:r>
    </w:p>
    <w:p w:rsidR="00B0527B" w:rsidRPr="008F2A7D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66">
        <w:rPr>
          <w:rFonts w:ascii="Times New Roman" w:hAnsi="Times New Roman" w:cs="Times New Roman"/>
          <w:sz w:val="26"/>
          <w:szCs w:val="26"/>
        </w:rPr>
        <w:t>Финансир</w:t>
      </w:r>
      <w:r>
        <w:rPr>
          <w:rFonts w:ascii="Times New Roman" w:hAnsi="Times New Roman" w:cs="Times New Roman"/>
          <w:sz w:val="26"/>
          <w:szCs w:val="26"/>
        </w:rPr>
        <w:t xml:space="preserve">ование расходов на реализацию </w:t>
      </w:r>
      <w:r w:rsidRPr="0016476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Pr="00164766">
        <w:rPr>
          <w:rFonts w:ascii="Times New Roman" w:hAnsi="Times New Roman" w:cs="Times New Roman"/>
          <w:sz w:val="26"/>
          <w:szCs w:val="26"/>
        </w:rPr>
        <w:t xml:space="preserve"> осуществляется в пределах </w:t>
      </w:r>
      <w:r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164766">
        <w:rPr>
          <w:rFonts w:ascii="Times New Roman" w:hAnsi="Times New Roman" w:cs="Times New Roman"/>
          <w:sz w:val="26"/>
          <w:szCs w:val="26"/>
        </w:rPr>
        <w:t xml:space="preserve">ассигнований, 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решениями  Собрания представителей Гаврилов-Ямского муниципального  района о бюджете Гаврилов-Ямского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по годам представлено в приложении № 3.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AE5D56" w:rsidRDefault="00B0527B" w:rsidP="00B0527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D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программы</w:t>
      </w:r>
    </w:p>
    <w:p w:rsidR="00B0527B" w:rsidRDefault="00B0527B" w:rsidP="00B0527B">
      <w:pPr>
        <w:pStyle w:val="a8"/>
        <w:rPr>
          <w:rFonts w:ascii="Times New Roman" w:hAnsi="Times New Roman" w:cs="Times New Roman"/>
          <w:color w:val="auto"/>
          <w:sz w:val="26"/>
          <w:szCs w:val="26"/>
        </w:rPr>
      </w:pPr>
    </w:p>
    <w:p w:rsidR="00B0527B" w:rsidRPr="0025299D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Реализует программу и управляет процессами её реализации ответственный исполнитель 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Управление финансов администрации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0527B" w:rsidRPr="0025299D" w:rsidRDefault="00B0527B" w:rsidP="00B0527B">
      <w:pPr>
        <w:pStyle w:val="a8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CA7F7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Ответственный исполнитель осуществляет:</w:t>
      </w:r>
    </w:p>
    <w:p w:rsidR="00B0527B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- периодический мониторинг и анализ хода выполнения мероприятий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 - рассмотрение результатов указанного мониторинга, принятие 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lastRenderedPageBreak/>
        <w:t>корректирующих решений и внесение изменений в мероприятия программы (при необходимости);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- предоставление в установленном порядке отчётности о ходе реализации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- участие в проведении экспертных </w:t>
      </w: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проверок хода реализации мероприятий программы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на предмет целевого использования средств.</w:t>
      </w:r>
    </w:p>
    <w:p w:rsidR="00B0527B" w:rsidRPr="00164766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4766">
        <w:rPr>
          <w:rFonts w:ascii="Times New Roman" w:hAnsi="Times New Roman" w:cs="Times New Roman"/>
          <w:color w:val="auto"/>
          <w:sz w:val="26"/>
          <w:szCs w:val="26"/>
        </w:rPr>
        <w:t>Реа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лизация отдельных мероприятий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hAnsi="Times New Roman" w:cs="Times New Roman"/>
          <w:color w:val="auto"/>
          <w:sz w:val="26"/>
          <w:szCs w:val="26"/>
        </w:rPr>
        <w:t>рограммы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 xml:space="preserve">, связанных  с приобретением оборудования, техники, услуг по техническому сопровождению программного  обеспечения, образовательных и консультационных услуг осуществляется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с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B0527B" w:rsidRPr="009965D8" w:rsidRDefault="00B0527B" w:rsidP="00B0527B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        Оценка результативности и эффективности реализации программы будет проводиться согласно методик</w:t>
      </w:r>
      <w:r>
        <w:rPr>
          <w:rFonts w:ascii="Times New Roman" w:hAnsi="Times New Roman" w:cs="Times New Roman"/>
          <w:color w:val="auto"/>
          <w:sz w:val="26"/>
          <w:szCs w:val="26"/>
        </w:rPr>
        <w:t>е, представленной в приложении 4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к программе.</w:t>
      </w:r>
    </w:p>
    <w:p w:rsidR="00B0527B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27B" w:rsidRPr="008F2A7D" w:rsidRDefault="00B0527B" w:rsidP="00B052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0527B" w:rsidRPr="008F2A7D" w:rsidSect="00B0527B">
          <w:pgSz w:w="11906" w:h="16838"/>
          <w:pgMar w:top="568" w:right="566" w:bottom="426" w:left="0" w:header="709" w:footer="709" w:gutter="1418"/>
          <w:cols w:space="708"/>
          <w:docGrid w:linePitch="360"/>
        </w:sectPr>
      </w:pPr>
    </w:p>
    <w:p w:rsidR="00B0527B" w:rsidRPr="00AE5D56" w:rsidRDefault="00B0527B" w:rsidP="00B0527B">
      <w:pPr>
        <w:pStyle w:val="a3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B0527B" w:rsidRPr="0011301E" w:rsidRDefault="00B0527B" w:rsidP="00B0527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738"/>
        <w:gridCol w:w="1591"/>
        <w:gridCol w:w="1374"/>
        <w:gridCol w:w="944"/>
        <w:gridCol w:w="256"/>
        <w:gridCol w:w="1136"/>
        <w:gridCol w:w="1136"/>
        <w:gridCol w:w="1136"/>
        <w:gridCol w:w="1136"/>
        <w:gridCol w:w="1050"/>
        <w:gridCol w:w="928"/>
        <w:gridCol w:w="992"/>
      </w:tblGrid>
      <w:tr w:rsidR="00AB5166" w:rsidTr="00AB5166">
        <w:trPr>
          <w:trHeight w:val="448"/>
        </w:trPr>
        <w:tc>
          <w:tcPr>
            <w:tcW w:w="3738" w:type="dxa"/>
            <w:vMerge w:val="restart"/>
          </w:tcPr>
          <w:p w:rsidR="00AB5166" w:rsidRDefault="00AB5166" w:rsidP="00B0527B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591" w:type="dxa"/>
            <w:vMerge w:val="restart"/>
          </w:tcPr>
          <w:p w:rsidR="00AB5166" w:rsidRDefault="00AB5166" w:rsidP="00B0527B">
            <w:pPr>
              <w:jc w:val="center"/>
            </w:pPr>
            <w:r>
              <w:t>Весовой коэффициент</w:t>
            </w:r>
          </w:p>
        </w:tc>
        <w:tc>
          <w:tcPr>
            <w:tcW w:w="1374" w:type="dxa"/>
            <w:vMerge w:val="restart"/>
          </w:tcPr>
          <w:p w:rsidR="00AB5166" w:rsidRDefault="00AB5166" w:rsidP="00B0527B">
            <w:pPr>
              <w:jc w:val="center"/>
            </w:pPr>
            <w:r>
              <w:t>Единица измерения</w:t>
            </w:r>
          </w:p>
        </w:tc>
        <w:tc>
          <w:tcPr>
            <w:tcW w:w="944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7770" w:type="dxa"/>
            <w:gridSpan w:val="8"/>
          </w:tcPr>
          <w:p w:rsidR="00AB5166" w:rsidRDefault="00AB5166" w:rsidP="00B0527B">
            <w:pPr>
              <w:jc w:val="center"/>
            </w:pPr>
            <w:r>
              <w:t>Значения целевых показателей</w:t>
            </w:r>
          </w:p>
        </w:tc>
      </w:tr>
      <w:tr w:rsidR="00AB5166" w:rsidTr="00AB5166">
        <w:trPr>
          <w:trHeight w:val="327"/>
        </w:trPr>
        <w:tc>
          <w:tcPr>
            <w:tcW w:w="3738" w:type="dxa"/>
            <w:vMerge/>
          </w:tcPr>
          <w:p w:rsidR="00AB5166" w:rsidRDefault="00AB5166" w:rsidP="00B0527B"/>
        </w:tc>
        <w:tc>
          <w:tcPr>
            <w:tcW w:w="1591" w:type="dxa"/>
            <w:vMerge/>
          </w:tcPr>
          <w:p w:rsidR="00AB5166" w:rsidRDefault="00AB5166" w:rsidP="00B0527B"/>
        </w:tc>
        <w:tc>
          <w:tcPr>
            <w:tcW w:w="1374" w:type="dxa"/>
            <w:vMerge/>
          </w:tcPr>
          <w:p w:rsidR="00AB5166" w:rsidRDefault="00AB5166" w:rsidP="00B0527B"/>
        </w:tc>
        <w:tc>
          <w:tcPr>
            <w:tcW w:w="1200" w:type="dxa"/>
            <w:gridSpan w:val="2"/>
          </w:tcPr>
          <w:p w:rsidR="00AB5166" w:rsidRDefault="00AB5166" w:rsidP="00B0527B">
            <w:pPr>
              <w:jc w:val="center"/>
            </w:pPr>
            <w:r>
              <w:t>Базовый год 2013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2014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2015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2016 год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2017 год</w:t>
            </w:r>
          </w:p>
        </w:tc>
        <w:tc>
          <w:tcPr>
            <w:tcW w:w="1050" w:type="dxa"/>
          </w:tcPr>
          <w:p w:rsidR="00AB5166" w:rsidRDefault="00AB5166" w:rsidP="00B0527B">
            <w:pPr>
              <w:jc w:val="center"/>
            </w:pPr>
            <w:r>
              <w:t>2018 год</w:t>
            </w:r>
          </w:p>
        </w:tc>
        <w:tc>
          <w:tcPr>
            <w:tcW w:w="928" w:type="dxa"/>
          </w:tcPr>
          <w:p w:rsidR="00AB5166" w:rsidRDefault="00AB5166" w:rsidP="00FF3B73">
            <w:pPr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AB5166" w:rsidRDefault="00AB5166" w:rsidP="00B0527B">
            <w:pPr>
              <w:jc w:val="center"/>
            </w:pPr>
            <w:r>
              <w:t>2020 год</w:t>
            </w:r>
          </w:p>
        </w:tc>
      </w:tr>
      <w:tr w:rsidR="00AB5166" w:rsidTr="00AB5166">
        <w:tc>
          <w:tcPr>
            <w:tcW w:w="3738" w:type="dxa"/>
          </w:tcPr>
          <w:p w:rsidR="00AB5166" w:rsidRDefault="00AB5166" w:rsidP="00B0527B">
            <w:pPr>
              <w:jc w:val="center"/>
            </w:pPr>
            <w:r>
              <w:t>1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AB5166" w:rsidRDefault="00AB5166" w:rsidP="00B0527B">
            <w:pPr>
              <w:jc w:val="center"/>
            </w:pPr>
            <w:r>
              <w:t>3</w:t>
            </w:r>
          </w:p>
        </w:tc>
        <w:tc>
          <w:tcPr>
            <w:tcW w:w="1200" w:type="dxa"/>
            <w:gridSpan w:val="2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5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:rsidR="00AB5166" w:rsidRDefault="00AB5166" w:rsidP="00B0527B">
            <w:pPr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AB5166" w:rsidRDefault="00AB5166" w:rsidP="00B0527B">
            <w:pPr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AB5166" w:rsidRDefault="00AB5166" w:rsidP="00FF3B7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B5166" w:rsidRDefault="00AB5166" w:rsidP="00B0527B">
            <w:pPr>
              <w:jc w:val="center"/>
            </w:pPr>
            <w:r>
              <w:t>11</w:t>
            </w:r>
          </w:p>
        </w:tc>
      </w:tr>
      <w:tr w:rsidR="00AB5166" w:rsidTr="00AB5166">
        <w:tc>
          <w:tcPr>
            <w:tcW w:w="15417" w:type="dxa"/>
            <w:gridSpan w:val="12"/>
          </w:tcPr>
          <w:p w:rsidR="00AB5166" w:rsidRPr="00EF7DB7" w:rsidRDefault="00AB5166" w:rsidP="00B0527B">
            <w:pPr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AB5166" w:rsidTr="00FF3B73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FF3B73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балл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380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 w:rsidRPr="00EF7DB7">
              <w:t>Не менее 400 баллов</w:t>
            </w:r>
          </w:p>
        </w:tc>
      </w:tr>
      <w:tr w:rsidR="00AB5166" w:rsidTr="00FF3B73">
        <w:tc>
          <w:tcPr>
            <w:tcW w:w="3738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Тыс. руб.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0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B37737" w:rsidRDefault="00AB5166" w:rsidP="00B0527B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AB5166">
        <w:tc>
          <w:tcPr>
            <w:tcW w:w="15417" w:type="dxa"/>
            <w:gridSpan w:val="12"/>
          </w:tcPr>
          <w:p w:rsidR="00AB5166" w:rsidRPr="00EF7DB7" w:rsidRDefault="00AB5166" w:rsidP="00B0527B"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B5166" w:rsidTr="00AB5166">
        <w:tc>
          <w:tcPr>
            <w:tcW w:w="3738" w:type="dxa"/>
          </w:tcPr>
          <w:p w:rsidR="00AB5166" w:rsidRPr="00B37737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, </w:t>
            </w:r>
            <w:r w:rsidRPr="00F33303">
              <w:rPr>
                <w:szCs w:val="28"/>
              </w:rPr>
              <w:lastRenderedPageBreak/>
              <w:t>установленных бюджетным законодательством.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AB5166">
            <w:pPr>
              <w:jc w:val="center"/>
            </w:pPr>
            <w:r w:rsidRPr="00AB5166"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lastRenderedPageBreak/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 w:rsidRPr="0047728C"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 w:rsidRPr="0047728C">
              <w:t>да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54,6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Pr="008924F0" w:rsidRDefault="00AB5166" w:rsidP="00B0527B">
            <w:pPr>
              <w:pStyle w:val="a3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Не менее 85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85</w:t>
            </w:r>
          </w:p>
        </w:tc>
      </w:tr>
      <w:tr w:rsidR="00AB5166" w:rsidTr="00FF3B73">
        <w:tc>
          <w:tcPr>
            <w:tcW w:w="15417" w:type="dxa"/>
            <w:gridSpan w:val="12"/>
          </w:tcPr>
          <w:p w:rsidR="00AB5166" w:rsidRPr="0047728C" w:rsidRDefault="00AB5166" w:rsidP="00B0527B">
            <w:pPr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11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8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9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10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Не менее 10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Не менее 10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108,1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90</w:t>
            </w:r>
            <w:r w:rsidRPr="00F33303">
              <w:t xml:space="preserve"> и не более 1</w:t>
            </w:r>
            <w:r>
              <w:t>15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 w:rsidRPr="00F33303">
              <w:t>9</w:t>
            </w:r>
            <w:r>
              <w:t xml:space="preserve">0 </w:t>
            </w:r>
            <w:r w:rsidRPr="00F33303">
              <w:t>и не более 1</w:t>
            </w:r>
            <w:r>
              <w:t>15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 w:rsidRPr="00F33303">
              <w:t>9</w:t>
            </w:r>
            <w:r>
              <w:t>5</w:t>
            </w:r>
            <w:r w:rsidRPr="00F33303">
              <w:t xml:space="preserve"> и не более 1</w:t>
            </w:r>
            <w:r>
              <w:t>10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95 и не более 110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95 и не более 110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pStyle w:val="a4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Ед.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</w:pPr>
            <w:r>
              <w:t>4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4</w:t>
            </w:r>
          </w:p>
        </w:tc>
      </w:tr>
      <w:tr w:rsidR="00AB5166" w:rsidTr="00FF3B73">
        <w:tc>
          <w:tcPr>
            <w:tcW w:w="15417" w:type="dxa"/>
            <w:gridSpan w:val="12"/>
          </w:tcPr>
          <w:p w:rsidR="00AB5166" w:rsidRPr="006052B7" w:rsidRDefault="00AB5166" w:rsidP="00B0527B">
            <w:pPr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 xml:space="preserve">на текущий финансовый </w:t>
            </w:r>
            <w:r w:rsidRPr="00F33303">
              <w:rPr>
                <w:szCs w:val="28"/>
              </w:rPr>
              <w:lastRenderedPageBreak/>
              <w:t>год</w:t>
            </w:r>
          </w:p>
        </w:tc>
        <w:tc>
          <w:tcPr>
            <w:tcW w:w="1591" w:type="dxa"/>
          </w:tcPr>
          <w:p w:rsidR="00AB5166" w:rsidRDefault="00AB5166" w:rsidP="00B0527B">
            <w:pPr>
              <w:jc w:val="center"/>
            </w:pPr>
          </w:p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 w:rsidRPr="007911B0"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9F03A6" w:rsidRDefault="00AB5166" w:rsidP="00B0527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FF3B73">
        <w:tc>
          <w:tcPr>
            <w:tcW w:w="3738" w:type="dxa"/>
          </w:tcPr>
          <w:p w:rsidR="00AB5166" w:rsidRPr="00F33303" w:rsidRDefault="00AB5166" w:rsidP="00B052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Выполнение плана контрольных мероприятий</w:t>
            </w:r>
          </w:p>
        </w:tc>
        <w:tc>
          <w:tcPr>
            <w:tcW w:w="1591" w:type="dxa"/>
          </w:tcPr>
          <w:p w:rsidR="00AB5166" w:rsidRDefault="00AB5166" w:rsidP="00B0527B"/>
        </w:tc>
        <w:tc>
          <w:tcPr>
            <w:tcW w:w="1374" w:type="dxa"/>
            <w:vAlign w:val="center"/>
          </w:tcPr>
          <w:p w:rsidR="00AB5166" w:rsidRDefault="00AB5166" w:rsidP="00B0527B">
            <w:pPr>
              <w:jc w:val="center"/>
            </w:pPr>
            <w:r>
              <w:t>%</w:t>
            </w:r>
          </w:p>
        </w:tc>
        <w:tc>
          <w:tcPr>
            <w:tcW w:w="1200" w:type="dxa"/>
            <w:gridSpan w:val="2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Pr="00F33303" w:rsidRDefault="00AB5166" w:rsidP="00B0527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100</w:t>
            </w:r>
          </w:p>
        </w:tc>
      </w:tr>
      <w:tr w:rsidR="00AB5166" w:rsidTr="00FF3B73">
        <w:tc>
          <w:tcPr>
            <w:tcW w:w="15417" w:type="dxa"/>
            <w:gridSpan w:val="12"/>
          </w:tcPr>
          <w:p w:rsidR="00AB5166" w:rsidRDefault="00AB5166" w:rsidP="00AB5166">
            <w:pPr>
              <w:jc w:val="center"/>
            </w:pPr>
            <w:r>
              <w:t xml:space="preserve">Задача 5. </w:t>
            </w:r>
            <w:r w:rsidRPr="006052B7"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6052B7">
              <w:t>Гаврилов-Ямском</w:t>
            </w:r>
            <w:proofErr w:type="gramEnd"/>
            <w:r w:rsidRPr="006052B7"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AB5166" w:rsidTr="00AB5166">
        <w:tc>
          <w:tcPr>
            <w:tcW w:w="3738" w:type="dxa"/>
          </w:tcPr>
          <w:p w:rsidR="00AB5166" w:rsidRPr="006052B7" w:rsidRDefault="00AB5166" w:rsidP="00B0527B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lang w:eastAsia="ru-RU"/>
              </w:rPr>
              <w:t>Бесперебойная работа автоматизированных систем в бюджетном процессе</w:t>
            </w:r>
          </w:p>
        </w:tc>
        <w:tc>
          <w:tcPr>
            <w:tcW w:w="1591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  <w:tr w:rsidR="00AB5166" w:rsidTr="00AB5166">
        <w:tc>
          <w:tcPr>
            <w:tcW w:w="3738" w:type="dxa"/>
          </w:tcPr>
          <w:p w:rsidR="00AB5166" w:rsidRPr="006052B7" w:rsidRDefault="00AB5166" w:rsidP="00B0527B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1591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00" w:type="dxa"/>
            <w:gridSpan w:val="2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Pr="006052B7" w:rsidRDefault="00AB5166" w:rsidP="00B0527B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136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  <w:tc>
          <w:tcPr>
            <w:tcW w:w="928" w:type="dxa"/>
            <w:vAlign w:val="center"/>
          </w:tcPr>
          <w:p w:rsidR="00AB5166" w:rsidRDefault="00AB5166" w:rsidP="00FF3B73">
            <w:pPr>
              <w:jc w:val="center"/>
            </w:pPr>
            <w:r>
              <w:t>да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jc w:val="center"/>
            </w:pPr>
            <w:r>
              <w:t>да</w:t>
            </w:r>
          </w:p>
        </w:tc>
      </w:tr>
    </w:tbl>
    <w:p w:rsidR="00B0527B" w:rsidRPr="00AE5D56" w:rsidRDefault="00B0527B" w:rsidP="00B0527B">
      <w:pPr>
        <w:pStyle w:val="a3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 к Программе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6371AA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46"/>
        <w:gridCol w:w="2563"/>
        <w:gridCol w:w="2085"/>
        <w:gridCol w:w="2211"/>
        <w:gridCol w:w="1192"/>
        <w:gridCol w:w="75"/>
        <w:gridCol w:w="917"/>
        <w:gridCol w:w="992"/>
        <w:gridCol w:w="993"/>
        <w:gridCol w:w="850"/>
        <w:gridCol w:w="851"/>
        <w:gridCol w:w="992"/>
        <w:gridCol w:w="850"/>
      </w:tblGrid>
      <w:tr w:rsidR="00AB5166" w:rsidTr="00FF3B73">
        <w:trPr>
          <w:trHeight w:val="504"/>
        </w:trPr>
        <w:tc>
          <w:tcPr>
            <w:tcW w:w="846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085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(главные распорядители)</w:t>
            </w:r>
          </w:p>
        </w:tc>
        <w:tc>
          <w:tcPr>
            <w:tcW w:w="2211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712" w:type="dxa"/>
            <w:gridSpan w:val="9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0" w:type="dxa"/>
            <w:gridSpan w:val="8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</w:tcPr>
          <w:p w:rsidR="00AB5166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B5166" w:rsidTr="00FF3B73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FF3B73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Соблюдение установленных законодательством Российской Федерации требований о сроках и составе отчетности об </w:t>
            </w:r>
            <w:r w:rsidRPr="00F33303">
              <w:rPr>
                <w:szCs w:val="28"/>
              </w:rPr>
              <w:lastRenderedPageBreak/>
              <w:t xml:space="preserve">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FF3B73">
        <w:tc>
          <w:tcPr>
            <w:tcW w:w="15417" w:type="dxa"/>
            <w:gridSpan w:val="13"/>
          </w:tcPr>
          <w:p w:rsidR="00AB5166" w:rsidRPr="0047728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FF3B73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lastRenderedPageBreak/>
              <w:t>укреплению налоговой и финансовой дисциплины, раз в год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FF3B73">
        <w:tc>
          <w:tcPr>
            <w:tcW w:w="15417" w:type="dxa"/>
            <w:gridSpan w:val="13"/>
          </w:tcPr>
          <w:p w:rsidR="00AB5166" w:rsidRPr="006052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21292B" w:rsidRPr="00D5451C" w:rsidTr="00FF3B73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>на текущий финансовый год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FF3B73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Выполнение плана контрольных мероприятий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FF3B73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1292B" w:rsidTr="00FF3B73">
        <w:tc>
          <w:tcPr>
            <w:tcW w:w="15417" w:type="dxa"/>
            <w:gridSpan w:val="13"/>
          </w:tcPr>
          <w:p w:rsidR="0021292B" w:rsidRPr="00010A0D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10A0D">
              <w:rPr>
                <w:sz w:val="24"/>
                <w:szCs w:val="24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010A0D">
              <w:rPr>
                <w:sz w:val="24"/>
                <w:szCs w:val="24"/>
              </w:rPr>
              <w:t>Гаврилов-Ямском</w:t>
            </w:r>
            <w:proofErr w:type="gramEnd"/>
            <w:r w:rsidRPr="00010A0D">
              <w:rPr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21292B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7926,187</w:t>
            </w:r>
          </w:p>
        </w:tc>
        <w:tc>
          <w:tcPr>
            <w:tcW w:w="917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542,764</w:t>
            </w:r>
          </w:p>
        </w:tc>
        <w:tc>
          <w:tcPr>
            <w:tcW w:w="992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943,46</w:t>
            </w:r>
          </w:p>
        </w:tc>
        <w:tc>
          <w:tcPr>
            <w:tcW w:w="993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1144,692</w:t>
            </w:r>
          </w:p>
        </w:tc>
        <w:tc>
          <w:tcPr>
            <w:tcW w:w="850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11301E" w:rsidRPr="0021292B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11301E" w:rsidRPr="0021292B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1428,701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917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3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81,78</w:t>
            </w:r>
          </w:p>
        </w:tc>
        <w:tc>
          <w:tcPr>
            <w:tcW w:w="850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21292B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установленного программного </w:t>
            </w: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</w:t>
            </w:r>
          </w:p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21292B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7795,707</w:t>
            </w:r>
          </w:p>
        </w:tc>
        <w:tc>
          <w:tcPr>
            <w:tcW w:w="917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519,464</w:t>
            </w:r>
          </w:p>
        </w:tc>
        <w:tc>
          <w:tcPr>
            <w:tcW w:w="992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918,06</w:t>
            </w:r>
          </w:p>
        </w:tc>
        <w:tc>
          <w:tcPr>
            <w:tcW w:w="993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1062,912</w:t>
            </w:r>
          </w:p>
        </w:tc>
        <w:tc>
          <w:tcPr>
            <w:tcW w:w="850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11301E" w:rsidRPr="0021292B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11301E" w:rsidRPr="0021292B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11301E" w:rsidRPr="0021292B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1428,701</w:t>
            </w:r>
          </w:p>
        </w:tc>
      </w:tr>
      <w:tr w:rsidR="0011301E" w:rsidRPr="00B12B09" w:rsidTr="00B12B09">
        <w:tc>
          <w:tcPr>
            <w:tcW w:w="846" w:type="dxa"/>
            <w:vAlign w:val="center"/>
          </w:tcPr>
          <w:p w:rsidR="0011301E" w:rsidRPr="00E01E25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1.2.1.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B12B09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7693,953</w:t>
            </w:r>
          </w:p>
        </w:tc>
        <w:tc>
          <w:tcPr>
            <w:tcW w:w="917" w:type="dxa"/>
            <w:vAlign w:val="center"/>
          </w:tcPr>
          <w:p w:rsidR="0011301E" w:rsidRPr="00B12B0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489,064</w:t>
            </w:r>
          </w:p>
        </w:tc>
        <w:tc>
          <w:tcPr>
            <w:tcW w:w="992" w:type="dxa"/>
            <w:vAlign w:val="center"/>
          </w:tcPr>
          <w:p w:rsidR="0011301E" w:rsidRPr="00B12B0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</w:t>
            </w:r>
          </w:p>
        </w:tc>
        <w:tc>
          <w:tcPr>
            <w:tcW w:w="993" w:type="dxa"/>
            <w:vAlign w:val="center"/>
          </w:tcPr>
          <w:p w:rsidR="0011301E" w:rsidRPr="00B12B0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1031,022</w:t>
            </w:r>
          </w:p>
        </w:tc>
        <w:tc>
          <w:tcPr>
            <w:tcW w:w="850" w:type="dxa"/>
            <w:vAlign w:val="center"/>
          </w:tcPr>
          <w:p w:rsidR="0011301E" w:rsidRPr="00B12B0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11301E" w:rsidRPr="00B12B0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11301E" w:rsidRPr="00B12B09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11301E" w:rsidRPr="00B12B09" w:rsidRDefault="00B63611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1428,701</w:t>
            </w:r>
          </w:p>
        </w:tc>
      </w:tr>
      <w:tr w:rsidR="0011301E" w:rsidTr="00EF1C39">
        <w:tc>
          <w:tcPr>
            <w:tcW w:w="846" w:type="dxa"/>
            <w:vAlign w:val="center"/>
          </w:tcPr>
          <w:p w:rsidR="0011301E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11301E" w:rsidRPr="00E01E25" w:rsidRDefault="0011301E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AC7752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17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B12B09" w:rsidRDefault="0011301E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EF1C39">
        <w:tc>
          <w:tcPr>
            <w:tcW w:w="846" w:type="dxa"/>
            <w:vAlign w:val="center"/>
          </w:tcPr>
          <w:p w:rsidR="0011301E" w:rsidRPr="00E01E25" w:rsidRDefault="0011301E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программного продукта АС «Смета»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84,95</w:t>
            </w:r>
          </w:p>
        </w:tc>
        <w:tc>
          <w:tcPr>
            <w:tcW w:w="917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92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993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850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B12B09" w:rsidRDefault="0011301E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B12B0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301E" w:rsidTr="00EF1C39">
        <w:tc>
          <w:tcPr>
            <w:tcW w:w="846" w:type="dxa"/>
            <w:vAlign w:val="center"/>
          </w:tcPr>
          <w:p w:rsidR="0011301E" w:rsidRPr="00E01E25" w:rsidRDefault="0011301E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риобретение ЭЦП для сдачи отчётности и электронных торгов</w:t>
            </w:r>
          </w:p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Default="0011301E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6065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сопровождению программных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СБИС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11301E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ведомственной целевой программы Управления финансов администрации Гаврилов-Ямского муниципального района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1334,787</w:t>
            </w:r>
            <w:r w:rsidR="0023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155,223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11301E" w:rsidRPr="00EF1C39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146,99</w:t>
            </w:r>
          </w:p>
        </w:tc>
        <w:tc>
          <w:tcPr>
            <w:tcW w:w="850" w:type="dxa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601,674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продуктов базы данных электронных систем, в том числе: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«ГОСЗАКАЗ»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«ГОСФИНАНСЫ»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компьютерной техники и оборудования, </w:t>
            </w:r>
            <w:proofErr w:type="gramStart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бюджетном процессе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968,372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41,808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11301E" w:rsidRPr="00EF1C39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146,990</w:t>
            </w:r>
          </w:p>
        </w:tc>
        <w:tc>
          <w:tcPr>
            <w:tcW w:w="850" w:type="dxa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601,674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муниципальных служащих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62,825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54,825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01E" w:rsidTr="00FF3B73">
        <w:tc>
          <w:tcPr>
            <w:tcW w:w="846" w:type="dxa"/>
            <w:vAlign w:val="center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муниципальным служащим, выполняющим дополнительные функции, связанные с реализацией 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301E" w:rsidTr="00EF1C39">
        <w:tc>
          <w:tcPr>
            <w:tcW w:w="846" w:type="dxa"/>
            <w:vAlign w:val="center"/>
          </w:tcPr>
          <w:p w:rsidR="0011301E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563" w:type="dxa"/>
          </w:tcPr>
          <w:p w:rsidR="0011301E" w:rsidRPr="00E01E25" w:rsidRDefault="0011301E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2085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11301E" w:rsidRPr="00ED00B1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1301E" w:rsidTr="00EF1C39">
        <w:tc>
          <w:tcPr>
            <w:tcW w:w="846" w:type="dxa"/>
          </w:tcPr>
          <w:p w:rsidR="0011301E" w:rsidRPr="00E01E25" w:rsidRDefault="0011301E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11301E" w:rsidRPr="00E01E25" w:rsidRDefault="0011301E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11301E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11301E" w:rsidRDefault="0011301E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9560,974</w:t>
            </w:r>
          </w:p>
        </w:tc>
        <w:tc>
          <w:tcPr>
            <w:tcW w:w="917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997,987</w:t>
            </w:r>
          </w:p>
        </w:tc>
        <w:tc>
          <w:tcPr>
            <w:tcW w:w="992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1097,46</w:t>
            </w:r>
          </w:p>
        </w:tc>
        <w:tc>
          <w:tcPr>
            <w:tcW w:w="993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1233,592</w:t>
            </w:r>
          </w:p>
        </w:tc>
        <w:tc>
          <w:tcPr>
            <w:tcW w:w="850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1364,566</w:t>
            </w:r>
          </w:p>
        </w:tc>
        <w:tc>
          <w:tcPr>
            <w:tcW w:w="851" w:type="dxa"/>
            <w:vAlign w:val="center"/>
          </w:tcPr>
          <w:p w:rsidR="0011301E" w:rsidRPr="00EF1C39" w:rsidRDefault="0011301E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1360,812</w:t>
            </w:r>
          </w:p>
        </w:tc>
        <w:tc>
          <w:tcPr>
            <w:tcW w:w="992" w:type="dxa"/>
            <w:vAlign w:val="center"/>
          </w:tcPr>
          <w:p w:rsidR="0011301E" w:rsidRPr="00EF1C39" w:rsidRDefault="003B6A05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1476,182</w:t>
            </w:r>
          </w:p>
        </w:tc>
        <w:tc>
          <w:tcPr>
            <w:tcW w:w="850" w:type="dxa"/>
            <w:vAlign w:val="center"/>
          </w:tcPr>
          <w:p w:rsidR="0011301E" w:rsidRPr="00EF1C39" w:rsidRDefault="00603476" w:rsidP="00FF3B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2030,375</w:t>
            </w:r>
          </w:p>
        </w:tc>
      </w:tr>
    </w:tbl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/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0527B" w:rsidSect="00B0527B">
          <w:pgSz w:w="16838" w:h="11906" w:orient="landscape"/>
          <w:pgMar w:top="-286" w:right="709" w:bottom="851" w:left="1134" w:header="709" w:footer="709" w:gutter="1418"/>
          <w:cols w:space="708"/>
          <w:docGrid w:linePitch="360"/>
        </w:sectPr>
      </w:pPr>
    </w:p>
    <w:p w:rsidR="00B0527B" w:rsidRPr="0091397B" w:rsidRDefault="00B0527B" w:rsidP="00B0527B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3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B0527B" w:rsidRDefault="00B0527B" w:rsidP="00B0527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7B" w:rsidRDefault="00B0527B" w:rsidP="00B0527B">
      <w:pPr>
        <w:spacing w:after="0" w:line="240" w:lineRule="auto"/>
        <w:ind w:left="2124" w:hanging="1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финансовых ресурсах Программы</w:t>
      </w:r>
    </w:p>
    <w:p w:rsidR="00AC7752" w:rsidRPr="001D61EB" w:rsidRDefault="00AC7752" w:rsidP="00B0527B">
      <w:pPr>
        <w:spacing w:after="0" w:line="240" w:lineRule="auto"/>
        <w:ind w:left="2124" w:hanging="1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43"/>
        <w:gridCol w:w="1134"/>
        <w:gridCol w:w="1134"/>
        <w:gridCol w:w="1275"/>
        <w:gridCol w:w="1134"/>
        <w:gridCol w:w="1051"/>
        <w:gridCol w:w="1026"/>
        <w:gridCol w:w="1026"/>
      </w:tblGrid>
      <w:tr w:rsidR="00AC7752" w:rsidRPr="008A0F50" w:rsidTr="00AC7752">
        <w:tc>
          <w:tcPr>
            <w:tcW w:w="1618" w:type="dxa"/>
            <w:shd w:val="clear" w:color="auto" w:fill="auto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9423" w:type="dxa"/>
            <w:gridSpan w:val="8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объём финансирования (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</w:tc>
      </w:tr>
      <w:tr w:rsidR="00AC7752" w:rsidRPr="008A0F50" w:rsidTr="00AC7752">
        <w:trPr>
          <w:trHeight w:val="315"/>
        </w:trPr>
        <w:tc>
          <w:tcPr>
            <w:tcW w:w="1618" w:type="dxa"/>
            <w:vMerge w:val="restart"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80" w:type="dxa"/>
            <w:gridSpan w:val="7"/>
          </w:tcPr>
          <w:p w:rsidR="00AC7752" w:rsidRPr="008A0F50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</w:tr>
      <w:tr w:rsidR="00AC7752" w:rsidRPr="001D61EB" w:rsidTr="00AC7752">
        <w:trPr>
          <w:trHeight w:val="330"/>
        </w:trPr>
        <w:tc>
          <w:tcPr>
            <w:tcW w:w="1618" w:type="dxa"/>
            <w:vMerge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1275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:rsidR="00AC7752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AC7752" w:rsidRPr="001D61EB" w:rsidRDefault="00AC7752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26" w:type="dxa"/>
          </w:tcPr>
          <w:p w:rsidR="00AC7752" w:rsidRPr="001D61EB" w:rsidRDefault="00AC7752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1301E" w:rsidTr="00AC7752">
        <w:tc>
          <w:tcPr>
            <w:tcW w:w="1618" w:type="dxa"/>
            <w:shd w:val="clear" w:color="auto" w:fill="auto"/>
            <w:vAlign w:val="center"/>
          </w:tcPr>
          <w:p w:rsidR="0011301E" w:rsidRPr="008A0F50" w:rsidRDefault="0011301E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01E" w:rsidRPr="008A0F50" w:rsidRDefault="0011301E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 муниципального района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1301E" w:rsidRPr="001D61EB" w:rsidRDefault="00603476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9560,974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1360,812</w:t>
            </w:r>
          </w:p>
        </w:tc>
        <w:tc>
          <w:tcPr>
            <w:tcW w:w="1026" w:type="dxa"/>
            <w:vAlign w:val="center"/>
          </w:tcPr>
          <w:p w:rsidR="0011301E" w:rsidRDefault="003B6A05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1476,182</w:t>
            </w:r>
          </w:p>
        </w:tc>
        <w:tc>
          <w:tcPr>
            <w:tcW w:w="1026" w:type="dxa"/>
            <w:vAlign w:val="center"/>
          </w:tcPr>
          <w:p w:rsidR="0011301E" w:rsidRDefault="00603476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2030,375</w:t>
            </w:r>
          </w:p>
        </w:tc>
      </w:tr>
      <w:tr w:rsidR="0011301E" w:rsidTr="00AC7752">
        <w:tc>
          <w:tcPr>
            <w:tcW w:w="1618" w:type="dxa"/>
            <w:shd w:val="clear" w:color="auto" w:fill="auto"/>
            <w:vAlign w:val="center"/>
          </w:tcPr>
          <w:p w:rsidR="0011301E" w:rsidRPr="008A0F50" w:rsidRDefault="0011301E" w:rsidP="00B0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ВЦП Финансовые ресурсы: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1301E" w:rsidRPr="001D61EB" w:rsidRDefault="00571F70" w:rsidP="0060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0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9560,974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301E" w:rsidRPr="001D61EB" w:rsidRDefault="0011301E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1360,812</w:t>
            </w:r>
          </w:p>
        </w:tc>
        <w:tc>
          <w:tcPr>
            <w:tcW w:w="1026" w:type="dxa"/>
            <w:vAlign w:val="center"/>
          </w:tcPr>
          <w:p w:rsidR="0011301E" w:rsidRDefault="003B6A05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1476,182</w:t>
            </w:r>
          </w:p>
        </w:tc>
        <w:tc>
          <w:tcPr>
            <w:tcW w:w="1026" w:type="dxa"/>
            <w:vAlign w:val="center"/>
          </w:tcPr>
          <w:p w:rsidR="0011301E" w:rsidRDefault="00603476" w:rsidP="00FF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2030,375</w:t>
            </w:r>
            <w:bookmarkStart w:id="0" w:name="_GoBack"/>
            <w:bookmarkEnd w:id="0"/>
          </w:p>
        </w:tc>
      </w:tr>
    </w:tbl>
    <w:p w:rsidR="00B0527B" w:rsidRPr="001D61EB" w:rsidRDefault="00B0527B" w:rsidP="00B05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0527B" w:rsidRDefault="00B0527B" w:rsidP="00B0527B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0527B" w:rsidRPr="0091397B" w:rsidRDefault="00B0527B" w:rsidP="00B0527B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4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B0527B" w:rsidRPr="009A08B8" w:rsidRDefault="00B0527B" w:rsidP="00B0527B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A08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Методика оценки эффективности реализации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4B4C80" w:rsidRDefault="00B0527B" w:rsidP="00B05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будут использованы показатели (индикаторы), характеризующие достижение цели Программы и результаты решения задач и выполнения основных мероприятий Программы.</w:t>
      </w:r>
    </w:p>
    <w:p w:rsidR="00B0527B" w:rsidRPr="00635F78" w:rsidRDefault="00B0527B" w:rsidP="00B0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с расшифровкой плановых значений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годам приведен в приложении  1</w:t>
      </w: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фактических (в сопоставимых условиях) и планируемых значений целевых индикаторов муниципальной программы (целевой параметр - 100 процентов);</w:t>
      </w:r>
    </w:p>
    <w:p w:rsidR="00B0527B" w:rsidRPr="00635F78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фактических (в сопоставимых условиях) и планируемых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расходов бюджета муниципального</w:t>
      </w: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реализацию муниципальной программы и ее основных мероприятий (целевой параметр менее 100 процентов);</w:t>
      </w:r>
    </w:p>
    <w:p w:rsidR="00B0527B" w:rsidRDefault="00B0527B" w:rsidP="00B0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числа выполненных и планируемых мероприятий плана реализации муниципальной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7B42">
        <w:rPr>
          <w:rFonts w:ascii="Times New Roman" w:hAnsi="Times New Roman" w:cs="Times New Roman"/>
          <w:sz w:val="28"/>
          <w:szCs w:val="28"/>
        </w:rPr>
        <w:t>ценка эффективности реализации Программы включает: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планируемой эффективности;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фактической эффективности.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Планируемая эффективность определяется на этапе разработки Программы, фактическая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в ходе и по итогам ее выполнения. Результаты оценки эффективности используются для корректировки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по следующим направлениям: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а) оценка степени достижения целей и решения задач Программы (выполнения индикаторов);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б) оценка 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 xml:space="preserve">степени исполнения запланированного уровня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>;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в) оценка эффективност</w:t>
      </w:r>
      <w:r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B7B42">
        <w:rPr>
          <w:rFonts w:ascii="Times New Roman" w:hAnsi="Times New Roman" w:cs="Times New Roman"/>
          <w:sz w:val="28"/>
          <w:szCs w:val="28"/>
        </w:rPr>
        <w:t>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осуществляется ежегодно, а также по итогам завершения реализации Программы.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Результативность Программы будет оцениваться на основе целевых показателей, определенных для оценки эффективности реализуемых мероприятий Программы.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осуществляется на основании следующей формулы:</w:t>
      </w: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1B7B42" w:rsidRDefault="00B0527B" w:rsidP="00B05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(Ф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/ П1 + Ф2 / П2 + ... + </w:t>
      </w:r>
      <w:proofErr w:type="spellStart"/>
      <w:proofErr w:type="gramStart"/>
      <w:r w:rsidRPr="001B7B42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B7B4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7B42">
        <w:rPr>
          <w:rFonts w:ascii="Times New Roman" w:hAnsi="Times New Roman" w:cs="Times New Roman"/>
          <w:sz w:val="28"/>
          <w:szCs w:val="28"/>
        </w:rPr>
        <w:t xml:space="preserve">    ДИ = 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1B7B42">
        <w:rPr>
          <w:rFonts w:ascii="Times New Roman" w:hAnsi="Times New Roman" w:cs="Times New Roman"/>
          <w:sz w:val="28"/>
          <w:szCs w:val="28"/>
        </w:rPr>
        <w:t>,</w:t>
      </w:r>
    </w:p>
    <w:p w:rsidR="00B0527B" w:rsidRPr="001B7B42" w:rsidRDefault="00B0527B" w:rsidP="00B05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к</w:t>
      </w:r>
    </w:p>
    <w:p w:rsidR="00B0527B" w:rsidRPr="001B7B42" w:rsidRDefault="00B0527B" w:rsidP="00B052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где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1B7B42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показатель достижения плановых значений показателей (индикаторов) Программы.</w:t>
      </w:r>
    </w:p>
    <w:p w:rsidR="00B0527B" w:rsidRDefault="00B0527B" w:rsidP="00B05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Ф – фактическое значение показателя (индикатора) Программы за рассматриваемый период;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– планируемое значение достижения показателя (индикатора) Программы за рассматриваемый период.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в формуле меняются местами (например, П1 / Ф1 + П2 / Ф2 +...).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муниципального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района (ИЗУР) рассчитывается по формуле: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= О / Л,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– исполнение запланированного уровня расходов  бюджета муниципального района,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 – фактическое освоение средств  бюджета муниципального района по Программе в рассматриваемом периоде,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Л – лимит бюджетных обязательств на реализацию Программы в рассматриваемом периоде.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(ЭИ) в рассматриваемом периоде рассчитывается как: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ЭИ = ДИ / ИЗУР,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будет тем выше, чем выше уровень достижения плановых значений показателей (индикаторов) и меньше уровень использования средств  бюджета муниципального района.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Уровень интегральной оценки эффективности в целом по Программе определяется по формуле: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= 0,7 x ДИ + 0,3 x ИЗУР,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– оценка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ИЗУР – 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 бюджета муниципального района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=&gt; 0,7;</w:t>
      </w:r>
    </w:p>
    <w:p w:rsidR="00B0527B" w:rsidRPr="00E111EF" w:rsidRDefault="00B0527B" w:rsidP="00B05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недостаточно эффективная при     0,3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&lt;=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&lt;= 0,7;</w:t>
      </w:r>
    </w:p>
    <w:p w:rsidR="00B0527B" w:rsidRDefault="00B0527B" w:rsidP="00B0527B">
      <w:r w:rsidRPr="00E111EF">
        <w:rPr>
          <w:rFonts w:ascii="Times New Roman" w:hAnsi="Times New Roman" w:cs="Times New Roman"/>
          <w:sz w:val="28"/>
          <w:szCs w:val="28"/>
        </w:rPr>
        <w:t>- неэффективная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п &lt; 0,3.</w:t>
      </w:r>
    </w:p>
    <w:p w:rsidR="00E13D64" w:rsidRDefault="00E13D64" w:rsidP="00E13D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6F" w:rsidRDefault="0049716F">
      <w:pPr>
        <w:sectPr w:rsidR="0049716F" w:rsidSect="00B0527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66C9D" w:rsidRDefault="00866C9D" w:rsidP="0011301E"/>
    <w:sectPr w:rsidR="00866C9D" w:rsidSect="00866C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4"/>
    <w:rsid w:val="0011301E"/>
    <w:rsid w:val="0021292B"/>
    <w:rsid w:val="0023030D"/>
    <w:rsid w:val="002E741F"/>
    <w:rsid w:val="00345EFA"/>
    <w:rsid w:val="003B6A05"/>
    <w:rsid w:val="0049716F"/>
    <w:rsid w:val="00571F70"/>
    <w:rsid w:val="005C289E"/>
    <w:rsid w:val="00603476"/>
    <w:rsid w:val="006523F4"/>
    <w:rsid w:val="006529DB"/>
    <w:rsid w:val="00724277"/>
    <w:rsid w:val="00737B19"/>
    <w:rsid w:val="00855D90"/>
    <w:rsid w:val="00866C9D"/>
    <w:rsid w:val="008E6EFB"/>
    <w:rsid w:val="00962A4F"/>
    <w:rsid w:val="009E4C08"/>
    <w:rsid w:val="00A9022C"/>
    <w:rsid w:val="00AA11D6"/>
    <w:rsid w:val="00AB5166"/>
    <w:rsid w:val="00AC7752"/>
    <w:rsid w:val="00AE4085"/>
    <w:rsid w:val="00AF3BDF"/>
    <w:rsid w:val="00B0527B"/>
    <w:rsid w:val="00B12B09"/>
    <w:rsid w:val="00B63611"/>
    <w:rsid w:val="00C733D9"/>
    <w:rsid w:val="00CF386C"/>
    <w:rsid w:val="00E13D64"/>
    <w:rsid w:val="00EB73C3"/>
    <w:rsid w:val="00EC7AD2"/>
    <w:rsid w:val="00EF1C39"/>
    <w:rsid w:val="00F104D2"/>
    <w:rsid w:val="00F72A5E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17</cp:revision>
  <cp:lastPrinted>2018-07-25T12:29:00Z</cp:lastPrinted>
  <dcterms:created xsi:type="dcterms:W3CDTF">2019-03-04T11:48:00Z</dcterms:created>
  <dcterms:modified xsi:type="dcterms:W3CDTF">2021-02-05T06:40:00Z</dcterms:modified>
</cp:coreProperties>
</file>