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47" w:rsidRPr="00CE6D1A" w:rsidRDefault="00E04A47" w:rsidP="00E04A4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04A47" w:rsidRPr="00CE6D1A" w:rsidRDefault="00E04A47" w:rsidP="00E04A4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F192D6A" wp14:editId="13F01F1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E04A47" w:rsidRPr="00CE6D1A" w:rsidRDefault="00E04A47" w:rsidP="00E04A4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A47" w:rsidRPr="00CE6D1A" w:rsidRDefault="00E04A47" w:rsidP="00E04A4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A47" w:rsidRPr="00CE6D1A" w:rsidRDefault="00E04A47" w:rsidP="00E04A47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4A47" w:rsidRPr="00CE6D1A" w:rsidRDefault="00E04A47" w:rsidP="00E04A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E04A47" w:rsidRPr="00CE6D1A" w:rsidRDefault="00E04A47" w:rsidP="00E04A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E04A47" w:rsidRPr="00CE6D1A" w:rsidRDefault="00E04A47" w:rsidP="00E04A4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A47" w:rsidRPr="00CE6D1A" w:rsidRDefault="00E04A47" w:rsidP="00E04A4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D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04A47" w:rsidRPr="00CE6D1A" w:rsidRDefault="00E04A47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4A47" w:rsidRPr="00044B6D" w:rsidRDefault="00044B6D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4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="00E04A47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D1033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E04A47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04A47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44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181</w:t>
      </w:r>
    </w:p>
    <w:p w:rsidR="00E04A47" w:rsidRPr="00044B6D" w:rsidRDefault="00E04A47" w:rsidP="00E04A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4A47" w:rsidRPr="00044B6D" w:rsidRDefault="00E04A47" w:rsidP="00E04A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5F5F43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внесении изменений 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 Гаврилов-</w:t>
      </w:r>
    </w:p>
    <w:p w:rsidR="00E04A47" w:rsidRPr="00044B6D" w:rsidRDefault="00E04A47" w:rsidP="00E04A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 муниципального района</w:t>
      </w:r>
      <w:r w:rsidR="00044B6D" w:rsidRPr="00044B6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30.10.2015 №1225</w:t>
      </w:r>
    </w:p>
    <w:p w:rsidR="00E04A47" w:rsidRPr="00044B6D" w:rsidRDefault="00E04A47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47" w:rsidRPr="00044B6D" w:rsidRDefault="00E04A47" w:rsidP="00E04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hAnsi="Times New Roman" w:cs="Times New Roman"/>
          <w:sz w:val="28"/>
          <w:szCs w:val="28"/>
        </w:rPr>
        <w:t>В</w:t>
      </w:r>
      <w:r w:rsidR="005F5F43" w:rsidRPr="00044B6D">
        <w:rPr>
          <w:rFonts w:ascii="Times New Roman" w:hAnsi="Times New Roman" w:cs="Times New Roman"/>
          <w:sz w:val="28"/>
          <w:szCs w:val="28"/>
        </w:rPr>
        <w:t xml:space="preserve"> соответствии со статьёй 69.</w:t>
      </w:r>
      <w:r w:rsidRPr="00044B6D">
        <w:rPr>
          <w:rFonts w:ascii="Times New Roman" w:hAnsi="Times New Roman" w:cs="Times New Roman"/>
          <w:sz w:val="28"/>
          <w:szCs w:val="28"/>
        </w:rPr>
        <w:t xml:space="preserve">2 Бюджетного кодекса Российской Федерации,  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26 Устава </w:t>
      </w:r>
      <w:proofErr w:type="gramStart"/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E04A47" w:rsidRPr="00044B6D" w:rsidRDefault="00E04A47" w:rsidP="00E04A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47" w:rsidRPr="00044B6D" w:rsidRDefault="00E04A47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E04A47" w:rsidRPr="00044B6D" w:rsidRDefault="00E04A47" w:rsidP="00E0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C6" w:rsidRPr="00044B6D" w:rsidRDefault="005F5F43" w:rsidP="005F5F4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изменения </w:t>
      </w:r>
      <w:r w:rsidR="005212C6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дополнения 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постановление Администрации </w:t>
      </w:r>
      <w:proofErr w:type="gramStart"/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30.10.2015 №1225 «Об утверждении  Порядка 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</w:t>
      </w:r>
      <w:r w:rsidR="005212C6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»:</w:t>
      </w:r>
    </w:p>
    <w:p w:rsidR="00E04A47" w:rsidRPr="00044B6D" w:rsidRDefault="005212C6" w:rsidP="00044B6D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F5F43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постановлению 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</w:t>
      </w:r>
      <w:r w:rsidR="005F5F43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новой редакции </w:t>
      </w:r>
      <w:r w:rsidR="00E04A47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44B6D">
        <w:rPr>
          <w:rFonts w:ascii="Times New Roman" w:hAnsi="Times New Roman" w:cs="Times New Roman"/>
          <w:sz w:val="28"/>
          <w:szCs w:val="28"/>
          <w:lang w:eastAsia="ar-SA"/>
        </w:rPr>
        <w:t>(Приложение);</w:t>
      </w:r>
    </w:p>
    <w:p w:rsidR="005212C6" w:rsidRPr="00044B6D" w:rsidRDefault="005212C6" w:rsidP="00044B6D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="00BD3CB9" w:rsidRPr="00044B6D">
        <w:rPr>
          <w:rFonts w:ascii="Times New Roman" w:hAnsi="Times New Roman" w:cs="Times New Roman"/>
          <w:sz w:val="28"/>
          <w:szCs w:val="28"/>
          <w:lang w:eastAsia="ar-SA"/>
        </w:rPr>
        <w:t xml:space="preserve">дополнить </w:t>
      </w:r>
      <w:r w:rsidR="00070757" w:rsidRPr="00044B6D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 новым </w:t>
      </w:r>
      <w:r w:rsidR="00BD3CB9" w:rsidRPr="00044B6D">
        <w:rPr>
          <w:rFonts w:ascii="Times New Roman" w:hAnsi="Times New Roman" w:cs="Times New Roman"/>
          <w:sz w:val="28"/>
          <w:szCs w:val="28"/>
          <w:lang w:eastAsia="ar-SA"/>
        </w:rPr>
        <w:t>пункт</w:t>
      </w:r>
      <w:r w:rsidR="00070757" w:rsidRPr="00044B6D">
        <w:rPr>
          <w:rFonts w:ascii="Times New Roman" w:hAnsi="Times New Roman" w:cs="Times New Roman"/>
          <w:sz w:val="28"/>
          <w:szCs w:val="28"/>
          <w:lang w:eastAsia="ar-SA"/>
        </w:rPr>
        <w:t>ом  4</w:t>
      </w:r>
      <w:r w:rsidR="00BD3CB9" w:rsidRPr="00044B6D">
        <w:rPr>
          <w:rFonts w:ascii="Times New Roman" w:hAnsi="Times New Roman" w:cs="Times New Roman"/>
          <w:sz w:val="28"/>
          <w:szCs w:val="28"/>
          <w:lang w:eastAsia="ar-SA"/>
        </w:rPr>
        <w:t>: «Установить</w:t>
      </w:r>
      <w:r w:rsidR="00070757" w:rsidRPr="00044B6D">
        <w:rPr>
          <w:rFonts w:ascii="Times New Roman" w:hAnsi="Times New Roman" w:cs="Times New Roman"/>
          <w:sz w:val="28"/>
          <w:szCs w:val="28"/>
          <w:lang w:eastAsia="ar-SA"/>
        </w:rPr>
        <w:t xml:space="preserve">, что в 2016 году </w:t>
      </w:r>
      <w:r w:rsidR="00BD3CB9" w:rsidRPr="00044B6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70757" w:rsidRPr="00044B6D">
        <w:rPr>
          <w:rFonts w:ascii="Times New Roman" w:hAnsi="Times New Roman" w:cs="Times New Roman"/>
          <w:sz w:val="28"/>
          <w:szCs w:val="28"/>
          <w:lang w:eastAsia="ar-SA"/>
        </w:rPr>
        <w:t xml:space="preserve">исполнение требований </w:t>
      </w:r>
      <w:r w:rsidR="00070757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пункта  6 раздела  II,   пунктов 15,  25 раздела  III</w:t>
      </w:r>
      <w:r w:rsidR="00BD3CB9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57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CB9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70757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пункте 1, осуществляется  в срок не позднее 01</w:t>
      </w:r>
      <w:r w:rsidR="00BD3CB9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ADB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2016 года</w:t>
      </w:r>
      <w:r w:rsidR="00070757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1ADB"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A47" w:rsidRPr="00044B6D" w:rsidRDefault="00E04A47" w:rsidP="00E04A4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 </w:t>
      </w:r>
    </w:p>
    <w:p w:rsidR="00E04A47" w:rsidRPr="00044B6D" w:rsidRDefault="00E04A47" w:rsidP="00E04A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с</w:t>
      </w:r>
      <w:r w:rsidR="00C35564"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момента подписания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4A47" w:rsidRPr="00044B6D" w:rsidRDefault="00E04A47" w:rsidP="003B1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47" w:rsidRPr="00044B6D" w:rsidRDefault="00E04A47" w:rsidP="00E04A4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A47" w:rsidRPr="00044B6D" w:rsidRDefault="00E04A47" w:rsidP="00E04A4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E04A47" w:rsidRPr="00044B6D" w:rsidRDefault="00E04A47" w:rsidP="00E04A47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E72682" w:rsidRDefault="00E04A47" w:rsidP="003B1ADB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1A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:rsidR="00E72682" w:rsidRDefault="00E72682" w:rsidP="00E04A47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757" w:rsidRDefault="00070757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B6D" w:rsidRDefault="00044B6D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B6D" w:rsidRDefault="00044B6D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B6D" w:rsidRDefault="00044B6D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B6D" w:rsidRDefault="00044B6D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B6D" w:rsidRDefault="00044B6D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44B6D" w:rsidRPr="00044B6D" w:rsidRDefault="00044B6D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70757" w:rsidRDefault="00070757" w:rsidP="00E7268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044B6D" w:rsidRDefault="00E72682" w:rsidP="00044B6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к постановлению</w:t>
      </w:r>
    </w:p>
    <w:p w:rsidR="00E72682" w:rsidRPr="00044B6D" w:rsidRDefault="00E72682" w:rsidP="00044B6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E72682" w:rsidRPr="00044B6D" w:rsidRDefault="00E72682" w:rsidP="00044B6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72682" w:rsidRPr="00044B6D" w:rsidRDefault="00E72682" w:rsidP="00044B6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044B6D" w:rsidRPr="00044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</w:t>
      </w:r>
      <w:r w:rsid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4B6D" w:rsidRPr="00044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Pr="00044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2016 № </w:t>
      </w:r>
      <w:r w:rsidR="00044B6D" w:rsidRPr="00044B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181</w:t>
      </w:r>
    </w:p>
    <w:p w:rsidR="00E72682" w:rsidRDefault="00E72682" w:rsidP="00E72682"/>
    <w:p w:rsidR="00E72682" w:rsidRPr="0079080E" w:rsidRDefault="00E72682" w:rsidP="00E726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72682" w:rsidRPr="0079080E" w:rsidRDefault="00E72682" w:rsidP="00E726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 xml:space="preserve">АНИЯ НА ОКАЗАНИЕ МУНИЦИПАЛЬНЫХ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(ВЫПОЛНЕНИЕ РАБОТ)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79080E">
        <w:rPr>
          <w:rFonts w:ascii="Times New Roman" w:hAnsi="Times New Roman" w:cs="Times New Roman"/>
          <w:sz w:val="28"/>
          <w:szCs w:val="28"/>
        </w:rPr>
        <w:t>И ФИНАНСОВОГО ОБЕСПЕЧ</w:t>
      </w:r>
      <w:r>
        <w:rPr>
          <w:rFonts w:ascii="Times New Roman" w:hAnsi="Times New Roman" w:cs="Times New Roman"/>
          <w:sz w:val="28"/>
          <w:szCs w:val="28"/>
        </w:rPr>
        <w:t>ЕНИЯ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E72682" w:rsidRPr="0079080E" w:rsidRDefault="00E72682" w:rsidP="00E7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682" w:rsidRPr="0079080E" w:rsidRDefault="00E72682" w:rsidP="00E726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E72682" w:rsidRPr="0079080E" w:rsidRDefault="00E72682" w:rsidP="00E7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1. Настоящий Порядок устанавливает основные требования к формированию и финансовому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>ания на оказание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>в отношении муниципальных учреждений Гаврилов-Ямского муниципального района  (далее - 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2. Для целей данного Порядка применяются понятия: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- документ, устанавливающий требования к составу, качеству и объему (содержанию), условиям, порядку и резу</w:t>
      </w:r>
      <w:r>
        <w:rPr>
          <w:rFonts w:ascii="Times New Roman" w:hAnsi="Times New Roman" w:cs="Times New Roman"/>
          <w:sz w:val="28"/>
          <w:szCs w:val="28"/>
        </w:rPr>
        <w:t>льтатам оказания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</w:t>
      </w:r>
      <w:r w:rsidR="00502C6F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 Гаврилов-Ямского муниципального района</w:t>
      </w:r>
      <w:r w:rsidRPr="0079080E">
        <w:rPr>
          <w:rFonts w:ascii="Times New Roman" w:hAnsi="Times New Roman" w:cs="Times New Roman"/>
          <w:sz w:val="28"/>
          <w:szCs w:val="28"/>
        </w:rPr>
        <w:t>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(работы) - услуги (работы), оказываемы</w:t>
      </w:r>
      <w:r>
        <w:rPr>
          <w:rFonts w:ascii="Times New Roman" w:hAnsi="Times New Roman" w:cs="Times New Roman"/>
          <w:sz w:val="28"/>
          <w:szCs w:val="28"/>
        </w:rPr>
        <w:t>е (выполняемые) муниципальными учреждениями Гаврилов-Ямского муниципального района</w:t>
      </w:r>
      <w:r w:rsidRPr="0079080E">
        <w:rPr>
          <w:rFonts w:ascii="Times New Roman" w:hAnsi="Times New Roman" w:cs="Times New Roman"/>
          <w:sz w:val="28"/>
          <w:szCs w:val="28"/>
        </w:rPr>
        <w:t xml:space="preserve"> и в случаях, установленных законодательством Российской Федерации, иными юридическими </w:t>
      </w:r>
      <w:r>
        <w:rPr>
          <w:rFonts w:ascii="Times New Roman" w:hAnsi="Times New Roman" w:cs="Times New Roman"/>
          <w:sz w:val="28"/>
          <w:szCs w:val="28"/>
        </w:rPr>
        <w:t xml:space="preserve">лицами. </w:t>
      </w:r>
      <w:r w:rsidR="0080408E" w:rsidRPr="0080408E">
        <w:rPr>
          <w:rFonts w:ascii="Times New Roman" w:hAnsi="Times New Roman" w:cs="Times New Roman"/>
          <w:sz w:val="32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оказываются в интересах определенного физического (юридического) л</w:t>
      </w:r>
      <w:r>
        <w:rPr>
          <w:rFonts w:ascii="Times New Roman" w:hAnsi="Times New Roman" w:cs="Times New Roman"/>
          <w:sz w:val="28"/>
          <w:szCs w:val="28"/>
        </w:rPr>
        <w:t>ица - получателя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а работы выполняются в интересах неопределенного количества лиц или общества в целом;</w:t>
      </w:r>
    </w:p>
    <w:p w:rsidR="00E72682" w:rsidRPr="00FC5FDF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FDF">
        <w:rPr>
          <w:rFonts w:ascii="Times New Roman" w:hAnsi="Times New Roman" w:cs="Times New Roman"/>
          <w:sz w:val="28"/>
          <w:szCs w:val="28"/>
        </w:rPr>
        <w:t xml:space="preserve">- учредитель – </w:t>
      </w:r>
      <w:r w:rsidRPr="00C70854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0854">
        <w:rPr>
          <w:rFonts w:ascii="Times New Roman" w:hAnsi="Times New Roman" w:cs="Times New Roman"/>
          <w:bCs/>
          <w:sz w:val="28"/>
          <w:szCs w:val="28"/>
        </w:rPr>
        <w:t>Гаврилов-Ямского муниципального района</w:t>
      </w:r>
      <w:r w:rsidRPr="00FC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структурное подразделение </w:t>
      </w:r>
      <w:r w:rsidRPr="00FC5FDF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исполняющее отдельные</w:t>
      </w:r>
      <w:r w:rsidRPr="00FC5FDF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бюджетного или автономного учреждения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а также главный распорядитель бюджетных средств муниципального района</w:t>
      </w:r>
      <w:r w:rsidRPr="00FC5FDF">
        <w:rPr>
          <w:rFonts w:ascii="Times New Roman" w:hAnsi="Times New Roman" w:cs="Times New Roman"/>
          <w:sz w:val="28"/>
          <w:szCs w:val="28"/>
        </w:rPr>
        <w:t>, в ведении которого находится казенное учреждение.</w:t>
      </w:r>
    </w:p>
    <w:p w:rsidR="00E72682" w:rsidRPr="00C70854" w:rsidRDefault="00E72682" w:rsidP="00E7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2682" w:rsidRPr="00756150" w:rsidRDefault="00E72682" w:rsidP="00E7268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72682" w:rsidRPr="0079080E" w:rsidRDefault="00E72682" w:rsidP="00E726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0E">
        <w:rPr>
          <w:rFonts w:ascii="Times New Roman" w:hAnsi="Times New Roman" w:cs="Times New Roman"/>
          <w:b/>
          <w:sz w:val="28"/>
          <w:szCs w:val="28"/>
        </w:rPr>
        <w:t>I</w:t>
      </w:r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080E">
        <w:rPr>
          <w:rFonts w:ascii="Times New Roman" w:hAnsi="Times New Roman" w:cs="Times New Roman"/>
          <w:b/>
          <w:sz w:val="28"/>
          <w:szCs w:val="28"/>
        </w:rPr>
        <w:t>. Формирова</w:t>
      </w:r>
      <w:r>
        <w:rPr>
          <w:rFonts w:ascii="Times New Roman" w:hAnsi="Times New Roman" w:cs="Times New Roman"/>
          <w:b/>
          <w:sz w:val="28"/>
          <w:szCs w:val="28"/>
        </w:rPr>
        <w:t>ние (изменение) муниципального</w:t>
      </w:r>
      <w:r w:rsidRPr="0079080E">
        <w:rPr>
          <w:rFonts w:ascii="Times New Roman" w:hAnsi="Times New Roman" w:cs="Times New Roman"/>
          <w:b/>
          <w:sz w:val="28"/>
          <w:szCs w:val="28"/>
        </w:rPr>
        <w:t xml:space="preserve"> задания, </w:t>
      </w:r>
      <w:r w:rsidRPr="0079080E">
        <w:rPr>
          <w:rFonts w:ascii="Times New Roman" w:hAnsi="Times New Roman" w:cs="Times New Roman"/>
          <w:b/>
          <w:sz w:val="28"/>
          <w:szCs w:val="28"/>
        </w:rPr>
        <w:br/>
        <w:t>отчетнос</w:t>
      </w:r>
      <w:r>
        <w:rPr>
          <w:rFonts w:ascii="Times New Roman" w:hAnsi="Times New Roman" w:cs="Times New Roman"/>
          <w:b/>
          <w:sz w:val="28"/>
          <w:szCs w:val="28"/>
        </w:rPr>
        <w:t>ть о выполнении муниципального</w:t>
      </w:r>
      <w:r w:rsidRPr="0079080E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08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Муниципальное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для </w:t>
      </w:r>
      <w:r w:rsidRPr="0079080E">
        <w:rPr>
          <w:rFonts w:ascii="Times New Roman" w:hAnsi="Times New Roman" w:cs="Times New Roman"/>
          <w:sz w:val="28"/>
          <w:szCs w:val="28"/>
        </w:rPr>
        <w:t>бюджетных и автономны</w:t>
      </w:r>
      <w:r>
        <w:rPr>
          <w:rFonts w:ascii="Times New Roman" w:hAnsi="Times New Roman" w:cs="Times New Roman"/>
          <w:sz w:val="28"/>
          <w:szCs w:val="28"/>
        </w:rPr>
        <w:t>х учреждений</w:t>
      </w:r>
      <w:r w:rsidRPr="0079080E">
        <w:rPr>
          <w:rFonts w:ascii="Times New Roman" w:hAnsi="Times New Roman" w:cs="Times New Roman"/>
          <w:sz w:val="28"/>
          <w:szCs w:val="28"/>
        </w:rPr>
        <w:t>, а также казенных учреждений</w:t>
      </w:r>
      <w:r w:rsidR="0080408E">
        <w:rPr>
          <w:rFonts w:ascii="Times New Roman" w:hAnsi="Times New Roman" w:cs="Times New Roman"/>
          <w:sz w:val="28"/>
          <w:szCs w:val="28"/>
        </w:rPr>
        <w:t>, определённых в соответствии с решением учредителя.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 не вправе отказатьс</w:t>
      </w:r>
      <w:r>
        <w:rPr>
          <w:rFonts w:ascii="Times New Roman" w:hAnsi="Times New Roman" w:cs="Times New Roman"/>
          <w:sz w:val="28"/>
          <w:szCs w:val="28"/>
        </w:rPr>
        <w:t xml:space="preserve">я от выполнения 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Муниципальное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формируется учредителем в соответствии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>: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>- основными видами деятельности, предусмотренными учредительн</w:t>
      </w:r>
      <w:r>
        <w:rPr>
          <w:rFonts w:ascii="Times New Roman" w:hAnsi="Times New Roman" w:cs="Times New Roman"/>
          <w:sz w:val="28"/>
          <w:szCs w:val="28"/>
        </w:rPr>
        <w:t>ыми документами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0408E" w:rsidRDefault="0080408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498">
        <w:rPr>
          <w:rFonts w:ascii="Times New Roman" w:hAnsi="Times New Roman" w:cs="Times New Roman"/>
          <w:sz w:val="28"/>
          <w:szCs w:val="28"/>
        </w:rPr>
        <w:t>- базовыми требова</w:t>
      </w:r>
      <w:r>
        <w:rPr>
          <w:rFonts w:ascii="Times New Roman" w:hAnsi="Times New Roman" w:cs="Times New Roman"/>
          <w:sz w:val="28"/>
          <w:szCs w:val="28"/>
        </w:rPr>
        <w:t>ниями к качеству муниципальных</w:t>
      </w:r>
      <w:r w:rsidRPr="00832498">
        <w:rPr>
          <w:rFonts w:ascii="Times New Roman" w:hAnsi="Times New Roman" w:cs="Times New Roman"/>
          <w:sz w:val="28"/>
          <w:szCs w:val="28"/>
        </w:rPr>
        <w:t xml:space="preserve"> услуг (работ), утверждаемыми учредителем в соответствии с Положением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98">
        <w:rPr>
          <w:rFonts w:ascii="Times New Roman" w:hAnsi="Times New Roman" w:cs="Times New Roman"/>
          <w:sz w:val="28"/>
          <w:szCs w:val="28"/>
        </w:rPr>
        <w:t>о порядке разработки, утверждения и реализации базовых требований к качеству предоставления (выполнения) муниципальных услуг (работ), утвержденным постановлением Администрации Гаврилов-Ямского муниципального района от 01. 11.2011 г. N 1590 «Об    утверждении  Положения о порядке разработки, утверждения и реализации базовых требований к качеству предоставления (выполнения) муниципальных услуг (работ)»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408E" w:rsidRPr="0079080E" w:rsidRDefault="0080408E" w:rsidP="008040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498">
        <w:rPr>
          <w:rFonts w:ascii="Times New Roman" w:hAnsi="Times New Roman" w:cs="Times New Roman"/>
          <w:sz w:val="28"/>
          <w:szCs w:val="28"/>
        </w:rPr>
        <w:t>- данными оценки потребности в муниципальных услугах, порядок проведения которой установлен постановлением Администрации Гаврилов-Ямского муниципального района от 13.12.2010 г. № 1789 «Об утверждении  Порядка проведения ежегодной оценки потребности в предо</w:t>
      </w:r>
      <w:r>
        <w:rPr>
          <w:rFonts w:ascii="Times New Roman" w:hAnsi="Times New Roman" w:cs="Times New Roman"/>
          <w:sz w:val="28"/>
          <w:szCs w:val="28"/>
        </w:rPr>
        <w:t>ставлении муниципальных услуг»;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ведомств</w:t>
      </w:r>
      <w:r>
        <w:rPr>
          <w:rFonts w:ascii="Times New Roman" w:hAnsi="Times New Roman" w:cs="Times New Roman"/>
          <w:sz w:val="28"/>
          <w:szCs w:val="28"/>
        </w:rPr>
        <w:t>енными перечнями муниципальных услуг и работ</w:t>
      </w:r>
      <w:r w:rsidRPr="0079080E">
        <w:rPr>
          <w:rFonts w:ascii="Times New Roman" w:hAnsi="Times New Roman" w:cs="Times New Roman"/>
          <w:sz w:val="28"/>
          <w:szCs w:val="28"/>
        </w:rPr>
        <w:t xml:space="preserve">, оказываемых </w:t>
      </w:r>
      <w:r>
        <w:rPr>
          <w:rFonts w:ascii="Times New Roman" w:hAnsi="Times New Roman" w:cs="Times New Roman"/>
          <w:sz w:val="28"/>
          <w:szCs w:val="28"/>
        </w:rPr>
        <w:t xml:space="preserve">и выполняемых  муниципальными </w:t>
      </w:r>
      <w:r w:rsidRPr="0079080E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79080E">
        <w:rPr>
          <w:rFonts w:ascii="Times New Roman" w:hAnsi="Times New Roman" w:cs="Times New Roman"/>
          <w:sz w:val="28"/>
          <w:szCs w:val="28"/>
        </w:rPr>
        <w:t xml:space="preserve">, утверждаемыми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учредителем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в порядке установленном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 от 05.03.2015 №365</w:t>
      </w:r>
      <w:r w:rsidRPr="0079080E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Pr="0079080E">
        <w:rPr>
          <w:rFonts w:ascii="Times New Roman" w:hAnsi="Times New Roman" w:cs="Times New Roman"/>
          <w:sz w:val="28"/>
          <w:szCs w:val="28"/>
        </w:rPr>
        <w:t xml:space="preserve"> формирования, ведения и утверждения ведомс</w:t>
      </w:r>
      <w:r>
        <w:rPr>
          <w:rFonts w:ascii="Times New Roman" w:hAnsi="Times New Roman" w:cs="Times New Roman"/>
          <w:sz w:val="28"/>
          <w:szCs w:val="28"/>
        </w:rPr>
        <w:t>твенных перечней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и работ, оказываемы</w:t>
      </w:r>
      <w:r>
        <w:rPr>
          <w:rFonts w:ascii="Times New Roman" w:hAnsi="Times New Roman" w:cs="Times New Roman"/>
          <w:sz w:val="28"/>
          <w:szCs w:val="28"/>
        </w:rPr>
        <w:t>х и выполняемых муниципальными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Pr="0079080E">
        <w:rPr>
          <w:rFonts w:ascii="Times New Roman" w:hAnsi="Times New Roman" w:cs="Times New Roman"/>
          <w:sz w:val="28"/>
          <w:szCs w:val="28"/>
        </w:rPr>
        <w:t>»</w:t>
      </w:r>
      <w:r w:rsidR="0080408E">
        <w:rPr>
          <w:rFonts w:ascii="Times New Roman" w:hAnsi="Times New Roman" w:cs="Times New Roman"/>
          <w:sz w:val="28"/>
          <w:szCs w:val="28"/>
        </w:rPr>
        <w:t xml:space="preserve"> (далее – ведомственный перечень).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Муниципальное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должно содержать: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определение катего</w:t>
      </w:r>
      <w:r>
        <w:rPr>
          <w:rFonts w:ascii="Times New Roman" w:hAnsi="Times New Roman" w:cs="Times New Roman"/>
          <w:sz w:val="28"/>
          <w:szCs w:val="28"/>
        </w:rPr>
        <w:t>рий потребителей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показатели, характеризующие качество и объем (содержа</w:t>
      </w:r>
      <w:r>
        <w:rPr>
          <w:rFonts w:ascii="Times New Roman" w:hAnsi="Times New Roman" w:cs="Times New Roman"/>
          <w:sz w:val="28"/>
          <w:szCs w:val="28"/>
        </w:rPr>
        <w:t>ние) оказываемых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(выполняемых работ);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порядок оказания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задания, в том числе условия и порядок его досрочного прекращения;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требования к отчетност</w:t>
      </w:r>
      <w:r>
        <w:rPr>
          <w:rFonts w:ascii="Times New Roman" w:hAnsi="Times New Roman" w:cs="Times New Roman"/>
          <w:sz w:val="28"/>
          <w:szCs w:val="28"/>
        </w:rPr>
        <w:t>и об исполнении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-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Учредитель при установлении показателей о</w:t>
      </w:r>
      <w:r>
        <w:rPr>
          <w:rFonts w:ascii="Times New Roman" w:hAnsi="Times New Roman" w:cs="Times New Roman"/>
          <w:sz w:val="28"/>
          <w:szCs w:val="28"/>
        </w:rPr>
        <w:t xml:space="preserve">бъема и качества муниципальных </w:t>
      </w:r>
      <w:r w:rsidR="004537BA">
        <w:rPr>
          <w:rFonts w:ascii="Times New Roman" w:hAnsi="Times New Roman" w:cs="Times New Roman"/>
          <w:sz w:val="28"/>
          <w:szCs w:val="28"/>
        </w:rPr>
        <w:t xml:space="preserve"> услуг (работ)  предусматривает при необходимости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допустимые отклонения от установленных показателей, в </w:t>
      </w:r>
      <w:r>
        <w:rPr>
          <w:rFonts w:ascii="Times New Roman" w:hAnsi="Times New Roman" w:cs="Times New Roman"/>
          <w:sz w:val="28"/>
          <w:szCs w:val="28"/>
        </w:rPr>
        <w:t>пределах которых 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 и не требуется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формируется по форме согласно </w:t>
      </w:r>
      <w:hyperlink w:anchor="P344" w:history="1">
        <w:proofErr w:type="gramStart"/>
        <w:r w:rsidRPr="0079080E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Pr="0079080E">
        <w:rPr>
          <w:rFonts w:ascii="Times New Roman" w:hAnsi="Times New Roman" w:cs="Times New Roman"/>
          <w:sz w:val="28"/>
          <w:szCs w:val="28"/>
        </w:rPr>
        <w:t>риложению №1 к Порядку.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Часть 1 формируется в случае, если </w:t>
      </w:r>
      <w:r w:rsidR="00ED4959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79080E">
        <w:rPr>
          <w:rFonts w:ascii="Times New Roman" w:hAnsi="Times New Roman" w:cs="Times New Roman"/>
          <w:sz w:val="28"/>
          <w:szCs w:val="28"/>
        </w:rPr>
        <w:t>учреждению выдается зад</w:t>
      </w:r>
      <w:r>
        <w:rPr>
          <w:rFonts w:ascii="Times New Roman" w:hAnsi="Times New Roman" w:cs="Times New Roman"/>
          <w:sz w:val="28"/>
          <w:szCs w:val="28"/>
        </w:rPr>
        <w:t xml:space="preserve">ание на оказание муниципальных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услуг. При установлении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на ока</w:t>
      </w:r>
      <w:r>
        <w:rPr>
          <w:rFonts w:ascii="Times New Roman" w:hAnsi="Times New Roman" w:cs="Times New Roman"/>
          <w:sz w:val="28"/>
          <w:szCs w:val="28"/>
        </w:rPr>
        <w:t xml:space="preserve">зание </w:t>
      </w:r>
      <w:r w:rsidR="00ED4959">
        <w:rPr>
          <w:rFonts w:ascii="Times New Roman" w:hAnsi="Times New Roman" w:cs="Times New Roman"/>
          <w:sz w:val="28"/>
          <w:szCs w:val="28"/>
        </w:rPr>
        <w:t>нескольких муниципальных услуг ч</w:t>
      </w:r>
      <w:r>
        <w:rPr>
          <w:rFonts w:ascii="Times New Roman" w:hAnsi="Times New Roman" w:cs="Times New Roman"/>
          <w:sz w:val="28"/>
          <w:szCs w:val="28"/>
        </w:rPr>
        <w:t>асть 1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формируется из нескольких разделов, каждый из которых содержит инф</w:t>
      </w:r>
      <w:r>
        <w:rPr>
          <w:rFonts w:ascii="Times New Roman" w:hAnsi="Times New Roman" w:cs="Times New Roman"/>
          <w:sz w:val="28"/>
          <w:szCs w:val="28"/>
        </w:rPr>
        <w:t>ормацию по одной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услуге.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>Часть 2 формируется в случае, если учреждению выдается задание на выполнение работ. П</w:t>
      </w:r>
      <w:r>
        <w:rPr>
          <w:rFonts w:ascii="Times New Roman" w:hAnsi="Times New Roman" w:cs="Times New Roman"/>
          <w:sz w:val="28"/>
          <w:szCs w:val="28"/>
        </w:rPr>
        <w:t>ри установлении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на выполнение нескольки</w:t>
      </w:r>
      <w:r w:rsidR="00ED4959">
        <w:rPr>
          <w:rFonts w:ascii="Times New Roman" w:hAnsi="Times New Roman" w:cs="Times New Roman"/>
          <w:sz w:val="28"/>
          <w:szCs w:val="28"/>
        </w:rPr>
        <w:t>х работ ч</w:t>
      </w:r>
      <w:r>
        <w:rPr>
          <w:rFonts w:ascii="Times New Roman" w:hAnsi="Times New Roman" w:cs="Times New Roman"/>
          <w:sz w:val="28"/>
          <w:szCs w:val="28"/>
        </w:rPr>
        <w:t>асть 2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формируется из нескольких разделов, каждый из которых содержит информацию по одной работе.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Информация, касающая</w:t>
      </w:r>
      <w:r>
        <w:rPr>
          <w:rFonts w:ascii="Times New Roman" w:hAnsi="Times New Roman" w:cs="Times New Roman"/>
          <w:sz w:val="28"/>
          <w:szCs w:val="28"/>
        </w:rPr>
        <w:t>ся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в целом, включается в </w:t>
      </w:r>
      <w:hyperlink w:anchor="P767" w:history="1">
        <w:r w:rsidR="00ED4959">
          <w:rPr>
            <w:rFonts w:ascii="Times New Roman" w:hAnsi="Times New Roman" w:cs="Times New Roman"/>
            <w:sz w:val="28"/>
            <w:szCs w:val="28"/>
          </w:rPr>
          <w:t>третью</w:t>
        </w:r>
        <w:r w:rsidRPr="0079080E">
          <w:rPr>
            <w:rFonts w:ascii="Times New Roman" w:hAnsi="Times New Roman" w:cs="Times New Roman"/>
            <w:sz w:val="28"/>
            <w:szCs w:val="28"/>
          </w:rPr>
          <w:t xml:space="preserve"> часть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Муниципальное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формируется в</w:t>
      </w:r>
      <w:r>
        <w:rPr>
          <w:rFonts w:ascii="Times New Roman" w:hAnsi="Times New Roman" w:cs="Times New Roman"/>
          <w:sz w:val="28"/>
          <w:szCs w:val="28"/>
        </w:rPr>
        <w:t xml:space="preserve"> процессе составления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9080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период.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44" w:history="1">
        <w:r w:rsidRPr="0079080E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79080E">
        <w:rPr>
          <w:rFonts w:ascii="Times New Roman" w:hAnsi="Times New Roman" w:cs="Times New Roman"/>
          <w:sz w:val="28"/>
          <w:szCs w:val="28"/>
        </w:rPr>
        <w:t xml:space="preserve"> формируется на срок до трех лет и утверждается распорядительным актом учредителя не позднее </w:t>
      </w:r>
      <w:r w:rsidRPr="00C70854">
        <w:rPr>
          <w:rFonts w:ascii="Times New Roman" w:hAnsi="Times New Roman" w:cs="Times New Roman"/>
          <w:sz w:val="28"/>
          <w:szCs w:val="28"/>
        </w:rPr>
        <w:t>15 рабочих дней со дня утверждения и доведения до главных распорядителей бюд</w:t>
      </w:r>
      <w:r>
        <w:rPr>
          <w:rFonts w:ascii="Times New Roman" w:hAnsi="Times New Roman" w:cs="Times New Roman"/>
          <w:sz w:val="28"/>
          <w:szCs w:val="28"/>
        </w:rPr>
        <w:t>жетны</w:t>
      </w:r>
      <w:r w:rsidR="003C40F2">
        <w:rPr>
          <w:rFonts w:ascii="Times New Roman" w:hAnsi="Times New Roman" w:cs="Times New Roman"/>
          <w:sz w:val="28"/>
          <w:szCs w:val="28"/>
        </w:rPr>
        <w:t>х сре</w:t>
      </w:r>
      <w:proofErr w:type="gramStart"/>
      <w:r w:rsidR="003C40F2">
        <w:rPr>
          <w:rFonts w:ascii="Times New Roman" w:hAnsi="Times New Roman" w:cs="Times New Roman"/>
          <w:sz w:val="28"/>
          <w:szCs w:val="28"/>
        </w:rPr>
        <w:t>дств</w:t>
      </w:r>
      <w:r w:rsidR="00FD6CD7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FD6CD7">
        <w:rPr>
          <w:rFonts w:ascii="Times New Roman" w:hAnsi="Times New Roman" w:cs="Times New Roman"/>
          <w:sz w:val="28"/>
          <w:szCs w:val="28"/>
        </w:rPr>
        <w:t>едельных объёмов лимитов бюджетных обязательств</w:t>
      </w:r>
      <w:r w:rsidRPr="00C708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7. В случае внесения изменен</w:t>
      </w:r>
      <w:r>
        <w:rPr>
          <w:rFonts w:ascii="Times New Roman" w:hAnsi="Times New Roman" w:cs="Times New Roman"/>
          <w:sz w:val="28"/>
          <w:szCs w:val="28"/>
        </w:rPr>
        <w:t xml:space="preserve">ий в показатели 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формируется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hyperlink w:anchor="P344" w:history="1">
        <w:r w:rsidRPr="0079080E">
          <w:rPr>
            <w:rFonts w:ascii="Times New Roman" w:hAnsi="Times New Roman" w:cs="Times New Roman"/>
            <w:sz w:val="28"/>
            <w:szCs w:val="28"/>
          </w:rPr>
          <w:t>задание</w:t>
        </w:r>
      </w:hyperlink>
      <w:r w:rsidRPr="0079080E">
        <w:rPr>
          <w:rFonts w:ascii="Times New Roman" w:hAnsi="Times New Roman" w:cs="Times New Roman"/>
          <w:sz w:val="28"/>
          <w:szCs w:val="28"/>
        </w:rPr>
        <w:t xml:space="preserve"> в новой редакции (с учетом внесенных изменений). Основаниями для внесения измене</w:t>
      </w:r>
      <w:r>
        <w:rPr>
          <w:rFonts w:ascii="Times New Roman" w:hAnsi="Times New Roman" w:cs="Times New Roman"/>
          <w:sz w:val="28"/>
          <w:szCs w:val="28"/>
        </w:rPr>
        <w:t>ний в муниципальное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 являются:</w:t>
      </w:r>
    </w:p>
    <w:p w:rsidR="00E72682" w:rsidRPr="0079080E" w:rsidRDefault="00E705E8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8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E72682">
        <w:rPr>
          <w:rFonts w:ascii="Times New Roman" w:hAnsi="Times New Roman" w:cs="Times New Roman"/>
          <w:sz w:val="28"/>
          <w:szCs w:val="28"/>
        </w:rPr>
        <w:t xml:space="preserve">объемов оказания муниципальных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 (вып</w:t>
      </w:r>
      <w:r w:rsidR="00E72682">
        <w:rPr>
          <w:rFonts w:ascii="Times New Roman" w:hAnsi="Times New Roman" w:cs="Times New Roman"/>
          <w:sz w:val="28"/>
          <w:szCs w:val="28"/>
        </w:rPr>
        <w:t>олнения работ)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задании, в том числе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4537BA">
        <w:rPr>
          <w:rFonts w:ascii="Times New Roman" w:hAnsi="Times New Roman" w:cs="Times New Roman"/>
          <w:sz w:val="28"/>
          <w:szCs w:val="28"/>
        </w:rPr>
        <w:t>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выявления необходимости оказ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E705E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учреждением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 в количестве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 в 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выявления необходимости оказания (выполнения) учреждение</w:t>
      </w:r>
      <w:r>
        <w:rPr>
          <w:rFonts w:ascii="Times New Roman" w:hAnsi="Times New Roman" w:cs="Times New Roman"/>
          <w:sz w:val="28"/>
          <w:szCs w:val="28"/>
        </w:rPr>
        <w:t>м дополнительных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(работ), 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в 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выявления необходим</w:t>
      </w:r>
      <w:r>
        <w:rPr>
          <w:rFonts w:ascii="Times New Roman" w:hAnsi="Times New Roman" w:cs="Times New Roman"/>
          <w:sz w:val="28"/>
          <w:szCs w:val="28"/>
        </w:rPr>
        <w:t>ости перераспределения объемов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между учреждениями;</w:t>
      </w:r>
    </w:p>
    <w:p w:rsidR="00E72682" w:rsidRPr="0079080E" w:rsidRDefault="00E705E8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изменение показателей объема и</w:t>
      </w:r>
      <w:r w:rsidR="00E72682">
        <w:rPr>
          <w:rFonts w:ascii="Times New Roman" w:hAnsi="Times New Roman" w:cs="Times New Roman"/>
          <w:sz w:val="28"/>
          <w:szCs w:val="28"/>
        </w:rPr>
        <w:t xml:space="preserve">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(или) качества 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72682" w:rsidRPr="0079080E">
        <w:rPr>
          <w:rFonts w:ascii="Times New Roman" w:hAnsi="Times New Roman" w:cs="Times New Roman"/>
          <w:sz w:val="28"/>
          <w:szCs w:val="28"/>
        </w:rPr>
        <w:t>услуг (выполнения работ) по результатам мониторинга на основании промежуточных отчето</w:t>
      </w:r>
      <w:r w:rsidR="00E72682">
        <w:rPr>
          <w:rFonts w:ascii="Times New Roman" w:hAnsi="Times New Roman" w:cs="Times New Roman"/>
          <w:sz w:val="28"/>
          <w:szCs w:val="28"/>
        </w:rPr>
        <w:t>в об исполнении муниципального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E72682" w:rsidRPr="0079080E" w:rsidRDefault="00E705E8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сокращение объема субсидии, предоставленно</w:t>
      </w:r>
      <w:r w:rsidR="00E72682">
        <w:rPr>
          <w:rFonts w:ascii="Times New Roman" w:hAnsi="Times New Roman" w:cs="Times New Roman"/>
          <w:sz w:val="28"/>
          <w:szCs w:val="28"/>
        </w:rPr>
        <w:t xml:space="preserve">й на выполнение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задания, в том числе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результате  уменьшения объемов ассигнований и лимитов бюджетных обязательств на финансовое обес</w:t>
      </w:r>
      <w:r w:rsidR="00E72682">
        <w:rPr>
          <w:rFonts w:ascii="Times New Roman" w:hAnsi="Times New Roman" w:cs="Times New Roman"/>
          <w:sz w:val="28"/>
          <w:szCs w:val="28"/>
        </w:rPr>
        <w:t>печение оказания муниципальных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72682">
        <w:rPr>
          <w:rFonts w:ascii="Times New Roman" w:hAnsi="Times New Roman" w:cs="Times New Roman"/>
          <w:sz w:val="28"/>
          <w:szCs w:val="28"/>
        </w:rPr>
        <w:t xml:space="preserve"> (выполнения работ) в </w:t>
      </w:r>
      <w:r w:rsidR="00E72682" w:rsidRPr="0079080E">
        <w:rPr>
          <w:rFonts w:ascii="Times New Roman" w:hAnsi="Times New Roman" w:cs="Times New Roman"/>
          <w:sz w:val="28"/>
          <w:szCs w:val="28"/>
        </w:rPr>
        <w:t>бюджете</w:t>
      </w:r>
      <w:r w:rsidR="00E726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2682" w:rsidRPr="0079080E">
        <w:rPr>
          <w:rFonts w:ascii="Times New Roman" w:hAnsi="Times New Roman" w:cs="Times New Roman"/>
          <w:sz w:val="28"/>
          <w:szCs w:val="28"/>
        </w:rPr>
        <w:t>;</w:t>
      </w:r>
    </w:p>
    <w:p w:rsidR="00E72682" w:rsidRPr="0079080E" w:rsidRDefault="0050534A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изменение требований к другим параметрам,</w:t>
      </w:r>
      <w:r w:rsidR="00E72682">
        <w:rPr>
          <w:rFonts w:ascii="Times New Roman" w:hAnsi="Times New Roman" w:cs="Times New Roman"/>
          <w:sz w:val="28"/>
          <w:szCs w:val="28"/>
        </w:rPr>
        <w:t xml:space="preserve"> установленным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задании, в том числе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E72682">
        <w:rPr>
          <w:rFonts w:ascii="Times New Roman" w:hAnsi="Times New Roman" w:cs="Times New Roman"/>
          <w:sz w:val="28"/>
          <w:szCs w:val="28"/>
        </w:rPr>
        <w:t xml:space="preserve"> изменений законодательства РФ,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E72682">
        <w:rPr>
          <w:rFonts w:ascii="Times New Roman" w:hAnsi="Times New Roman" w:cs="Times New Roman"/>
          <w:sz w:val="28"/>
          <w:szCs w:val="28"/>
        </w:rPr>
        <w:t>, а также нормативных  правовых актов Гаврилов-Ямского муниципального района</w:t>
      </w:r>
      <w:r w:rsidR="00E72682" w:rsidRPr="0079080E">
        <w:rPr>
          <w:rFonts w:ascii="Times New Roman" w:hAnsi="Times New Roman" w:cs="Times New Roman"/>
          <w:sz w:val="28"/>
          <w:szCs w:val="28"/>
        </w:rPr>
        <w:t>.</w:t>
      </w:r>
    </w:p>
    <w:p w:rsidR="00E72682" w:rsidRPr="008766E1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6E1">
        <w:rPr>
          <w:rFonts w:ascii="Times New Roman" w:hAnsi="Times New Roman" w:cs="Times New Roman"/>
          <w:sz w:val="28"/>
          <w:szCs w:val="28"/>
        </w:rPr>
        <w:t xml:space="preserve">8. Муниципальное задание </w:t>
      </w:r>
      <w:r w:rsidRPr="00395DE1">
        <w:rPr>
          <w:rFonts w:ascii="Times New Roman" w:hAnsi="Times New Roman" w:cs="Times New Roman"/>
          <w:sz w:val="28"/>
          <w:szCs w:val="28"/>
        </w:rPr>
        <w:t>размещается</w:t>
      </w:r>
      <w:r w:rsidR="0050534A">
        <w:rPr>
          <w:rFonts w:ascii="Times New Roman" w:hAnsi="Times New Roman" w:cs="Times New Roman"/>
          <w:sz w:val="28"/>
          <w:szCs w:val="28"/>
        </w:rPr>
        <w:t xml:space="preserve"> в установленном порядке в информационно-телекоммуникационной сети </w:t>
      </w:r>
      <w:r w:rsidRPr="008766E1">
        <w:rPr>
          <w:rFonts w:ascii="Times New Roman" w:hAnsi="Times New Roman" w:cs="Times New Roman"/>
          <w:sz w:val="28"/>
          <w:szCs w:val="28"/>
        </w:rPr>
        <w:t xml:space="preserve"> </w:t>
      </w:r>
      <w:r w:rsidR="0050534A">
        <w:rPr>
          <w:rFonts w:ascii="Times New Roman" w:hAnsi="Times New Roman" w:cs="Times New Roman"/>
          <w:sz w:val="28"/>
          <w:szCs w:val="28"/>
        </w:rPr>
        <w:t>«</w:t>
      </w:r>
      <w:r w:rsidRPr="008766E1">
        <w:rPr>
          <w:rFonts w:ascii="Times New Roman" w:hAnsi="Times New Roman" w:cs="Times New Roman"/>
          <w:sz w:val="28"/>
          <w:szCs w:val="28"/>
        </w:rPr>
        <w:t>Интернет</w:t>
      </w:r>
      <w:r w:rsidR="0050534A">
        <w:rPr>
          <w:rFonts w:ascii="Times New Roman" w:hAnsi="Times New Roman" w:cs="Times New Roman"/>
          <w:sz w:val="28"/>
          <w:szCs w:val="28"/>
        </w:rPr>
        <w:t>»</w:t>
      </w:r>
      <w:r w:rsidRPr="008766E1">
        <w:rPr>
          <w:rFonts w:ascii="Times New Roman" w:hAnsi="Times New Roman" w:cs="Times New Roman"/>
          <w:sz w:val="28"/>
          <w:szCs w:val="28"/>
        </w:rPr>
        <w:t xml:space="preserve"> на региональном сервисе «</w:t>
      </w:r>
      <w:r w:rsidRPr="008766E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50534A">
        <w:rPr>
          <w:rFonts w:ascii="Times New Roman" w:hAnsi="Times New Roman" w:cs="Times New Roman"/>
          <w:sz w:val="28"/>
          <w:szCs w:val="28"/>
        </w:rPr>
        <w:t xml:space="preserve">-консолидация 86н» с последующим копированием </w:t>
      </w:r>
      <w:r w:rsidRPr="008766E1">
        <w:rPr>
          <w:rFonts w:ascii="Times New Roman" w:hAnsi="Times New Roman" w:cs="Times New Roman"/>
          <w:sz w:val="28"/>
          <w:szCs w:val="28"/>
        </w:rPr>
        <w:t xml:space="preserve"> на официальный сайт по </w:t>
      </w:r>
      <w:r w:rsidRPr="00395DE1">
        <w:rPr>
          <w:rFonts w:ascii="Times New Roman" w:hAnsi="Times New Roman" w:cs="Times New Roman"/>
          <w:sz w:val="28"/>
          <w:szCs w:val="28"/>
        </w:rPr>
        <w:t>размещению</w:t>
      </w:r>
      <w:r w:rsidRPr="008766E1">
        <w:rPr>
          <w:rFonts w:ascii="Times New Roman" w:hAnsi="Times New Roman" w:cs="Times New Roman"/>
          <w:sz w:val="28"/>
          <w:szCs w:val="28"/>
        </w:rPr>
        <w:t xml:space="preserve"> информации о государственных и муниципальных учреждениях (www.bus.gov.ru).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AF1">
        <w:rPr>
          <w:rFonts w:ascii="Times New Roman" w:hAnsi="Times New Roman" w:cs="Times New Roman"/>
          <w:sz w:val="28"/>
          <w:szCs w:val="28"/>
        </w:rPr>
        <w:t>9.</w:t>
      </w:r>
      <w:r w:rsidRPr="005053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Отч</w:t>
      </w:r>
      <w:r>
        <w:rPr>
          <w:rFonts w:ascii="Times New Roman" w:hAnsi="Times New Roman" w:cs="Times New Roman"/>
          <w:sz w:val="28"/>
          <w:szCs w:val="28"/>
        </w:rPr>
        <w:t>ет о выполнении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C02AF1" w:rsidRPr="0079080E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P821" w:history="1">
        <w:proofErr w:type="gramStart"/>
        <w:r w:rsidR="00C02AF1" w:rsidRPr="0079080E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C02AF1" w:rsidRPr="0079080E">
        <w:rPr>
          <w:rFonts w:ascii="Times New Roman" w:hAnsi="Times New Roman" w:cs="Times New Roman"/>
          <w:sz w:val="28"/>
          <w:szCs w:val="28"/>
        </w:rPr>
        <w:t>риложению №2 к Порядку</w:t>
      </w:r>
      <w:r w:rsidR="00C02AF1">
        <w:rPr>
          <w:rFonts w:ascii="Times New Roman" w:hAnsi="Times New Roman" w:cs="Times New Roman"/>
          <w:sz w:val="28"/>
          <w:szCs w:val="28"/>
        </w:rPr>
        <w:t xml:space="preserve"> (далее – отчёт) </w:t>
      </w:r>
      <w:r>
        <w:rPr>
          <w:rFonts w:ascii="Times New Roman" w:hAnsi="Times New Roman" w:cs="Times New Roman"/>
          <w:sz w:val="28"/>
          <w:szCs w:val="28"/>
        </w:rPr>
        <w:t>формируется муниципальным</w:t>
      </w:r>
      <w:r w:rsidR="00C02AF1">
        <w:rPr>
          <w:rFonts w:ascii="Times New Roman" w:hAnsi="Times New Roman" w:cs="Times New Roman"/>
          <w:sz w:val="28"/>
          <w:szCs w:val="28"/>
        </w:rPr>
        <w:t xml:space="preserve"> учреждением и пред</w:t>
      </w:r>
      <w:r w:rsidRPr="0079080E">
        <w:rPr>
          <w:rFonts w:ascii="Times New Roman" w:hAnsi="Times New Roman" w:cs="Times New Roman"/>
          <w:sz w:val="28"/>
          <w:szCs w:val="28"/>
        </w:rPr>
        <w:t>ставляется учредителю в сроки,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 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 (н</w:t>
      </w:r>
      <w:r w:rsidR="00767379">
        <w:rPr>
          <w:rFonts w:ascii="Times New Roman" w:hAnsi="Times New Roman" w:cs="Times New Roman"/>
          <w:sz w:val="28"/>
          <w:szCs w:val="28"/>
        </w:rPr>
        <w:t>о не реже, чем 1 раз в квартал)</w:t>
      </w:r>
      <w:r w:rsidRPr="00790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682" w:rsidRPr="001D1217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0E">
        <w:rPr>
          <w:rFonts w:ascii="Times New Roman" w:hAnsi="Times New Roman" w:cs="Times New Roman"/>
          <w:sz w:val="28"/>
          <w:szCs w:val="28"/>
        </w:rPr>
        <w:lastRenderedPageBreak/>
        <w:t>Отче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79080E">
        <w:rPr>
          <w:rFonts w:ascii="Times New Roman" w:hAnsi="Times New Roman" w:cs="Times New Roman"/>
          <w:sz w:val="28"/>
          <w:szCs w:val="28"/>
        </w:rPr>
        <w:t>по итогам года</w:t>
      </w:r>
      <w:r w:rsidR="00B82A60">
        <w:rPr>
          <w:rFonts w:ascii="Times New Roman" w:hAnsi="Times New Roman" w:cs="Times New Roman"/>
          <w:sz w:val="28"/>
          <w:szCs w:val="28"/>
        </w:rPr>
        <w:t xml:space="preserve"> представляется  учредителю не позднее  01 февраля года, следующего за отчётным, в составе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отчета о результат</w:t>
      </w:r>
      <w:r>
        <w:rPr>
          <w:rFonts w:ascii="Times New Roman" w:hAnsi="Times New Roman" w:cs="Times New Roman"/>
          <w:sz w:val="28"/>
          <w:szCs w:val="28"/>
        </w:rPr>
        <w:t>ах деятельности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 и об использовании закрепленного за ним имущества, порядок составления и </w:t>
      </w:r>
      <w:r w:rsidRPr="001D1217">
        <w:rPr>
          <w:rFonts w:ascii="Times New Roman" w:hAnsi="Times New Roman" w:cs="Times New Roman"/>
          <w:sz w:val="28"/>
          <w:szCs w:val="28"/>
        </w:rPr>
        <w:t>утверждения кото</w:t>
      </w:r>
      <w:r w:rsidR="00B82A60">
        <w:rPr>
          <w:rFonts w:ascii="Times New Roman" w:hAnsi="Times New Roman" w:cs="Times New Roman"/>
          <w:sz w:val="28"/>
          <w:szCs w:val="28"/>
        </w:rPr>
        <w:t>рого устанавливается Администрацией Гаврилов-Ямского муниципального района</w:t>
      </w:r>
      <w:r w:rsidRPr="001D12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682" w:rsidRPr="008766E1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6E1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8766E1">
        <w:rPr>
          <w:rFonts w:ascii="Times New Roman" w:hAnsi="Times New Roman" w:cs="Times New Roman"/>
          <w:sz w:val="28"/>
          <w:szCs w:val="28"/>
        </w:rPr>
        <w:t xml:space="preserve">Сводный отчет о выполнении муниципальных заданий подведомственными учреждениями </w:t>
      </w:r>
      <w:r w:rsidR="00B82A60">
        <w:rPr>
          <w:rFonts w:ascii="Times New Roman" w:hAnsi="Times New Roman" w:cs="Times New Roman"/>
          <w:sz w:val="28"/>
          <w:szCs w:val="28"/>
        </w:rPr>
        <w:t xml:space="preserve"> за отчётный период </w:t>
      </w:r>
      <w:r w:rsidRPr="008766E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82A6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8766E1">
        <w:rPr>
          <w:rFonts w:ascii="Times New Roman" w:hAnsi="Times New Roman" w:cs="Times New Roman"/>
          <w:sz w:val="28"/>
          <w:szCs w:val="28"/>
        </w:rPr>
        <w:t xml:space="preserve"> №3 к Порядку</w:t>
      </w:r>
      <w:r w:rsidR="00B82A60">
        <w:rPr>
          <w:rFonts w:ascii="Times New Roman" w:hAnsi="Times New Roman" w:cs="Times New Roman"/>
          <w:sz w:val="28"/>
          <w:szCs w:val="28"/>
        </w:rPr>
        <w:t xml:space="preserve"> (далее  - сводный отчёт) по итогам полугодия и по итогам года формируется учредителем на основании отчётов муниципальных учреждений </w:t>
      </w:r>
      <w:r w:rsidRPr="008766E1">
        <w:rPr>
          <w:rFonts w:ascii="Times New Roman" w:hAnsi="Times New Roman" w:cs="Times New Roman"/>
          <w:sz w:val="28"/>
          <w:szCs w:val="28"/>
        </w:rPr>
        <w:t xml:space="preserve"> и размещается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766E1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Гаврилов-Ямского муниципального района не позднее 1 сентября текущего года  (дл</w:t>
      </w:r>
      <w:r>
        <w:rPr>
          <w:rFonts w:ascii="Times New Roman" w:hAnsi="Times New Roman" w:cs="Times New Roman"/>
          <w:sz w:val="28"/>
          <w:szCs w:val="28"/>
        </w:rPr>
        <w:t xml:space="preserve">я отчета за полугодие) и 1 апреля </w:t>
      </w:r>
      <w:r w:rsidRPr="008766E1">
        <w:rPr>
          <w:rFonts w:ascii="Times New Roman" w:hAnsi="Times New Roman" w:cs="Times New Roman"/>
          <w:sz w:val="28"/>
          <w:szCs w:val="28"/>
        </w:rPr>
        <w:t xml:space="preserve"> года, следующего за</w:t>
      </w:r>
      <w:proofErr w:type="gramEnd"/>
      <w:r w:rsidRPr="00876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6E1">
        <w:rPr>
          <w:rFonts w:ascii="Times New Roman" w:hAnsi="Times New Roman" w:cs="Times New Roman"/>
          <w:sz w:val="28"/>
          <w:szCs w:val="28"/>
        </w:rPr>
        <w:t>отчетным (для отчета по итогам года).</w:t>
      </w:r>
      <w:proofErr w:type="gramEnd"/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На основе сводного отч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учредитель проводит </w:t>
      </w:r>
      <w:r w:rsidR="005A56A2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выполнения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141EAB">
        <w:rPr>
          <w:rFonts w:ascii="Times New Roman" w:hAnsi="Times New Roman" w:cs="Times New Roman"/>
          <w:sz w:val="28"/>
          <w:szCs w:val="28"/>
        </w:rPr>
        <w:t xml:space="preserve">, по результатам которого рассматривает </w:t>
      </w:r>
      <w:r w:rsidRPr="0079080E">
        <w:rPr>
          <w:rFonts w:ascii="Times New Roman" w:hAnsi="Times New Roman" w:cs="Times New Roman"/>
          <w:sz w:val="28"/>
          <w:szCs w:val="28"/>
        </w:rPr>
        <w:t>о необходимост</w:t>
      </w:r>
      <w:r>
        <w:rPr>
          <w:rFonts w:ascii="Times New Roman" w:hAnsi="Times New Roman" w:cs="Times New Roman"/>
          <w:sz w:val="28"/>
          <w:szCs w:val="28"/>
        </w:rPr>
        <w:t>и корректировки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подведомственным учреждениям на текущий финансовый год.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В случае выявления значительных отклонений от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в муниципальном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учредитель проводит анализ причин </w:t>
      </w:r>
      <w:proofErr w:type="spellStart"/>
      <w:r w:rsidRPr="007908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9080E">
        <w:rPr>
          <w:rFonts w:ascii="Times New Roman" w:hAnsi="Times New Roman" w:cs="Times New Roman"/>
          <w:sz w:val="28"/>
          <w:szCs w:val="28"/>
        </w:rPr>
        <w:t xml:space="preserve"> указанных показателей и принимает меры для их устранения, в том числе рассматривает вопрос проведения внеочередной проверки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(или) привлечен</w:t>
      </w:r>
      <w:r>
        <w:rPr>
          <w:rFonts w:ascii="Times New Roman" w:hAnsi="Times New Roman" w:cs="Times New Roman"/>
          <w:sz w:val="28"/>
          <w:szCs w:val="28"/>
        </w:rPr>
        <w:t>ия руководителя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 к дисциплинарной ответственности в соответствии с трудовым законодательством Российской Федерации.</w:t>
      </w:r>
    </w:p>
    <w:p w:rsidR="00E72682" w:rsidRPr="0079080E" w:rsidRDefault="00E72682" w:rsidP="00E7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682" w:rsidRPr="0079080E" w:rsidRDefault="00E72682" w:rsidP="00E72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0E">
        <w:rPr>
          <w:rFonts w:ascii="Times New Roman" w:hAnsi="Times New Roman" w:cs="Times New Roman"/>
          <w:b/>
          <w:sz w:val="28"/>
          <w:szCs w:val="28"/>
        </w:rPr>
        <w:t>II</w:t>
      </w:r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080E">
        <w:rPr>
          <w:rFonts w:ascii="Times New Roman" w:hAnsi="Times New Roman" w:cs="Times New Roman"/>
          <w:b/>
          <w:sz w:val="28"/>
          <w:szCs w:val="28"/>
        </w:rPr>
        <w:t>. Финансовое обеспечение выполнения</w:t>
      </w:r>
    </w:p>
    <w:p w:rsidR="00E72682" w:rsidRPr="0079080E" w:rsidRDefault="00E72682" w:rsidP="00E72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9080E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</w:p>
    <w:p w:rsidR="00E72682" w:rsidRPr="0079080E" w:rsidRDefault="00E72682" w:rsidP="00E7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7908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Объем финансового обеспеч</w:t>
      </w:r>
      <w:r>
        <w:rPr>
          <w:rFonts w:ascii="Times New Roman" w:hAnsi="Times New Roman" w:cs="Times New Roman"/>
          <w:sz w:val="28"/>
          <w:szCs w:val="28"/>
        </w:rPr>
        <w:t>ения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рассчитывается на основании нормативных за</w:t>
      </w:r>
      <w:r>
        <w:rPr>
          <w:rFonts w:ascii="Times New Roman" w:hAnsi="Times New Roman" w:cs="Times New Roman"/>
          <w:sz w:val="28"/>
          <w:szCs w:val="28"/>
        </w:rPr>
        <w:t>трат на оказание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услуг, нормативных затрат, связанных с выполнением работ, с учетом затрат на содержание недвижимого имущества и особо ценного движимого имущества, </w:t>
      </w:r>
      <w:r>
        <w:rPr>
          <w:rFonts w:ascii="Times New Roman" w:hAnsi="Times New Roman" w:cs="Times New Roman"/>
          <w:sz w:val="28"/>
          <w:szCs w:val="28"/>
        </w:rPr>
        <w:t xml:space="preserve">закрепленного за муниципальным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учреждением или приобретенного им за счет сред</w:t>
      </w:r>
      <w:r>
        <w:rPr>
          <w:rFonts w:ascii="Times New Roman" w:hAnsi="Times New Roman" w:cs="Times New Roman"/>
          <w:sz w:val="28"/>
          <w:szCs w:val="28"/>
        </w:rPr>
        <w:t>ств, выделенных муниципальному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в аренду или переданного в безвозмездное пользование) (далее - имущество </w:t>
      </w:r>
      <w:r w:rsidR="00CA22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учреждения), затрат на уплату налогов, в качестве объекта налогообложения по которым признается имущество </w:t>
      </w:r>
      <w:r w:rsidR="00CA22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>учреждения.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79080E">
        <w:rPr>
          <w:rFonts w:ascii="Times New Roman" w:hAnsi="Times New Roman" w:cs="Times New Roman"/>
          <w:sz w:val="28"/>
          <w:szCs w:val="28"/>
        </w:rPr>
        <w:t xml:space="preserve">2. Объем финансового </w:t>
      </w:r>
      <w:r>
        <w:rPr>
          <w:rFonts w:ascii="Times New Roman" w:hAnsi="Times New Roman" w:cs="Times New Roman"/>
          <w:sz w:val="28"/>
          <w:szCs w:val="28"/>
        </w:rPr>
        <w:t>обеспечения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(R) определяется по формуле:</w:t>
      </w:r>
    </w:p>
    <w:p w:rsidR="00E72682" w:rsidRPr="0079080E" w:rsidRDefault="00E72682" w:rsidP="00E7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682" w:rsidRPr="0079080E" w:rsidRDefault="00E72682" w:rsidP="00E7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</w:p>
    <w:p w:rsidR="00E72682" w:rsidRPr="007F00B5" w:rsidRDefault="00E72682" w:rsidP="00E726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79080E">
        <w:rPr>
          <w:rFonts w:ascii="Times New Roman" w:hAnsi="Times New Roman" w:cs="Times New Roman"/>
          <w:b/>
          <w:sz w:val="28"/>
          <w:szCs w:val="28"/>
        </w:rPr>
        <w:t xml:space="preserve"> = ∑</w:t>
      </w:r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9080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9080E">
        <w:rPr>
          <w:rFonts w:ascii="Times New Roman" w:hAnsi="Times New Roman" w:cs="Times New Roman"/>
          <w:b/>
          <w:sz w:val="28"/>
          <w:szCs w:val="28"/>
        </w:rPr>
        <w:t xml:space="preserve"> * </w:t>
      </w:r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080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i</w:t>
      </w:r>
      <w:r w:rsidRPr="007908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080E">
        <w:rPr>
          <w:rFonts w:ascii="Times New Roman" w:hAnsi="Times New Roman" w:cs="Times New Roman"/>
          <w:b/>
          <w:sz w:val="28"/>
          <w:szCs w:val="28"/>
        </w:rPr>
        <w:t>-  ∑</w:t>
      </w:r>
      <w:proofErr w:type="spellStart"/>
      <w:proofErr w:type="gramEnd"/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79080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9080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79080E">
        <w:rPr>
          <w:rFonts w:ascii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9080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9080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Pr="0079080E">
        <w:rPr>
          <w:rFonts w:ascii="Times New Roman" w:hAnsi="Times New Roman" w:cs="Times New Roman"/>
          <w:b/>
          <w:sz w:val="28"/>
          <w:szCs w:val="28"/>
        </w:rPr>
        <w:t>+ ∑</w:t>
      </w:r>
      <w:proofErr w:type="spellStart"/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79080E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w</w:t>
      </w:r>
      <w:proofErr w:type="spellEnd"/>
      <w:r w:rsidRPr="0079080E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 </w:t>
      </w:r>
      <w:r w:rsidRPr="0079080E">
        <w:rPr>
          <w:rFonts w:ascii="Times New Roman" w:hAnsi="Times New Roman" w:cs="Times New Roman"/>
          <w:b/>
          <w:sz w:val="28"/>
          <w:szCs w:val="28"/>
        </w:rPr>
        <w:t>+</w:t>
      </w:r>
      <w:r w:rsidRPr="0079080E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proofErr w:type="spellStart"/>
      <w:r w:rsidRPr="0079080E">
        <w:rPr>
          <w:rFonts w:ascii="Times New Roman" w:hAnsi="Times New Roman" w:cs="Times New Roman"/>
          <w:b/>
          <w:sz w:val="28"/>
          <w:szCs w:val="28"/>
          <w:vertAlign w:val="subscript"/>
        </w:rPr>
        <w:t>ун</w:t>
      </w:r>
      <w:proofErr w:type="spellEnd"/>
      <w:r w:rsidR="007F00B5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7F00B5">
        <w:rPr>
          <w:rFonts w:ascii="Times New Roman" w:hAnsi="Times New Roman" w:cs="Times New Roman"/>
          <w:b/>
          <w:sz w:val="28"/>
          <w:szCs w:val="28"/>
        </w:rPr>
        <w:t>+ КЗ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где: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9080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нормативные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оказание i-й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включенной в ведомственный перечень;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80E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объем i-й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и, установленной 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заданием;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proofErr w:type="spellStart"/>
      <w:r w:rsidRPr="0079080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9080E">
        <w:rPr>
          <w:rFonts w:ascii="Times New Roman" w:hAnsi="Times New Roman" w:cs="Times New Roman"/>
          <w:sz w:val="28"/>
          <w:szCs w:val="28"/>
        </w:rPr>
        <w:t xml:space="preserve"> - размер платы (тариф и цена) за оказание </w:t>
      </w:r>
      <w:r w:rsidRPr="0079080E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оказываемой на платной </w:t>
      </w:r>
      <w:r>
        <w:rPr>
          <w:rFonts w:ascii="Times New Roman" w:hAnsi="Times New Roman" w:cs="Times New Roman"/>
          <w:sz w:val="28"/>
          <w:szCs w:val="28"/>
        </w:rPr>
        <w:t>основе в рамках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в случаях, установленных федеральным законодательством;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08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79080E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объем </w:t>
      </w:r>
      <w:r w:rsidRPr="0079080E"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-й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оказываемой на платной </w:t>
      </w:r>
      <w:r>
        <w:rPr>
          <w:rFonts w:ascii="Times New Roman" w:hAnsi="Times New Roman" w:cs="Times New Roman"/>
          <w:sz w:val="28"/>
          <w:szCs w:val="28"/>
        </w:rPr>
        <w:t>основе в рамках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в случаях, установленных федеральным законодательством;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08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- нормативные затраты на выполнение w-й работы, включенной в ведомственный перечень;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>ун</w:t>
      </w:r>
      <w:proofErr w:type="spellEnd"/>
      <w:r w:rsidRPr="0079080E">
        <w:rPr>
          <w:rFonts w:ascii="Times New Roman" w:hAnsi="Times New Roman" w:cs="Times New Roman"/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</w:t>
      </w:r>
      <w:r w:rsidR="001373E7">
        <w:rPr>
          <w:rFonts w:ascii="Times New Roman" w:hAnsi="Times New Roman" w:cs="Times New Roman"/>
          <w:sz w:val="28"/>
          <w:szCs w:val="28"/>
        </w:rPr>
        <w:t>дения, в том числе</w:t>
      </w:r>
      <w:r w:rsidR="007F00B5">
        <w:rPr>
          <w:rFonts w:ascii="Times New Roman" w:hAnsi="Times New Roman" w:cs="Times New Roman"/>
          <w:sz w:val="28"/>
          <w:szCs w:val="28"/>
        </w:rPr>
        <w:t xml:space="preserve"> земельные участки;</w:t>
      </w:r>
    </w:p>
    <w:p w:rsidR="00E72682" w:rsidRPr="0079080E" w:rsidRDefault="007F00B5" w:rsidP="00D87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суммы, направляемые на погашение кредиторской задолженности учреждения, образовавшейся в результате неисполнения учредителем обязательств по финансовому обеспечению выполнения муниципального задания в отчётном году.</w:t>
      </w:r>
      <w:bookmarkStart w:id="5" w:name="P110"/>
      <w:bookmarkStart w:id="6" w:name="P115"/>
      <w:bookmarkEnd w:id="5"/>
      <w:bookmarkEnd w:id="6"/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3. Нормативные зат</w:t>
      </w:r>
      <w:r>
        <w:rPr>
          <w:rFonts w:ascii="Times New Roman" w:hAnsi="Times New Roman" w:cs="Times New Roman"/>
          <w:sz w:val="28"/>
          <w:szCs w:val="28"/>
        </w:rPr>
        <w:t>раты на оказание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(выполнение работ), определяемые в соответствии с настоящим Порядком, рассчитываются учредителем в</w:t>
      </w:r>
      <w:r>
        <w:rPr>
          <w:rFonts w:ascii="Times New Roman" w:hAnsi="Times New Roman" w:cs="Times New Roman"/>
          <w:sz w:val="28"/>
          <w:szCs w:val="28"/>
        </w:rPr>
        <w:t xml:space="preserve"> процессе составления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9080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и учитываются при планировании бюджетных ассигнований.</w:t>
      </w:r>
    </w:p>
    <w:p w:rsidR="00E72682" w:rsidRPr="00D87983" w:rsidRDefault="00E72682" w:rsidP="00D87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4. Нормативные затраты (затр</w:t>
      </w:r>
      <w:r>
        <w:rPr>
          <w:rFonts w:ascii="Times New Roman" w:hAnsi="Times New Roman" w:cs="Times New Roman"/>
          <w:sz w:val="28"/>
          <w:szCs w:val="28"/>
        </w:rPr>
        <w:t>аты) на оказание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(выполнение работ), определяемые в соответствии с настоящим Порядком, </w:t>
      </w:r>
      <w:r w:rsidRPr="008766E1">
        <w:rPr>
          <w:rFonts w:ascii="Times New Roman" w:hAnsi="Times New Roman" w:cs="Times New Roman"/>
          <w:sz w:val="28"/>
          <w:szCs w:val="28"/>
        </w:rPr>
        <w:t>не могут приводить к превышению объема бюджетных ассигнований,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решением Собрания представителей Гаврилов-Ямского муниципального района 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на финансовое обеспечение выполнени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</w:t>
      </w:r>
      <w:r w:rsidR="007F00B5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E72682" w:rsidRDefault="00E72682" w:rsidP="00D87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Нормативные зат</w:t>
      </w:r>
      <w:r w:rsidR="001373E7">
        <w:rPr>
          <w:rFonts w:ascii="Times New Roman" w:hAnsi="Times New Roman" w:cs="Times New Roman"/>
          <w:sz w:val="28"/>
          <w:szCs w:val="28"/>
        </w:rPr>
        <w:t>раты на оказание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</w:t>
      </w:r>
      <w:r w:rsidR="001373E7">
        <w:rPr>
          <w:rFonts w:ascii="Times New Roman" w:hAnsi="Times New Roman" w:cs="Times New Roman"/>
          <w:sz w:val="28"/>
          <w:szCs w:val="28"/>
        </w:rPr>
        <w:t xml:space="preserve">уги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рассчитываются на единицу показателя объема оказания </w:t>
      </w:r>
      <w:r w:rsidR="001373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услуги,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в муниципальном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</w:t>
      </w:r>
      <w:r w:rsidRPr="00D017B5">
        <w:rPr>
          <w:rFonts w:ascii="Times New Roman" w:hAnsi="Times New Roman" w:cs="Times New Roman"/>
          <w:sz w:val="28"/>
          <w:szCs w:val="28"/>
        </w:rPr>
        <w:t>на основе определяемых в соответств</w:t>
      </w:r>
      <w:r w:rsidR="001373E7">
        <w:rPr>
          <w:rFonts w:ascii="Times New Roman" w:hAnsi="Times New Roman" w:cs="Times New Roman"/>
          <w:sz w:val="28"/>
          <w:szCs w:val="28"/>
        </w:rPr>
        <w:t>ии с настоящим Порядком базового норматива</w:t>
      </w:r>
      <w:r w:rsidRPr="00D017B5">
        <w:rPr>
          <w:rFonts w:ascii="Times New Roman" w:hAnsi="Times New Roman" w:cs="Times New Roman"/>
          <w:sz w:val="28"/>
          <w:szCs w:val="28"/>
        </w:rPr>
        <w:t xml:space="preserve"> затрат и корректирующих коэффициентов к базовым нормативам затрат</w:t>
      </w:r>
      <w:r w:rsidRPr="0079080E">
        <w:rPr>
          <w:rFonts w:ascii="Times New Roman" w:hAnsi="Times New Roman" w:cs="Times New Roman"/>
          <w:sz w:val="28"/>
          <w:szCs w:val="28"/>
        </w:rPr>
        <w:t xml:space="preserve"> (далее - корректирующие коэффициенты), с </w:t>
      </w:r>
      <w:r w:rsidRPr="008766E1">
        <w:rPr>
          <w:rFonts w:ascii="Times New Roman" w:hAnsi="Times New Roman" w:cs="Times New Roman"/>
          <w:sz w:val="28"/>
          <w:szCs w:val="28"/>
        </w:rPr>
        <w:t>соблюдением общих требований к определению нормативных затрат на оказание государственных (муниципальных) услуг, применяемых при расчете объема финансового обеспечения выполнения государственного</w:t>
      </w:r>
      <w:proofErr w:type="gramEnd"/>
      <w:r w:rsidRPr="008766E1">
        <w:rPr>
          <w:rFonts w:ascii="Times New Roman" w:hAnsi="Times New Roman" w:cs="Times New Roman"/>
          <w:sz w:val="28"/>
          <w:szCs w:val="28"/>
        </w:rPr>
        <w:t xml:space="preserve"> (муниципального) задания на оказание государственных (муниципальных) услуг (выполнение работ) государственным (муниципальным) учреждением в соответствующих сферах деятельно</w:t>
      </w:r>
      <w:r w:rsidR="00D017B5">
        <w:rPr>
          <w:rFonts w:ascii="Times New Roman" w:hAnsi="Times New Roman" w:cs="Times New Roman"/>
          <w:sz w:val="28"/>
          <w:szCs w:val="28"/>
        </w:rPr>
        <w:t>сти</w:t>
      </w:r>
      <w:r w:rsidRPr="008766E1">
        <w:rPr>
          <w:rFonts w:ascii="Times New Roman" w:hAnsi="Times New Roman" w:cs="Times New Roman"/>
          <w:sz w:val="28"/>
          <w:szCs w:val="28"/>
        </w:rPr>
        <w:t>,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</w:t>
      </w:r>
      <w:r w:rsidR="00D017B5">
        <w:rPr>
          <w:rFonts w:ascii="Times New Roman" w:hAnsi="Times New Roman" w:cs="Times New Roman"/>
          <w:sz w:val="28"/>
          <w:szCs w:val="28"/>
        </w:rPr>
        <w:t xml:space="preserve"> (далее – общие требования</w:t>
      </w:r>
      <w:r w:rsidR="00D017B5" w:rsidRPr="008766E1">
        <w:rPr>
          <w:rFonts w:ascii="Times New Roman" w:hAnsi="Times New Roman" w:cs="Times New Roman"/>
          <w:sz w:val="28"/>
          <w:szCs w:val="28"/>
        </w:rPr>
        <w:t>)</w:t>
      </w:r>
      <w:r w:rsidR="00D87983">
        <w:rPr>
          <w:rFonts w:ascii="Times New Roman" w:hAnsi="Times New Roman" w:cs="Times New Roman"/>
          <w:sz w:val="28"/>
          <w:szCs w:val="28"/>
        </w:rPr>
        <w:t>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9080E">
        <w:rPr>
          <w:rFonts w:ascii="Times New Roman" w:hAnsi="Times New Roman" w:cs="Times New Roman"/>
          <w:sz w:val="28"/>
          <w:szCs w:val="28"/>
        </w:rPr>
        <w:t>Нормативные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оказание i-й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включенной в ведомственный перечень, определяется по формуле:</w:t>
      </w:r>
    </w:p>
    <w:p w:rsidR="00E72682" w:rsidRPr="0079080E" w:rsidRDefault="00E72682" w:rsidP="00E726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682" w:rsidRPr="0079080E" w:rsidRDefault="00E72682" w:rsidP="00E7268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9080E">
        <w:rPr>
          <w:rFonts w:ascii="Times New Roman" w:hAnsi="Times New Roman" w:cs="Times New Roman"/>
          <w:sz w:val="28"/>
          <w:szCs w:val="28"/>
        </w:rPr>
        <w:t xml:space="preserve"> = БН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9080E">
        <w:rPr>
          <w:rFonts w:ascii="Times New Roman" w:hAnsi="Times New Roman" w:cs="Times New Roman"/>
          <w:sz w:val="28"/>
          <w:szCs w:val="28"/>
        </w:rPr>
        <w:t>К</w:t>
      </w:r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79080E">
        <w:rPr>
          <w:rFonts w:ascii="Times New Roman" w:hAnsi="Times New Roman" w:cs="Times New Roman"/>
          <w:sz w:val="28"/>
          <w:szCs w:val="28"/>
        </w:rPr>
        <w:t>К</w:t>
      </w:r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E72682" w:rsidRPr="0079080E" w:rsidRDefault="001373E7" w:rsidP="00137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6"/>
      <w:bookmarkEnd w:id="7"/>
      <w:r w:rsidRPr="0079080E">
        <w:rPr>
          <w:rFonts w:ascii="Times New Roman" w:hAnsi="Times New Roman" w:cs="Times New Roman"/>
          <w:sz w:val="28"/>
          <w:szCs w:val="28"/>
        </w:rPr>
        <w:t>БН</w:t>
      </w:r>
      <w:proofErr w:type="gramStart"/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- базовый норматив затрат</w:t>
      </w:r>
      <w:r>
        <w:rPr>
          <w:rFonts w:ascii="Times New Roman" w:hAnsi="Times New Roman" w:cs="Times New Roman"/>
          <w:sz w:val="28"/>
          <w:szCs w:val="28"/>
        </w:rPr>
        <w:t xml:space="preserve"> на оказание i-й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79080E">
        <w:rPr>
          <w:rFonts w:ascii="Times New Roman" w:hAnsi="Times New Roman" w:cs="Times New Roman"/>
          <w:sz w:val="28"/>
          <w:szCs w:val="28"/>
        </w:rPr>
        <w:lastRenderedPageBreak/>
        <w:t>включенной в ведомственный перечень;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80E">
        <w:rPr>
          <w:rFonts w:ascii="Times New Roman" w:hAnsi="Times New Roman" w:cs="Times New Roman"/>
          <w:sz w:val="28"/>
          <w:szCs w:val="28"/>
        </w:rPr>
        <w:t>К</w:t>
      </w:r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>отр</w:t>
      </w:r>
      <w:proofErr w:type="gramStart"/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– отраслевой корректирующий коэффициент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на оказание i-й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включенной в ведомственный перечень;</w:t>
      </w:r>
    </w:p>
    <w:p w:rsidR="00E72682" w:rsidRPr="0079080E" w:rsidRDefault="00E72682" w:rsidP="00D87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80E">
        <w:rPr>
          <w:rFonts w:ascii="Times New Roman" w:hAnsi="Times New Roman" w:cs="Times New Roman"/>
          <w:sz w:val="28"/>
          <w:szCs w:val="28"/>
        </w:rPr>
        <w:t>К</w:t>
      </w:r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>тер</w:t>
      </w:r>
      <w:proofErr w:type="gramStart"/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9080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– территориальный корректирующий коэффициент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на оказание i-й муниципальной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включ</w:t>
      </w:r>
      <w:r w:rsidR="00D87983">
        <w:rPr>
          <w:rFonts w:ascii="Times New Roman" w:hAnsi="Times New Roman" w:cs="Times New Roman"/>
          <w:sz w:val="28"/>
          <w:szCs w:val="28"/>
        </w:rPr>
        <w:t>енной в ведомственный перечень.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7. </w:t>
      </w:r>
      <w:r w:rsidRPr="00D017B5">
        <w:rPr>
          <w:rFonts w:ascii="Times New Roman" w:hAnsi="Times New Roman" w:cs="Times New Roman"/>
          <w:sz w:val="28"/>
          <w:szCs w:val="28"/>
        </w:rPr>
        <w:t>Базовый норматив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затрат (БН</w:t>
      </w:r>
      <w:proofErr w:type="gramStart"/>
      <w:r w:rsidRPr="007908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) на оказание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норматива:</w:t>
      </w:r>
    </w:p>
    <w:p w:rsidR="00E72682" w:rsidRPr="0079080E" w:rsidRDefault="00D017B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затрат, непосредственно связа</w:t>
      </w:r>
      <w:r w:rsidR="00E72682">
        <w:rPr>
          <w:rFonts w:ascii="Times New Roman" w:hAnsi="Times New Roman" w:cs="Times New Roman"/>
          <w:sz w:val="28"/>
          <w:szCs w:val="28"/>
        </w:rPr>
        <w:t xml:space="preserve">нных с оказанием муниципальной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услуги (нормативные прямые затраты);</w:t>
      </w:r>
    </w:p>
    <w:p w:rsidR="00E72682" w:rsidRPr="0079080E" w:rsidRDefault="0063456D" w:rsidP="00D87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5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682" w:rsidRPr="0079080E">
        <w:rPr>
          <w:rFonts w:ascii="Times New Roman" w:hAnsi="Times New Roman" w:cs="Times New Roman"/>
          <w:sz w:val="28"/>
          <w:szCs w:val="28"/>
        </w:rPr>
        <w:t>затрат на общехозяйственные нужды (нормативные косвенные затраты).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8. Базовый норматив затрат рассчитывается исходя из затрат, необходи</w:t>
      </w:r>
      <w:r>
        <w:rPr>
          <w:rFonts w:ascii="Times New Roman" w:hAnsi="Times New Roman" w:cs="Times New Roman"/>
          <w:sz w:val="28"/>
          <w:szCs w:val="28"/>
        </w:rPr>
        <w:t>мых для оказания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63456D">
        <w:rPr>
          <w:rFonts w:ascii="Times New Roman" w:hAnsi="Times New Roman" w:cs="Times New Roman"/>
          <w:sz w:val="28"/>
          <w:szCs w:val="28"/>
        </w:rPr>
        <w:t>с соблюдением показателей качества оказания муниципальной  услуги, а также показателей, отражающих отраслевую специфику муниципальной усл</w:t>
      </w:r>
      <w:r w:rsidRPr="0079080E">
        <w:rPr>
          <w:rFonts w:ascii="Times New Roman" w:hAnsi="Times New Roman" w:cs="Times New Roman"/>
          <w:sz w:val="28"/>
          <w:szCs w:val="28"/>
        </w:rPr>
        <w:t xml:space="preserve">уги (содержание, условия </w:t>
      </w:r>
      <w:r>
        <w:rPr>
          <w:rFonts w:ascii="Times New Roman" w:hAnsi="Times New Roman" w:cs="Times New Roman"/>
          <w:sz w:val="28"/>
          <w:szCs w:val="28"/>
        </w:rPr>
        <w:t>(формы) оказания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услуги), установленных в базовом (отраслевом) перечне (далее - показатели отраслевой специфики).</w:t>
      </w:r>
    </w:p>
    <w:p w:rsidR="00E72682" w:rsidRPr="002E5FE5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6"/>
      <w:bookmarkEnd w:id="8"/>
      <w:r w:rsidRPr="002E5FE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E5FE5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применяются нормы материальных, технических и трудовых ресурсов, используемых для оказания </w:t>
      </w:r>
      <w:r w:rsidR="001373E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E5FE5">
        <w:rPr>
          <w:rFonts w:ascii="Times New Roman" w:hAnsi="Times New Roman" w:cs="Times New Roman"/>
          <w:sz w:val="28"/>
          <w:szCs w:val="28"/>
        </w:rPr>
        <w:t>услуги, установленные нормативными правовыми актами Российской Федерации, Ярославской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района, </w:t>
      </w:r>
      <w:r w:rsidRPr="002E5FE5">
        <w:rPr>
          <w:rFonts w:ascii="Times New Roman" w:hAnsi="Times New Roman" w:cs="Times New Roman"/>
          <w:sz w:val="28"/>
          <w:szCs w:val="28"/>
        </w:rPr>
        <w:t xml:space="preserve"> 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услуг, базовыми требованиями к качеству оказания услуг в установленной сфере (далее</w:t>
      </w:r>
      <w:proofErr w:type="gramEnd"/>
      <w:r w:rsidRPr="002E5FE5">
        <w:rPr>
          <w:rFonts w:ascii="Times New Roman" w:hAnsi="Times New Roman" w:cs="Times New Roman"/>
          <w:sz w:val="28"/>
          <w:szCs w:val="28"/>
        </w:rPr>
        <w:t xml:space="preserve"> - стандарты </w:t>
      </w:r>
      <w:r w:rsidR="00AB211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Pr="002E5FE5">
        <w:rPr>
          <w:rFonts w:ascii="Times New Roman" w:hAnsi="Times New Roman" w:cs="Times New Roman"/>
          <w:sz w:val="28"/>
          <w:szCs w:val="28"/>
        </w:rPr>
        <w:t xml:space="preserve">услуги). 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нормативно-правовыми актами и/или стандартами оказания услуги, данные нормы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одним из следующих методов: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80E">
        <w:rPr>
          <w:rFonts w:ascii="Times New Roman" w:hAnsi="Times New Roman" w:cs="Times New Roman"/>
          <w:sz w:val="28"/>
          <w:szCs w:val="28"/>
        </w:rPr>
        <w:t xml:space="preserve"> на основе показателей деятельности </w:t>
      </w:r>
      <w:r w:rsidR="001373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учреждения, которое имеет минимальный объем затрат на </w:t>
      </w:r>
      <w:r>
        <w:rPr>
          <w:rFonts w:ascii="Times New Roman" w:hAnsi="Times New Roman" w:cs="Times New Roman"/>
          <w:sz w:val="28"/>
          <w:szCs w:val="28"/>
        </w:rPr>
        <w:t>оказание единицы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при выполнении требований к качеству</w:t>
      </w:r>
      <w:r>
        <w:rPr>
          <w:rFonts w:ascii="Times New Roman" w:hAnsi="Times New Roman" w:cs="Times New Roman"/>
          <w:sz w:val="28"/>
          <w:szCs w:val="28"/>
        </w:rPr>
        <w:t xml:space="preserve"> оказания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услуги, отраженных в стандартах оказания услуги (далее - метод наиболее эффективного</w:t>
      </w:r>
      <w:r w:rsidR="001373E7">
        <w:rPr>
          <w:rFonts w:ascii="Times New Roman" w:hAnsi="Times New Roman" w:cs="Times New Roman"/>
          <w:sz w:val="28"/>
          <w:szCs w:val="28"/>
        </w:rPr>
        <w:t xml:space="preserve"> муниципального учреждения);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80E">
        <w:rPr>
          <w:rFonts w:ascii="Times New Roman" w:hAnsi="Times New Roman" w:cs="Times New Roman"/>
          <w:sz w:val="28"/>
          <w:szCs w:val="28"/>
        </w:rPr>
        <w:t xml:space="preserve"> на основе сред</w:t>
      </w:r>
      <w:r>
        <w:rPr>
          <w:rFonts w:ascii="Times New Roman" w:hAnsi="Times New Roman" w:cs="Times New Roman"/>
          <w:sz w:val="28"/>
          <w:szCs w:val="28"/>
        </w:rPr>
        <w:t>него значения по 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</w:t>
      </w:r>
      <w:r>
        <w:rPr>
          <w:rFonts w:ascii="Times New Roman" w:hAnsi="Times New Roman" w:cs="Times New Roman"/>
          <w:sz w:val="28"/>
          <w:szCs w:val="28"/>
        </w:rPr>
        <w:t xml:space="preserve">иям, оказывающим муниципальную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услугу </w:t>
      </w:r>
      <w:r w:rsidR="00856E16">
        <w:rPr>
          <w:rFonts w:ascii="Times New Roman" w:hAnsi="Times New Roman" w:cs="Times New Roman"/>
          <w:sz w:val="28"/>
          <w:szCs w:val="28"/>
        </w:rPr>
        <w:t>(далее - медианный метод);</w:t>
      </w:r>
    </w:p>
    <w:p w:rsidR="00E72682" w:rsidRPr="00245773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773">
        <w:rPr>
          <w:rFonts w:ascii="Times New Roman" w:hAnsi="Times New Roman" w:cs="Times New Roman"/>
          <w:sz w:val="28"/>
          <w:szCs w:val="28"/>
        </w:rPr>
        <w:t xml:space="preserve">- на основе фактических показателей деятельности </w:t>
      </w:r>
      <w:r w:rsidR="00856E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45773">
        <w:rPr>
          <w:rFonts w:ascii="Times New Roman" w:hAnsi="Times New Roman" w:cs="Times New Roman"/>
          <w:sz w:val="28"/>
          <w:szCs w:val="28"/>
        </w:rPr>
        <w:t xml:space="preserve">учреждения за отчетный </w:t>
      </w:r>
      <w:r w:rsidR="00856E16">
        <w:rPr>
          <w:rFonts w:ascii="Times New Roman" w:hAnsi="Times New Roman" w:cs="Times New Roman"/>
          <w:sz w:val="28"/>
          <w:szCs w:val="28"/>
        </w:rPr>
        <w:t>период (далее – метод от факта);</w:t>
      </w:r>
    </w:p>
    <w:p w:rsidR="00E72682" w:rsidRPr="00245773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773">
        <w:rPr>
          <w:rFonts w:ascii="Times New Roman" w:hAnsi="Times New Roman" w:cs="Times New Roman"/>
          <w:sz w:val="28"/>
          <w:szCs w:val="28"/>
        </w:rPr>
        <w:t>- на основе экспертной оценки (далее – экспертный метод).</w:t>
      </w:r>
    </w:p>
    <w:p w:rsidR="00E72682" w:rsidRPr="002E5FE5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1"/>
      <w:bookmarkEnd w:id="9"/>
      <w:r w:rsidRPr="002E5FE5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856E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E5FE5">
        <w:rPr>
          <w:rFonts w:ascii="Times New Roman" w:hAnsi="Times New Roman" w:cs="Times New Roman"/>
          <w:sz w:val="28"/>
          <w:szCs w:val="28"/>
        </w:rPr>
        <w:t xml:space="preserve">услуги, указывается информация о натуральных нормах, необходимых для определения базового норматива затрат на оказание </w:t>
      </w:r>
      <w:r w:rsidR="00856E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E5FE5">
        <w:rPr>
          <w:rFonts w:ascii="Times New Roman" w:hAnsi="Times New Roman" w:cs="Times New Roman"/>
          <w:sz w:val="28"/>
          <w:szCs w:val="28"/>
        </w:rPr>
        <w:t xml:space="preserve">услуги и отраслевых корректирующих коэффициентов, включающая наименование натуральной нормы, единицы измерения,  значения натуральной нормы и источник ее значения по форме, установленной </w:t>
      </w:r>
      <w:r w:rsidR="00AB2115" w:rsidRPr="002E5FE5">
        <w:rPr>
          <w:rFonts w:ascii="Times New Roman" w:hAnsi="Times New Roman" w:cs="Times New Roman"/>
          <w:sz w:val="28"/>
          <w:szCs w:val="28"/>
        </w:rPr>
        <w:t>о</w:t>
      </w:r>
      <w:r w:rsidRPr="002E5FE5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E72682" w:rsidRPr="002E5FE5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2E5FE5">
        <w:rPr>
          <w:rFonts w:ascii="Times New Roman" w:hAnsi="Times New Roman" w:cs="Times New Roman"/>
          <w:sz w:val="28"/>
          <w:szCs w:val="28"/>
        </w:rPr>
        <w:t xml:space="preserve"> если нормативными правовыми актами федеральных органов </w:t>
      </w:r>
      <w:r w:rsidRPr="002E5FE5">
        <w:rPr>
          <w:rFonts w:ascii="Times New Roman" w:hAnsi="Times New Roman" w:cs="Times New Roman"/>
          <w:sz w:val="28"/>
          <w:szCs w:val="28"/>
        </w:rPr>
        <w:lastRenderedPageBreak/>
        <w:t xml:space="preserve">власти об утверждении </w:t>
      </w:r>
      <w:r w:rsidR="00AB2115" w:rsidRPr="002E5FE5">
        <w:rPr>
          <w:rFonts w:ascii="Times New Roman" w:hAnsi="Times New Roman" w:cs="Times New Roman"/>
          <w:sz w:val="28"/>
          <w:szCs w:val="28"/>
        </w:rPr>
        <w:t>о</w:t>
      </w:r>
      <w:r w:rsidRPr="002E5FE5">
        <w:rPr>
          <w:rFonts w:ascii="Times New Roman" w:hAnsi="Times New Roman" w:cs="Times New Roman"/>
          <w:sz w:val="28"/>
          <w:szCs w:val="28"/>
        </w:rPr>
        <w:t>бщих требований предусмотрена возможность установления переходног</w:t>
      </w:r>
      <w:r w:rsidR="00856E16">
        <w:rPr>
          <w:rFonts w:ascii="Times New Roman" w:hAnsi="Times New Roman" w:cs="Times New Roman"/>
          <w:sz w:val="28"/>
          <w:szCs w:val="28"/>
        </w:rPr>
        <w:t>о периода, то положения абзаца седьмого  настоящего</w:t>
      </w:r>
      <w:r w:rsidRPr="002E5FE5">
        <w:rPr>
          <w:rFonts w:ascii="Times New Roman" w:hAnsi="Times New Roman" w:cs="Times New Roman"/>
          <w:sz w:val="28"/>
          <w:szCs w:val="28"/>
        </w:rPr>
        <w:t xml:space="preserve"> пункта применяются в соответствующей сфере</w:t>
      </w:r>
      <w:r w:rsidR="00856E16">
        <w:rPr>
          <w:rFonts w:ascii="Times New Roman" w:hAnsi="Times New Roman" w:cs="Times New Roman"/>
          <w:sz w:val="28"/>
          <w:szCs w:val="28"/>
        </w:rPr>
        <w:t>,</w:t>
      </w:r>
      <w:r w:rsidRPr="002E5FE5">
        <w:rPr>
          <w:rFonts w:ascii="Times New Roman" w:hAnsi="Times New Roman" w:cs="Times New Roman"/>
          <w:sz w:val="28"/>
          <w:szCs w:val="28"/>
        </w:rPr>
        <w:t xml:space="preserve"> начиная с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E5FE5">
        <w:rPr>
          <w:rFonts w:ascii="Times New Roman" w:hAnsi="Times New Roman" w:cs="Times New Roman"/>
          <w:sz w:val="28"/>
          <w:szCs w:val="28"/>
        </w:rPr>
        <w:t>заданий на 2018 год и плановый период 2019 и 2020 годов.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10. В базовый норматив затрат, непосредственно связа</w:t>
      </w:r>
      <w:r>
        <w:rPr>
          <w:rFonts w:ascii="Times New Roman" w:hAnsi="Times New Roman" w:cs="Times New Roman"/>
          <w:sz w:val="28"/>
          <w:szCs w:val="28"/>
        </w:rPr>
        <w:t xml:space="preserve">нных с оказанием муниципальной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(нормативные прямые затраты), включаются: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работников, непосредственно связанных с оказанием </w:t>
      </w:r>
      <w:r w:rsidR="00E72682">
        <w:rPr>
          <w:rFonts w:ascii="Times New Roman" w:hAnsi="Times New Roman" w:cs="Times New Roman"/>
          <w:sz w:val="28"/>
          <w:szCs w:val="28"/>
        </w:rPr>
        <w:t>муниципальной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приобретение материальных запасов и особо ценного движимого имущества, потребляемого (используемого) в процессе оказания </w:t>
      </w:r>
      <w:r w:rsidR="00E72682" w:rsidRPr="008968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72682" w:rsidRPr="0079080E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 (в том числе затраты на арендные платежи);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иные затраты, непосредственно связанные с оказанием</w:t>
      </w:r>
      <w:r w:rsidR="00E72682" w:rsidRPr="0089684F">
        <w:rPr>
          <w:rFonts w:ascii="Times New Roman" w:hAnsi="Times New Roman" w:cs="Times New Roman"/>
          <w:sz w:val="28"/>
          <w:szCs w:val="28"/>
        </w:rPr>
        <w:t xml:space="preserve"> </w:t>
      </w:r>
      <w:r w:rsidR="00E72682">
        <w:rPr>
          <w:rFonts w:ascii="Times New Roman" w:hAnsi="Times New Roman" w:cs="Times New Roman"/>
          <w:sz w:val="28"/>
          <w:szCs w:val="28"/>
        </w:rPr>
        <w:t>муниципальной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9"/>
      <w:bookmarkEnd w:id="10"/>
      <w:r w:rsidRPr="0079080E">
        <w:rPr>
          <w:rFonts w:ascii="Times New Roman" w:hAnsi="Times New Roman" w:cs="Times New Roman"/>
          <w:sz w:val="28"/>
          <w:szCs w:val="28"/>
        </w:rPr>
        <w:t xml:space="preserve">11. В </w:t>
      </w:r>
      <w:r w:rsidRPr="00AB2115">
        <w:rPr>
          <w:rFonts w:ascii="Times New Roman" w:hAnsi="Times New Roman" w:cs="Times New Roman"/>
          <w:sz w:val="28"/>
          <w:szCs w:val="28"/>
        </w:rPr>
        <w:t>базовый норматив затрат на общехозяйственные нужды (нормативные косвенные затраты)</w:t>
      </w:r>
      <w:r w:rsidRPr="0079080E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0"/>
      <w:bookmarkEnd w:id="1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платежи);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2"/>
      <w:bookmarkEnd w:id="12"/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особо ценного движимого имущества;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7"/>
      <w:bookmarkEnd w:id="13"/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оплату труда с начислениями на выплаты по оплате труда работников, которые не принимают непосредственного уч</w:t>
      </w:r>
      <w:r w:rsidR="00E72682">
        <w:rPr>
          <w:rFonts w:ascii="Times New Roman" w:hAnsi="Times New Roman" w:cs="Times New Roman"/>
          <w:sz w:val="28"/>
          <w:szCs w:val="28"/>
        </w:rPr>
        <w:t>астия в оказании муниципальной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услуги, включая административно-управленческий персонал;</w:t>
      </w:r>
    </w:p>
    <w:p w:rsidR="00E72682" w:rsidRPr="0079080E" w:rsidRDefault="00AB211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затраты на прочие общехозяйственные нужды.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6"/>
      <w:bookmarkEnd w:id="14"/>
      <w:r w:rsidRPr="0079080E">
        <w:rPr>
          <w:rFonts w:ascii="Times New Roman" w:hAnsi="Times New Roman" w:cs="Times New Roman"/>
          <w:sz w:val="28"/>
          <w:szCs w:val="28"/>
        </w:rPr>
        <w:t xml:space="preserve"> В затраты, указанные в </w:t>
      </w:r>
      <w:r w:rsidR="00AB2115">
        <w:rPr>
          <w:rFonts w:ascii="Times New Roman" w:hAnsi="Times New Roman" w:cs="Times New Roman"/>
          <w:sz w:val="28"/>
          <w:szCs w:val="28"/>
        </w:rPr>
        <w:t>абзацах втором</w:t>
      </w:r>
      <w:r w:rsidR="004B2C81">
        <w:rPr>
          <w:rFonts w:ascii="Times New Roman" w:hAnsi="Times New Roman" w:cs="Times New Roman"/>
          <w:sz w:val="28"/>
          <w:szCs w:val="28"/>
        </w:rPr>
        <w:t xml:space="preserve"> </w:t>
      </w:r>
      <w:r w:rsidR="00AB2115">
        <w:rPr>
          <w:rFonts w:ascii="Times New Roman" w:hAnsi="Times New Roman" w:cs="Times New Roman"/>
          <w:sz w:val="28"/>
          <w:szCs w:val="28"/>
        </w:rPr>
        <w:t>- четвёртом настоящего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пункта, включаются затраты в отношении имущества </w:t>
      </w:r>
      <w:r w:rsidR="00856E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учреждения, используемого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задания и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>задания).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 xml:space="preserve">Значение базового норматива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080E">
        <w:rPr>
          <w:rFonts w:ascii="Times New Roman" w:hAnsi="Times New Roman" w:cs="Times New Roman"/>
          <w:sz w:val="28"/>
          <w:szCs w:val="28"/>
        </w:rPr>
        <w:t>услуги утверждается общей суммой, с выделением:</w:t>
      </w:r>
    </w:p>
    <w:p w:rsidR="00E72682" w:rsidRPr="0079080E" w:rsidRDefault="004B2C81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суммы затрат на оплату труда с начислениями на выплаты по оплате труда работников, непосредственно связанных с оказанием </w:t>
      </w:r>
      <w:r w:rsidR="00E726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72682" w:rsidRPr="0079080E">
        <w:rPr>
          <w:rFonts w:ascii="Times New Roman" w:hAnsi="Times New Roman" w:cs="Times New Roman"/>
          <w:sz w:val="28"/>
          <w:szCs w:val="28"/>
        </w:rPr>
        <w:t>услуги;</w:t>
      </w:r>
    </w:p>
    <w:p w:rsidR="00E72682" w:rsidRPr="0079080E" w:rsidRDefault="004B2C81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суммы затрат на коммунальные услуги и содержание недвижимого имущества, необходимого для выполнения </w:t>
      </w:r>
      <w:r w:rsidR="00E726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72682" w:rsidRPr="0079080E">
        <w:rPr>
          <w:rFonts w:ascii="Times New Roman" w:hAnsi="Times New Roman" w:cs="Times New Roman"/>
          <w:sz w:val="28"/>
          <w:szCs w:val="28"/>
        </w:rPr>
        <w:t>задания.</w:t>
      </w:r>
    </w:p>
    <w:p w:rsidR="00E72682" w:rsidRPr="0079080E" w:rsidRDefault="004B2C81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В территориальный корректирующий коэффициент включаются территориальный корректирующий коэффициент на оплату труда </w:t>
      </w:r>
      <w:r w:rsidR="00E72682">
        <w:rPr>
          <w:rFonts w:ascii="Times New Roman" w:hAnsi="Times New Roman" w:cs="Times New Roman"/>
          <w:sz w:val="28"/>
          <w:szCs w:val="28"/>
        </w:rPr>
        <w:t>(</w:t>
      </w:r>
      <w:r w:rsidR="00E72682" w:rsidRPr="0079080E">
        <w:rPr>
          <w:rFonts w:ascii="Times New Roman" w:hAnsi="Times New Roman" w:cs="Times New Roman"/>
          <w:sz w:val="28"/>
          <w:szCs w:val="28"/>
        </w:rPr>
        <w:t>с начислениями на выплаты по оплате труда</w:t>
      </w:r>
      <w:r w:rsidR="00E72682">
        <w:rPr>
          <w:rFonts w:ascii="Times New Roman" w:hAnsi="Times New Roman" w:cs="Times New Roman"/>
          <w:sz w:val="28"/>
          <w:szCs w:val="28"/>
        </w:rPr>
        <w:t>)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 территориальный корректирующий коэффициент на коммунальные услуги и содержание недвижимого имущества. Значение территориальн</w:t>
      </w:r>
      <w:r w:rsidR="00E72682">
        <w:rPr>
          <w:rFonts w:ascii="Times New Roman" w:hAnsi="Times New Roman" w:cs="Times New Roman"/>
          <w:sz w:val="28"/>
          <w:szCs w:val="28"/>
        </w:rPr>
        <w:t>ых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корректирующ</w:t>
      </w:r>
      <w:r w:rsidR="00E72682">
        <w:rPr>
          <w:rFonts w:ascii="Times New Roman" w:hAnsi="Times New Roman" w:cs="Times New Roman"/>
          <w:sz w:val="28"/>
          <w:szCs w:val="28"/>
        </w:rPr>
        <w:t>их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E72682">
        <w:rPr>
          <w:rFonts w:ascii="Times New Roman" w:hAnsi="Times New Roman" w:cs="Times New Roman"/>
          <w:sz w:val="28"/>
          <w:szCs w:val="28"/>
        </w:rPr>
        <w:t>ов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определяется с учетом условий, </w:t>
      </w:r>
      <w:r w:rsidR="00E72682" w:rsidRPr="00821336">
        <w:rPr>
          <w:rFonts w:ascii="Times New Roman" w:hAnsi="Times New Roman" w:cs="Times New Roman"/>
          <w:sz w:val="28"/>
          <w:szCs w:val="28"/>
        </w:rPr>
        <w:t>обусловленных территориальными особенностями</w:t>
      </w:r>
      <w:r w:rsidR="00E72682">
        <w:rPr>
          <w:rFonts w:ascii="Times New Roman" w:hAnsi="Times New Roman" w:cs="Times New Roman"/>
          <w:sz w:val="28"/>
          <w:szCs w:val="28"/>
        </w:rPr>
        <w:t>,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 рассчитывается в соответствии с </w:t>
      </w:r>
      <w:r w:rsidRPr="0079080E">
        <w:rPr>
          <w:rFonts w:ascii="Times New Roman" w:hAnsi="Times New Roman" w:cs="Times New Roman"/>
          <w:sz w:val="28"/>
          <w:szCs w:val="28"/>
        </w:rPr>
        <w:t>о</w:t>
      </w:r>
      <w:r w:rsidR="00E72682" w:rsidRPr="0079080E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E72682" w:rsidRPr="0079080E" w:rsidRDefault="004B2C81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Отраслевой корректирующий коэффициент учитывает показатели </w:t>
      </w:r>
      <w:r w:rsidR="00E72682"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отраслевой специфики,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E7268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услуги, и определяется в соответствии с </w:t>
      </w:r>
      <w:r w:rsidRPr="0079080E">
        <w:rPr>
          <w:rFonts w:ascii="Times New Roman" w:hAnsi="Times New Roman" w:cs="Times New Roman"/>
          <w:sz w:val="28"/>
          <w:szCs w:val="28"/>
        </w:rPr>
        <w:t>о</w:t>
      </w:r>
      <w:r w:rsidR="00E72682" w:rsidRPr="0079080E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E72682" w:rsidRPr="00052D0D" w:rsidRDefault="004B2C81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72682" w:rsidRPr="00052D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682" w:rsidRPr="00052D0D">
        <w:rPr>
          <w:rFonts w:ascii="Times New Roman" w:hAnsi="Times New Roman" w:cs="Times New Roman"/>
          <w:sz w:val="28"/>
          <w:szCs w:val="28"/>
        </w:rPr>
        <w:t xml:space="preserve">Значения базовых нормативов затрат на оказание муниципальной услуги, корректирующих коэффициентов </w:t>
      </w:r>
      <w:r>
        <w:rPr>
          <w:rFonts w:ascii="Times New Roman" w:hAnsi="Times New Roman" w:cs="Times New Roman"/>
          <w:sz w:val="28"/>
          <w:szCs w:val="28"/>
        </w:rPr>
        <w:t>и величина нормативных затрат</w:t>
      </w:r>
      <w:r w:rsidR="00E72682" w:rsidRPr="00052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оказание муниципальных  услуг</w:t>
      </w:r>
      <w:r w:rsidR="00E72682" w:rsidRPr="00052D0D">
        <w:rPr>
          <w:rFonts w:ascii="Times New Roman" w:hAnsi="Times New Roman" w:cs="Times New Roman"/>
          <w:sz w:val="28"/>
          <w:szCs w:val="28"/>
        </w:rPr>
        <w:t xml:space="preserve"> </w:t>
      </w:r>
      <w:r w:rsidRPr="00052D0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56E1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52D0D">
        <w:rPr>
          <w:rFonts w:ascii="Times New Roman" w:hAnsi="Times New Roman" w:cs="Times New Roman"/>
          <w:sz w:val="28"/>
          <w:szCs w:val="28"/>
        </w:rPr>
        <w:t xml:space="preserve">Приложения 4 к Порядку </w:t>
      </w:r>
      <w:r w:rsidR="00E72682" w:rsidRPr="00052D0D">
        <w:rPr>
          <w:rFonts w:ascii="Times New Roman" w:hAnsi="Times New Roman" w:cs="Times New Roman"/>
          <w:sz w:val="28"/>
          <w:szCs w:val="28"/>
        </w:rPr>
        <w:t>утверждаются учредителем  по согласованию с Управлением финансов</w:t>
      </w:r>
      <w:r w:rsidR="0032613C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(далее – Управление финансов)</w:t>
      </w:r>
      <w:r w:rsidR="00E72682" w:rsidRPr="00052D0D">
        <w:rPr>
          <w:rFonts w:ascii="Times New Roman" w:hAnsi="Times New Roman" w:cs="Times New Roman"/>
          <w:sz w:val="28"/>
          <w:szCs w:val="28"/>
        </w:rPr>
        <w:t xml:space="preserve"> в срок не позднее 15 рабочих дней со дня утверждения и доведения до главных распорядителей бюджетных средств</w:t>
      </w:r>
      <w:r w:rsidR="00856E16">
        <w:rPr>
          <w:rFonts w:ascii="Times New Roman" w:hAnsi="Times New Roman" w:cs="Times New Roman"/>
          <w:sz w:val="28"/>
          <w:szCs w:val="28"/>
        </w:rPr>
        <w:t xml:space="preserve"> предельных объёмов лимитов бюджетных</w:t>
      </w:r>
      <w:proofErr w:type="gramEnd"/>
      <w:r w:rsidR="00856E1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Pr="00C70854">
        <w:rPr>
          <w:rFonts w:ascii="Times New Roman" w:hAnsi="Times New Roman" w:cs="Times New Roman"/>
          <w:sz w:val="28"/>
          <w:szCs w:val="28"/>
        </w:rPr>
        <w:t>.</w:t>
      </w:r>
    </w:p>
    <w:p w:rsidR="00E72682" w:rsidRPr="00D87983" w:rsidRDefault="00027412" w:rsidP="00D879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3"/>
      <w:bookmarkEnd w:id="15"/>
      <w:r>
        <w:rPr>
          <w:rFonts w:ascii="Times New Roman" w:hAnsi="Times New Roman" w:cs="Times New Roman"/>
          <w:sz w:val="28"/>
          <w:szCs w:val="28"/>
        </w:rPr>
        <w:t>16</w:t>
      </w:r>
      <w:r w:rsidR="00E72682" w:rsidRPr="0079080E">
        <w:rPr>
          <w:rFonts w:ascii="Times New Roman" w:hAnsi="Times New Roman" w:cs="Times New Roman"/>
          <w:sz w:val="28"/>
          <w:szCs w:val="28"/>
        </w:rPr>
        <w:t>. Значения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пункте 15 данного раздела настоящего Порядка,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в информационно-телекоммуникационной сети </w:t>
      </w:r>
      <w:r w:rsidR="00E72682">
        <w:rPr>
          <w:rFonts w:ascii="Times New Roman" w:hAnsi="Times New Roman" w:cs="Times New Roman"/>
          <w:sz w:val="28"/>
          <w:szCs w:val="28"/>
        </w:rPr>
        <w:t>«</w:t>
      </w:r>
      <w:r w:rsidR="00E72682" w:rsidRPr="0079080E">
        <w:rPr>
          <w:rFonts w:ascii="Times New Roman" w:hAnsi="Times New Roman" w:cs="Times New Roman"/>
          <w:sz w:val="28"/>
          <w:szCs w:val="28"/>
        </w:rPr>
        <w:t>Интернет</w:t>
      </w:r>
      <w:r w:rsidR="00E72682">
        <w:rPr>
          <w:rFonts w:ascii="Times New Roman" w:hAnsi="Times New Roman" w:cs="Times New Roman"/>
          <w:sz w:val="28"/>
          <w:szCs w:val="28"/>
        </w:rPr>
        <w:t>»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по размещению информации о государственных и муниципальных учреждениях (</w:t>
      </w:r>
      <w:hyperlink r:id="rId10" w:history="1">
        <w:r w:rsidR="00E72682" w:rsidRPr="0079080E">
          <w:rPr>
            <w:rStyle w:val="a4"/>
            <w:rFonts w:ascii="Times New Roman" w:hAnsi="Times New Roman" w:cs="Times New Roman"/>
            <w:sz w:val="28"/>
            <w:szCs w:val="28"/>
          </w:rPr>
          <w:t>www.bus.gov.ru</w:t>
        </w:r>
      </w:hyperlink>
      <w:r w:rsidR="00E72682" w:rsidRPr="0079080E">
        <w:rPr>
          <w:rFonts w:ascii="Times New Roman" w:hAnsi="Times New Roman" w:cs="Times New Roman"/>
          <w:sz w:val="28"/>
          <w:szCs w:val="28"/>
        </w:rPr>
        <w:t>) в течение 5 рабочих дней с момента утверждения.</w:t>
      </w:r>
      <w:bookmarkStart w:id="16" w:name="P218"/>
      <w:bookmarkEnd w:id="16"/>
    </w:p>
    <w:p w:rsidR="00E72682" w:rsidRPr="0079080E" w:rsidRDefault="0002741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Нормативные затраты на выполнение </w:t>
      </w:r>
      <w:r w:rsidR="00E72682" w:rsidRPr="00027412">
        <w:rPr>
          <w:rFonts w:ascii="Times New Roman" w:hAnsi="Times New Roman" w:cs="Times New Roman"/>
          <w:sz w:val="28"/>
          <w:szCs w:val="28"/>
        </w:rPr>
        <w:t>работы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рассчитываются на работу в целом или в случа</w:t>
      </w:r>
      <w:r w:rsidR="00E72682">
        <w:rPr>
          <w:rFonts w:ascii="Times New Roman" w:hAnsi="Times New Roman" w:cs="Times New Roman"/>
          <w:sz w:val="28"/>
          <w:szCs w:val="28"/>
        </w:rPr>
        <w:t>е установления в муниципальном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задании показателей объема выполнения работы - на единицу объема работы. В нормативные затраты на выполнение работы включаются:</w:t>
      </w:r>
    </w:p>
    <w:p w:rsidR="00E72682" w:rsidRPr="0079080E" w:rsidRDefault="00404FC0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80E">
        <w:rPr>
          <w:rFonts w:ascii="Times New Roman" w:hAnsi="Times New Roman" w:cs="Times New Roman"/>
          <w:sz w:val="28"/>
          <w:szCs w:val="28"/>
        </w:rPr>
        <w:t>н</w:t>
      </w:r>
      <w:r w:rsidR="00E72682" w:rsidRPr="0079080E">
        <w:rPr>
          <w:rFonts w:ascii="Times New Roman" w:hAnsi="Times New Roman" w:cs="Times New Roman"/>
          <w:sz w:val="28"/>
          <w:szCs w:val="28"/>
        </w:rPr>
        <w:t>ормативные затраты, непосредственно связанные с выполнением работы (нормативные прямые затраты):</w:t>
      </w:r>
    </w:p>
    <w:p w:rsidR="00E72682" w:rsidRPr="0079080E" w:rsidRDefault="00E72682" w:rsidP="00404F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выполнением работы;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процессе выполнения работы с учетом срока полезного использования (в том числе затраты на арендные платежи);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иные расходы, непосредственно</w:t>
      </w:r>
      <w:r w:rsidR="00404FC0">
        <w:rPr>
          <w:rFonts w:ascii="Times New Roman" w:hAnsi="Times New Roman" w:cs="Times New Roman"/>
          <w:sz w:val="28"/>
          <w:szCs w:val="28"/>
        </w:rPr>
        <w:t xml:space="preserve"> связанные с выполнением работы;</w:t>
      </w:r>
    </w:p>
    <w:p w:rsidR="00E72682" w:rsidRPr="00513D8E" w:rsidRDefault="00404FC0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80E">
        <w:rPr>
          <w:rFonts w:ascii="Times New Roman" w:hAnsi="Times New Roman" w:cs="Times New Roman"/>
          <w:sz w:val="28"/>
          <w:szCs w:val="28"/>
        </w:rPr>
        <w:t>н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ормативные затраты </w:t>
      </w:r>
      <w:r w:rsidR="00E72682" w:rsidRPr="00513D8E">
        <w:rPr>
          <w:rFonts w:ascii="Times New Roman" w:hAnsi="Times New Roman" w:cs="Times New Roman"/>
          <w:sz w:val="28"/>
          <w:szCs w:val="28"/>
        </w:rPr>
        <w:t>на общехозяйственные нужды (нормативные косвенные затраты):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оплату коммунальных услуг;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 и иного имущества, 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513D8E">
        <w:rPr>
          <w:rFonts w:ascii="Times New Roman" w:hAnsi="Times New Roman" w:cs="Times New Roman"/>
          <w:sz w:val="28"/>
          <w:szCs w:val="28"/>
        </w:rPr>
        <w:t xml:space="preserve"> </w:t>
      </w:r>
      <w:r w:rsidR="00513D8E" w:rsidRPr="0079080E">
        <w:rPr>
          <w:rFonts w:ascii="Times New Roman" w:hAnsi="Times New Roman" w:cs="Times New Roman"/>
          <w:sz w:val="28"/>
          <w:szCs w:val="28"/>
        </w:rPr>
        <w:t>(в том числе затраты на арендные платежи)</w:t>
      </w:r>
      <w:r w:rsidRPr="0079080E">
        <w:rPr>
          <w:rFonts w:ascii="Times New Roman" w:hAnsi="Times New Roman" w:cs="Times New Roman"/>
          <w:sz w:val="28"/>
          <w:szCs w:val="28"/>
        </w:rPr>
        <w:t>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35"/>
      <w:bookmarkEnd w:id="17"/>
      <w:r w:rsidRPr="0079080E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труда, включая административно-управленческий персонал;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E72682" w:rsidRPr="00052D0D" w:rsidRDefault="00513D8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49"/>
      <w:bookmarkEnd w:id="18"/>
      <w:r>
        <w:rPr>
          <w:rFonts w:ascii="Times New Roman" w:hAnsi="Times New Roman" w:cs="Times New Roman"/>
          <w:sz w:val="28"/>
          <w:szCs w:val="28"/>
        </w:rPr>
        <w:t>18</w:t>
      </w:r>
      <w:r w:rsidR="00E72682" w:rsidRPr="00052D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682" w:rsidRPr="00052D0D">
        <w:rPr>
          <w:rFonts w:ascii="Times New Roman" w:hAnsi="Times New Roman" w:cs="Times New Roman"/>
          <w:sz w:val="28"/>
          <w:szCs w:val="28"/>
        </w:rPr>
        <w:t>При определении нормативных затрат на выполнение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</w:t>
      </w:r>
      <w:r w:rsidR="00E72682">
        <w:rPr>
          <w:rFonts w:ascii="Times New Roman" w:hAnsi="Times New Roman" w:cs="Times New Roman"/>
          <w:sz w:val="28"/>
          <w:szCs w:val="28"/>
        </w:rPr>
        <w:t xml:space="preserve"> Федерации, Ярославской области</w:t>
      </w:r>
      <w:r w:rsidR="00E72682" w:rsidRPr="00052D0D">
        <w:rPr>
          <w:rFonts w:ascii="Times New Roman" w:hAnsi="Times New Roman" w:cs="Times New Roman"/>
          <w:sz w:val="28"/>
          <w:szCs w:val="28"/>
        </w:rPr>
        <w:t>,</w:t>
      </w:r>
      <w:r w:rsidR="00E72682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района, </w:t>
      </w:r>
      <w:r w:rsidR="00E72682" w:rsidRPr="00052D0D">
        <w:rPr>
          <w:rFonts w:ascii="Times New Roman" w:hAnsi="Times New Roman" w:cs="Times New Roman"/>
          <w:sz w:val="28"/>
          <w:szCs w:val="28"/>
        </w:rPr>
        <w:t xml:space="preserve"> а также межгосударственными, национальными (государственными) стандартами Российской Федерации, </w:t>
      </w:r>
      <w:r w:rsidR="00E72682" w:rsidRPr="00052D0D">
        <w:rPr>
          <w:rFonts w:ascii="Times New Roman" w:hAnsi="Times New Roman" w:cs="Times New Roman"/>
          <w:sz w:val="28"/>
          <w:szCs w:val="28"/>
        </w:rPr>
        <w:lastRenderedPageBreak/>
        <w:t>строительными нормами и правилами, санитарными нормами и правилами, стандартами, порядками и регламентами выполнения работ, базовыми требованиями к качеству работ в установленной сфере (далее</w:t>
      </w:r>
      <w:proofErr w:type="gramEnd"/>
      <w:r w:rsidR="00E72682" w:rsidRPr="00052D0D">
        <w:rPr>
          <w:rFonts w:ascii="Times New Roman" w:hAnsi="Times New Roman" w:cs="Times New Roman"/>
          <w:sz w:val="28"/>
          <w:szCs w:val="28"/>
        </w:rPr>
        <w:t xml:space="preserve"> – стандарты работ). 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54"/>
      <w:bookmarkEnd w:id="19"/>
      <w:r w:rsidRPr="0079080E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нормативно-правовыми актами и/или стандартами работ, данные нормы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одним из следующих методов: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080E">
        <w:rPr>
          <w:rFonts w:ascii="Times New Roman" w:hAnsi="Times New Roman" w:cs="Times New Roman"/>
          <w:sz w:val="28"/>
          <w:szCs w:val="28"/>
        </w:rPr>
        <w:t xml:space="preserve"> на основе показателей деятельности </w:t>
      </w:r>
      <w:r w:rsidR="00404F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учреждения, которое имеет минимальный объем затрат на выполнение работ при выполнении требований к качеству работ (далее - метод наиболее эффективного </w:t>
      </w:r>
      <w:r w:rsidR="00404FC0">
        <w:rPr>
          <w:rFonts w:ascii="Times New Roman" w:hAnsi="Times New Roman" w:cs="Times New Roman"/>
          <w:sz w:val="28"/>
          <w:szCs w:val="28"/>
        </w:rPr>
        <w:t>муниципального учреждения);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80E">
        <w:rPr>
          <w:rFonts w:ascii="Times New Roman" w:hAnsi="Times New Roman" w:cs="Times New Roman"/>
          <w:sz w:val="28"/>
          <w:szCs w:val="28"/>
        </w:rPr>
        <w:t>на основе сред</w:t>
      </w:r>
      <w:r>
        <w:rPr>
          <w:rFonts w:ascii="Times New Roman" w:hAnsi="Times New Roman" w:cs="Times New Roman"/>
          <w:sz w:val="28"/>
          <w:szCs w:val="28"/>
        </w:rPr>
        <w:t>него значения по муниципальным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учреждениям, выполняющим р</w:t>
      </w:r>
      <w:r w:rsidR="00404FC0">
        <w:rPr>
          <w:rFonts w:ascii="Times New Roman" w:hAnsi="Times New Roman" w:cs="Times New Roman"/>
          <w:sz w:val="28"/>
          <w:szCs w:val="28"/>
        </w:rPr>
        <w:t>аботу (далее - медианный метод);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82" w:rsidRPr="00F70B50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50">
        <w:rPr>
          <w:rFonts w:ascii="Times New Roman" w:hAnsi="Times New Roman" w:cs="Times New Roman"/>
          <w:sz w:val="28"/>
          <w:szCs w:val="28"/>
        </w:rPr>
        <w:t>- на основе фактических показателей деятельности</w:t>
      </w:r>
      <w:r w:rsidR="00404F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70B50">
        <w:rPr>
          <w:rFonts w:ascii="Times New Roman" w:hAnsi="Times New Roman" w:cs="Times New Roman"/>
          <w:sz w:val="28"/>
          <w:szCs w:val="28"/>
        </w:rPr>
        <w:t xml:space="preserve"> учреждения за отчетный период (далее – метод от факт</w:t>
      </w:r>
      <w:r w:rsidR="00404FC0">
        <w:rPr>
          <w:rFonts w:ascii="Times New Roman" w:hAnsi="Times New Roman" w:cs="Times New Roman"/>
          <w:sz w:val="28"/>
          <w:szCs w:val="28"/>
        </w:rPr>
        <w:t>а);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0B50">
        <w:rPr>
          <w:rFonts w:ascii="Times New Roman" w:hAnsi="Times New Roman" w:cs="Times New Roman"/>
          <w:sz w:val="28"/>
          <w:szCs w:val="28"/>
        </w:rPr>
        <w:t>- на основе экспертной оц</w:t>
      </w:r>
      <w:r w:rsidR="00404FC0">
        <w:rPr>
          <w:rFonts w:ascii="Times New Roman" w:hAnsi="Times New Roman" w:cs="Times New Roman"/>
          <w:sz w:val="28"/>
          <w:szCs w:val="28"/>
        </w:rPr>
        <w:t>енки (далее – экспертный метод);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080E">
        <w:rPr>
          <w:rFonts w:ascii="Times New Roman" w:hAnsi="Times New Roman" w:cs="Times New Roman"/>
          <w:sz w:val="28"/>
          <w:szCs w:val="28"/>
        </w:rPr>
        <w:t>на основ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080E">
        <w:rPr>
          <w:rFonts w:ascii="Times New Roman" w:hAnsi="Times New Roman" w:cs="Times New Roman"/>
          <w:sz w:val="28"/>
          <w:szCs w:val="28"/>
        </w:rPr>
        <w:t xml:space="preserve"> технического задания, являющегос</w:t>
      </w:r>
      <w:r>
        <w:rPr>
          <w:rFonts w:ascii="Times New Roman" w:hAnsi="Times New Roman" w:cs="Times New Roman"/>
          <w:sz w:val="28"/>
          <w:szCs w:val="28"/>
        </w:rPr>
        <w:t>я приложением к муниципальному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заданию (далее - метод прямого счета).</w:t>
      </w:r>
    </w:p>
    <w:p w:rsidR="00E72682" w:rsidRDefault="00513D8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72682" w:rsidRPr="0079080E">
        <w:rPr>
          <w:rFonts w:ascii="Times New Roman" w:hAnsi="Times New Roman" w:cs="Times New Roman"/>
          <w:sz w:val="28"/>
          <w:szCs w:val="28"/>
        </w:rPr>
        <w:t>. В объем финансового обеспеч</w:t>
      </w:r>
      <w:r w:rsidR="00E72682">
        <w:rPr>
          <w:rFonts w:ascii="Times New Roman" w:hAnsi="Times New Roman" w:cs="Times New Roman"/>
          <w:sz w:val="28"/>
          <w:szCs w:val="28"/>
        </w:rPr>
        <w:t xml:space="preserve">ения выполнения муниципального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задания включаются затраты </w:t>
      </w:r>
      <w:r>
        <w:rPr>
          <w:rFonts w:ascii="Times New Roman" w:hAnsi="Times New Roman" w:cs="Times New Roman"/>
          <w:sz w:val="28"/>
          <w:szCs w:val="28"/>
        </w:rPr>
        <w:t>на уплату налогов</w:t>
      </w:r>
      <w:r w:rsidR="00E72682" w:rsidRPr="00513D8E">
        <w:rPr>
          <w:rFonts w:ascii="Times New Roman" w:hAnsi="Times New Roman" w:cs="Times New Roman"/>
          <w:sz w:val="28"/>
          <w:szCs w:val="28"/>
        </w:rPr>
        <w:t>,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в качестве объекта налогообложения по которым признается имущество </w:t>
      </w:r>
      <w:r w:rsidR="00404F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513D8E" w:rsidRPr="0079080E" w:rsidRDefault="00513D8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объём финансового обеспечения выполнения муниципального за</w:t>
      </w:r>
      <w:r w:rsidR="00404FC0">
        <w:rPr>
          <w:rFonts w:ascii="Times New Roman" w:hAnsi="Times New Roman" w:cs="Times New Roman"/>
          <w:sz w:val="28"/>
          <w:szCs w:val="28"/>
        </w:rPr>
        <w:t xml:space="preserve">дания включаются суммы, направляемые </w:t>
      </w:r>
      <w:r>
        <w:rPr>
          <w:rFonts w:ascii="Times New Roman" w:hAnsi="Times New Roman" w:cs="Times New Roman"/>
          <w:sz w:val="28"/>
          <w:szCs w:val="28"/>
        </w:rPr>
        <w:t xml:space="preserve"> на погашение кредиторской задолженности учреждения, образовавшейся в результате неисполнения учредителем обязательств по финансовому обеспечению выполнения муниципального задания в отчётном году.</w:t>
      </w:r>
    </w:p>
    <w:p w:rsidR="00090971" w:rsidRDefault="00513D8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В случае если бюджетное или автономное учреждение </w:t>
      </w:r>
      <w:r w:rsidR="00E72682">
        <w:rPr>
          <w:rFonts w:ascii="Times New Roman" w:hAnsi="Times New Roman" w:cs="Times New Roman"/>
          <w:sz w:val="28"/>
          <w:szCs w:val="28"/>
        </w:rPr>
        <w:t xml:space="preserve">осуществляет приносящую доход </w:t>
      </w:r>
      <w:r w:rsidR="00E72682" w:rsidRPr="0079080E">
        <w:rPr>
          <w:rFonts w:ascii="Times New Roman" w:hAnsi="Times New Roman" w:cs="Times New Roman"/>
          <w:sz w:val="28"/>
          <w:szCs w:val="28"/>
        </w:rPr>
        <w:t>деятельность сверх</w:t>
      </w:r>
      <w:r w:rsidR="00E72682">
        <w:rPr>
          <w:rFonts w:ascii="Times New Roman" w:hAnsi="Times New Roman" w:cs="Times New Roman"/>
          <w:sz w:val="28"/>
          <w:szCs w:val="28"/>
        </w:rPr>
        <w:t xml:space="preserve"> установленного муниципального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задания, нормативные затраты на общехозяйственные нужды (нормативные косвенные затраты), а также нормативные затраты на уплату налогов рассчитываются с применением коэффициента платной деятельности.</w:t>
      </w:r>
      <w:r w:rsidR="00E7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971" w:rsidRPr="00090971" w:rsidRDefault="00090971" w:rsidP="000909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платной деятельности определяется как отношение планируемого объема доходов от учредителя (включая субсидии на финансовое обеспечение задания и субсидии на иные цели) к общей сумме планируемого объема доходов учреждения (включая субсидии на финансовое обеспечение задания, субсидии на иные цели, а также доходы от платной деятельности).</w:t>
      </w:r>
    </w:p>
    <w:p w:rsidR="00E72682" w:rsidRPr="0079080E" w:rsidRDefault="00520141" w:rsidP="00E7268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72682" w:rsidRPr="0079080E">
        <w:rPr>
          <w:rFonts w:ascii="Times New Roman" w:hAnsi="Times New Roman" w:cs="Times New Roman"/>
          <w:sz w:val="28"/>
          <w:szCs w:val="28"/>
        </w:rPr>
        <w:t>. В случае сдачи в аренду недвижимого имущества, особо ценного движимого имущества, финансовое обеспечение содержания указанного имущества за счет субсидии не осуществляется.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80"/>
      <w:bookmarkEnd w:id="20"/>
      <w:r w:rsidRPr="0079080E">
        <w:rPr>
          <w:rFonts w:ascii="Times New Roman" w:hAnsi="Times New Roman" w:cs="Times New Roman"/>
          <w:sz w:val="28"/>
          <w:szCs w:val="28"/>
        </w:rPr>
        <w:t>2</w:t>
      </w:r>
      <w:r w:rsidR="00520141">
        <w:rPr>
          <w:rFonts w:ascii="Times New Roman" w:hAnsi="Times New Roman" w:cs="Times New Roman"/>
          <w:sz w:val="28"/>
          <w:szCs w:val="28"/>
        </w:rPr>
        <w:t>3</w:t>
      </w:r>
      <w:r w:rsidRPr="00790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В случае если бюджетное или автономное учреждение осуществляет платную деятельность в рамках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</w:t>
      </w:r>
      <w:r>
        <w:rPr>
          <w:rFonts w:ascii="Times New Roman" w:hAnsi="Times New Roman" w:cs="Times New Roman"/>
          <w:sz w:val="28"/>
          <w:szCs w:val="28"/>
        </w:rPr>
        <w:t>ения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</w:t>
      </w:r>
      <w:r w:rsidR="00090971">
        <w:rPr>
          <w:rFonts w:ascii="Times New Roman" w:hAnsi="Times New Roman" w:cs="Times New Roman"/>
          <w:sz w:val="28"/>
          <w:szCs w:val="28"/>
        </w:rPr>
        <w:t>,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исходя из объема муниципальной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услуги (работы), за оказание (выполнение) которой предусмотрено взимание платы, и среднего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значения размера платы (цены, </w:t>
      </w: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тарифа), </w:t>
      </w:r>
      <w:r>
        <w:rPr>
          <w:rFonts w:ascii="Times New Roman" w:hAnsi="Times New Roman" w:cs="Times New Roman"/>
          <w:sz w:val="28"/>
          <w:szCs w:val="28"/>
        </w:rPr>
        <w:t>установленного в муниципальном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с учетом положений, установленных федеральными законами.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2</w:t>
      </w:r>
      <w:r w:rsidR="00090971">
        <w:rPr>
          <w:rFonts w:ascii="Times New Roman" w:hAnsi="Times New Roman" w:cs="Times New Roman"/>
          <w:sz w:val="28"/>
          <w:szCs w:val="28"/>
        </w:rPr>
        <w:t>4</w:t>
      </w:r>
      <w:r w:rsidRPr="0079080E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осуществляется в пределах бюджетных ассигнова</w:t>
      </w:r>
      <w:r>
        <w:rPr>
          <w:rFonts w:ascii="Times New Roman" w:hAnsi="Times New Roman" w:cs="Times New Roman"/>
          <w:sz w:val="28"/>
          <w:szCs w:val="28"/>
        </w:rPr>
        <w:t xml:space="preserve">ний, предусмотренных в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9080E">
        <w:rPr>
          <w:rFonts w:ascii="Times New Roman" w:hAnsi="Times New Roman" w:cs="Times New Roman"/>
          <w:sz w:val="28"/>
          <w:szCs w:val="28"/>
        </w:rPr>
        <w:t>на указанные цели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9080E">
        <w:rPr>
          <w:rFonts w:ascii="Times New Roman" w:hAnsi="Times New Roman" w:cs="Times New Roman"/>
          <w:sz w:val="28"/>
          <w:szCs w:val="28"/>
        </w:rPr>
        <w:t xml:space="preserve"> доведенных до </w:t>
      </w:r>
      <w:r w:rsidR="0009097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учреждений лимитов бюджетных обязательств. </w:t>
      </w:r>
    </w:p>
    <w:p w:rsidR="00E72682" w:rsidRPr="007C0DA9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0DA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бюджетным или автономным учреждением осуществляется путем предоставления субсидии.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Финансовое обеспеч</w:t>
      </w:r>
      <w:r>
        <w:rPr>
          <w:rFonts w:ascii="Times New Roman" w:hAnsi="Times New Roman" w:cs="Times New Roman"/>
          <w:sz w:val="28"/>
          <w:szCs w:val="28"/>
        </w:rPr>
        <w:t>ение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Pr="007C0DA9">
        <w:rPr>
          <w:rFonts w:ascii="Times New Roman" w:hAnsi="Times New Roman" w:cs="Times New Roman"/>
          <w:sz w:val="28"/>
          <w:szCs w:val="28"/>
        </w:rPr>
        <w:t xml:space="preserve">казенным </w:t>
      </w:r>
      <w:r w:rsidRPr="0079080E">
        <w:rPr>
          <w:rFonts w:ascii="Times New Roman" w:hAnsi="Times New Roman" w:cs="Times New Roman"/>
          <w:sz w:val="28"/>
          <w:szCs w:val="28"/>
        </w:rPr>
        <w:t>учреждением (в случае принятия учредителем р</w:t>
      </w:r>
      <w:r>
        <w:rPr>
          <w:rFonts w:ascii="Times New Roman" w:hAnsi="Times New Roman" w:cs="Times New Roman"/>
          <w:sz w:val="28"/>
          <w:szCs w:val="28"/>
        </w:rPr>
        <w:t xml:space="preserve">ешения о выдачи 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задания) осуществляется на основании бюджетной </w:t>
      </w:r>
      <w:r w:rsidRPr="007C0DA9">
        <w:rPr>
          <w:rFonts w:ascii="Times New Roman" w:hAnsi="Times New Roman" w:cs="Times New Roman"/>
          <w:sz w:val="28"/>
          <w:szCs w:val="28"/>
        </w:rPr>
        <w:t>сметы</w:t>
      </w:r>
      <w:r w:rsidR="007C0DA9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72682" w:rsidRPr="0079080E" w:rsidRDefault="00E72682" w:rsidP="007C0D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4"/>
      <w:bookmarkStart w:id="22" w:name="P299"/>
      <w:bookmarkEnd w:id="21"/>
      <w:bookmarkEnd w:id="22"/>
      <w:r w:rsidRPr="0079080E">
        <w:rPr>
          <w:rFonts w:ascii="Times New Roman" w:hAnsi="Times New Roman" w:cs="Times New Roman"/>
          <w:sz w:val="28"/>
          <w:szCs w:val="28"/>
        </w:rPr>
        <w:t>2</w:t>
      </w:r>
      <w:r w:rsidR="00090971">
        <w:rPr>
          <w:rFonts w:ascii="Times New Roman" w:hAnsi="Times New Roman" w:cs="Times New Roman"/>
          <w:sz w:val="28"/>
          <w:szCs w:val="28"/>
        </w:rPr>
        <w:t>5</w:t>
      </w:r>
      <w:r w:rsidRPr="00790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Предоставление</w:t>
      </w:r>
      <w:r w:rsidR="00090971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учреждению субсидии в течение финансового года осуществляется на основании Соглашения</w:t>
      </w:r>
      <w:r w:rsidR="007C0DA9">
        <w:rPr>
          <w:rFonts w:ascii="Times New Roman" w:hAnsi="Times New Roman" w:cs="Times New Roman"/>
          <w:sz w:val="28"/>
          <w:szCs w:val="28"/>
        </w:rPr>
        <w:t xml:space="preserve"> о порядке  и условиях предоставления субсидии на финансовое обеспечение выполнения муниципального задания  по форме согласно приложению 5 к Порядку</w:t>
      </w:r>
      <w:r w:rsidRPr="0079080E">
        <w:rPr>
          <w:rFonts w:ascii="Times New Roman" w:hAnsi="Times New Roman" w:cs="Times New Roman"/>
          <w:sz w:val="28"/>
          <w:szCs w:val="28"/>
        </w:rPr>
        <w:t xml:space="preserve">, заключаемого учредителем с </w:t>
      </w:r>
      <w:r w:rsidR="007C0DA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9080E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Управлением</w:t>
      </w:r>
      <w:r w:rsidRPr="0079080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7C0DA9">
        <w:rPr>
          <w:rFonts w:ascii="Times New Roman" w:hAnsi="Times New Roman" w:cs="Times New Roman"/>
          <w:sz w:val="28"/>
          <w:szCs w:val="28"/>
        </w:rPr>
        <w:t xml:space="preserve"> (далее – Соглашение), в срок не позднее 15 р</w:t>
      </w:r>
      <w:r w:rsidR="008346F2">
        <w:rPr>
          <w:rFonts w:ascii="Times New Roman" w:hAnsi="Times New Roman" w:cs="Times New Roman"/>
          <w:sz w:val="28"/>
          <w:szCs w:val="28"/>
        </w:rPr>
        <w:t>абочих дней со дня утверждения</w:t>
      </w:r>
      <w:r w:rsidR="007C0DA9">
        <w:rPr>
          <w:rFonts w:ascii="Times New Roman" w:hAnsi="Times New Roman" w:cs="Times New Roman"/>
          <w:sz w:val="28"/>
          <w:szCs w:val="28"/>
        </w:rPr>
        <w:t xml:space="preserve"> </w:t>
      </w:r>
      <w:r w:rsidR="007C0DA9" w:rsidRPr="00052D0D">
        <w:rPr>
          <w:rFonts w:ascii="Times New Roman" w:hAnsi="Times New Roman" w:cs="Times New Roman"/>
          <w:sz w:val="28"/>
          <w:szCs w:val="28"/>
        </w:rPr>
        <w:t>и доведения до главных распорядителей бюджетных средств</w:t>
      </w:r>
      <w:proofErr w:type="gramEnd"/>
      <w:r w:rsidR="008346F2">
        <w:rPr>
          <w:rFonts w:ascii="Times New Roman" w:hAnsi="Times New Roman" w:cs="Times New Roman"/>
          <w:sz w:val="28"/>
          <w:szCs w:val="28"/>
        </w:rPr>
        <w:t xml:space="preserve"> предельных объёмов лимитов бюджетных обязательств</w:t>
      </w:r>
      <w:r w:rsidR="007C0DA9" w:rsidRPr="00C70854">
        <w:rPr>
          <w:rFonts w:ascii="Times New Roman" w:hAnsi="Times New Roman" w:cs="Times New Roman"/>
          <w:sz w:val="28"/>
          <w:szCs w:val="28"/>
        </w:rPr>
        <w:t>.</w:t>
      </w:r>
    </w:p>
    <w:p w:rsidR="00E72682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Соглашение определяет права, обязанности и ответственность сторон, в том числе объем и график перечисления субсидии в течение финансового года. Учредитель вправе уточнять и дополнять установленную форму Соглашения с учетом отраслевых особенностей.</w:t>
      </w:r>
    </w:p>
    <w:p w:rsidR="007C0DA9" w:rsidRDefault="007C0DA9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финансовое обеспечение выполнения муниципального задания включены суммы, направляемые на погашение кредиторской задолженности </w:t>
      </w:r>
      <w:r w:rsidR="008346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учреждения, образовавшейся в результате неисполнения учредителем обязательств по финансовому обеспечению выполнения муниципального задания в отчётном году, данные суммы указываются отдельной строкой в подпункте 2.1.1 пункта 2.1 раздела 2 Соглашения текущего года.</w:t>
      </w:r>
    </w:p>
    <w:p w:rsidR="00E72682" w:rsidRDefault="008346F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72682" w:rsidRPr="001059B5">
        <w:rPr>
          <w:rFonts w:ascii="Times New Roman" w:hAnsi="Times New Roman" w:cs="Times New Roman"/>
          <w:sz w:val="28"/>
          <w:szCs w:val="28"/>
        </w:rPr>
        <w:t>. Условием предоставления субсидии бюджетным и автономным учреждениям явля</w:t>
      </w:r>
      <w:r w:rsidR="00E72682">
        <w:rPr>
          <w:rFonts w:ascii="Times New Roman" w:hAnsi="Times New Roman" w:cs="Times New Roman"/>
          <w:sz w:val="28"/>
          <w:szCs w:val="28"/>
        </w:rPr>
        <w:t>ется выполнение муниципального</w:t>
      </w:r>
      <w:r w:rsidR="00E72682" w:rsidRPr="001059B5">
        <w:rPr>
          <w:rFonts w:ascii="Times New Roman" w:hAnsi="Times New Roman" w:cs="Times New Roman"/>
          <w:sz w:val="28"/>
          <w:szCs w:val="28"/>
        </w:rPr>
        <w:t xml:space="preserve"> задания.</w:t>
      </w:r>
      <w:r w:rsidR="00E72682">
        <w:rPr>
          <w:rFonts w:ascii="Times New Roman" w:hAnsi="Times New Roman" w:cs="Times New Roman"/>
          <w:sz w:val="28"/>
          <w:szCs w:val="28"/>
        </w:rPr>
        <w:t xml:space="preserve"> </w:t>
      </w:r>
      <w:r w:rsidR="00E72682" w:rsidRPr="001059B5">
        <w:rPr>
          <w:rFonts w:ascii="Times New Roman" w:hAnsi="Times New Roman" w:cs="Times New Roman"/>
          <w:sz w:val="28"/>
          <w:szCs w:val="28"/>
        </w:rPr>
        <w:t>Нарушение условий предоставления субсидии влечет за собой административную ответственность в соответствии с действующим законодательством.</w:t>
      </w:r>
      <w:r w:rsidR="00E72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82" w:rsidRPr="0079080E" w:rsidRDefault="008346F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01"/>
      <w:bookmarkEnd w:id="23"/>
      <w:r>
        <w:rPr>
          <w:rFonts w:ascii="Times New Roman" w:hAnsi="Times New Roman" w:cs="Times New Roman"/>
          <w:sz w:val="28"/>
          <w:szCs w:val="28"/>
        </w:rPr>
        <w:t>27</w:t>
      </w:r>
      <w:r w:rsidR="00E72682" w:rsidRPr="0079080E">
        <w:rPr>
          <w:rFonts w:ascii="Times New Roman" w:hAnsi="Times New Roman" w:cs="Times New Roman"/>
          <w:sz w:val="28"/>
          <w:szCs w:val="28"/>
        </w:rPr>
        <w:t>. Субсидия бюджетному учреждению перечисляется на лицев</w:t>
      </w:r>
      <w:r w:rsidR="00E72682">
        <w:rPr>
          <w:rFonts w:ascii="Times New Roman" w:hAnsi="Times New Roman" w:cs="Times New Roman"/>
          <w:sz w:val="28"/>
          <w:szCs w:val="28"/>
        </w:rPr>
        <w:t>ой счет, открытый в Управлении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финансов в установленном порядке.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Субсидия автономному учреждению перечисляется на лицевой</w:t>
      </w:r>
      <w:r>
        <w:rPr>
          <w:rFonts w:ascii="Times New Roman" w:hAnsi="Times New Roman" w:cs="Times New Roman"/>
          <w:sz w:val="28"/>
          <w:szCs w:val="28"/>
        </w:rPr>
        <w:t xml:space="preserve"> счет, открытый в Управлении</w:t>
      </w:r>
      <w:r w:rsidRPr="0079080E">
        <w:rPr>
          <w:rFonts w:ascii="Times New Roman" w:hAnsi="Times New Roman" w:cs="Times New Roman"/>
          <w:sz w:val="28"/>
          <w:szCs w:val="28"/>
        </w:rPr>
        <w:t xml:space="preserve"> финансов в установленном порядке, или на счет, открытый в кредитной организации.</w:t>
      </w:r>
    </w:p>
    <w:p w:rsidR="00E72682" w:rsidRPr="0079080E" w:rsidRDefault="008346F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72682" w:rsidRPr="0079080E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в пределах кассо</w:t>
      </w:r>
      <w:r w:rsidR="00E72682">
        <w:rPr>
          <w:rFonts w:ascii="Times New Roman" w:hAnsi="Times New Roman" w:cs="Times New Roman"/>
          <w:sz w:val="28"/>
          <w:szCs w:val="28"/>
        </w:rPr>
        <w:t xml:space="preserve">вого плана исполнения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726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в соответствии с графиком, содержащимся в Соглашении, </w:t>
      </w:r>
      <w:r w:rsidR="00D81FF0">
        <w:rPr>
          <w:rFonts w:ascii="Times New Roman" w:hAnsi="Times New Roman" w:cs="Times New Roman"/>
          <w:sz w:val="28"/>
          <w:szCs w:val="28"/>
        </w:rPr>
        <w:t xml:space="preserve">не реже 1 раза в квартал </w:t>
      </w:r>
      <w:r w:rsidR="00E72682">
        <w:rPr>
          <w:rFonts w:ascii="Times New Roman" w:hAnsi="Times New Roman" w:cs="Times New Roman"/>
          <w:sz w:val="28"/>
          <w:szCs w:val="28"/>
        </w:rPr>
        <w:t>в сумме</w:t>
      </w:r>
      <w:r w:rsidR="00D81FF0">
        <w:rPr>
          <w:rFonts w:ascii="Times New Roman" w:hAnsi="Times New Roman" w:cs="Times New Roman"/>
          <w:sz w:val="28"/>
          <w:szCs w:val="28"/>
        </w:rPr>
        <w:t>, не превышающей</w:t>
      </w:r>
      <w:r w:rsidR="00E72682" w:rsidRPr="0079080E">
        <w:rPr>
          <w:rFonts w:ascii="Times New Roman" w:hAnsi="Times New Roman" w:cs="Times New Roman"/>
          <w:sz w:val="28"/>
          <w:szCs w:val="28"/>
        </w:rPr>
        <w:t>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а) </w:t>
      </w:r>
      <w:r w:rsidR="00D81FF0">
        <w:rPr>
          <w:rFonts w:ascii="Times New Roman" w:hAnsi="Times New Roman" w:cs="Times New Roman"/>
          <w:sz w:val="28"/>
          <w:szCs w:val="28"/>
        </w:rPr>
        <w:t>25</w:t>
      </w:r>
      <w:r w:rsidRPr="0079080E">
        <w:rPr>
          <w:rFonts w:ascii="Times New Roman" w:hAnsi="Times New Roman" w:cs="Times New Roman"/>
          <w:sz w:val="28"/>
          <w:szCs w:val="28"/>
        </w:rPr>
        <w:t xml:space="preserve"> процентов годового размера субсидии в течение I квартала;</w:t>
      </w:r>
    </w:p>
    <w:p w:rsidR="00E72682" w:rsidRPr="0079080E" w:rsidRDefault="00D81FF0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50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процентов (до 65 процентов - в части субсидий, предоставля</w:t>
      </w:r>
      <w:r w:rsidR="00E72682">
        <w:rPr>
          <w:rFonts w:ascii="Times New Roman" w:hAnsi="Times New Roman" w:cs="Times New Roman"/>
          <w:sz w:val="28"/>
          <w:szCs w:val="28"/>
        </w:rPr>
        <w:t>емых на оказание муниципальных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 (выполнение работ), процесс оказания </w:t>
      </w:r>
      <w:r w:rsidR="00E72682" w:rsidRPr="0079080E">
        <w:rPr>
          <w:rFonts w:ascii="Times New Roman" w:hAnsi="Times New Roman" w:cs="Times New Roman"/>
          <w:sz w:val="28"/>
          <w:szCs w:val="28"/>
        </w:rPr>
        <w:lastRenderedPageBreak/>
        <w:t>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E72682" w:rsidRPr="0079080E" w:rsidRDefault="00D81FF0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75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процентов годового размера субсидии в течение 9 месяцев.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05"/>
      <w:bookmarkEnd w:id="24"/>
      <w:r w:rsidRPr="0079080E">
        <w:rPr>
          <w:rFonts w:ascii="Times New Roman" w:hAnsi="Times New Roman" w:cs="Times New Roman"/>
          <w:sz w:val="28"/>
          <w:szCs w:val="28"/>
        </w:rPr>
        <w:t>Предложения по формированию кассо</w:t>
      </w:r>
      <w:r>
        <w:rPr>
          <w:rFonts w:ascii="Times New Roman" w:hAnsi="Times New Roman" w:cs="Times New Roman"/>
          <w:sz w:val="28"/>
          <w:szCs w:val="28"/>
        </w:rPr>
        <w:t xml:space="preserve">вого плана исполнения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9080E">
        <w:rPr>
          <w:rFonts w:ascii="Times New Roman" w:hAnsi="Times New Roman" w:cs="Times New Roman"/>
          <w:sz w:val="28"/>
          <w:szCs w:val="28"/>
        </w:rPr>
        <w:t>учредитель формирует с учетом графика финансирования субсидии, установленного в Соглашении.</w:t>
      </w:r>
    </w:p>
    <w:p w:rsidR="00E72682" w:rsidRPr="00255E9A" w:rsidRDefault="008346F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72682" w:rsidRPr="0079080E">
        <w:rPr>
          <w:rFonts w:ascii="Times New Roman" w:hAnsi="Times New Roman" w:cs="Times New Roman"/>
          <w:sz w:val="28"/>
          <w:szCs w:val="28"/>
        </w:rPr>
        <w:t>. Перечисление субсидии в декабре осуществляется на основании предварительного от</w:t>
      </w:r>
      <w:r w:rsidR="00E72682">
        <w:rPr>
          <w:rFonts w:ascii="Times New Roman" w:hAnsi="Times New Roman" w:cs="Times New Roman"/>
          <w:sz w:val="28"/>
          <w:szCs w:val="28"/>
        </w:rPr>
        <w:t>чета</w:t>
      </w:r>
      <w:r w:rsidR="00D81FF0">
        <w:rPr>
          <w:rFonts w:ascii="Times New Roman" w:hAnsi="Times New Roman" w:cs="Times New Roman"/>
          <w:sz w:val="28"/>
          <w:szCs w:val="28"/>
        </w:rPr>
        <w:t xml:space="preserve">, представленного муниципальным учреждением </w:t>
      </w:r>
      <w:r w:rsidR="00E72682">
        <w:rPr>
          <w:rFonts w:ascii="Times New Roman" w:hAnsi="Times New Roman" w:cs="Times New Roman"/>
          <w:sz w:val="28"/>
          <w:szCs w:val="28"/>
        </w:rPr>
        <w:t xml:space="preserve"> </w:t>
      </w:r>
      <w:r w:rsidR="00255E9A">
        <w:rPr>
          <w:rFonts w:ascii="Times New Roman" w:hAnsi="Times New Roman" w:cs="Times New Roman"/>
          <w:sz w:val="28"/>
          <w:szCs w:val="28"/>
        </w:rPr>
        <w:t xml:space="preserve">учредителю </w:t>
      </w:r>
      <w:r w:rsidR="00E72682" w:rsidRPr="00255E9A">
        <w:rPr>
          <w:rFonts w:ascii="Times New Roman" w:hAnsi="Times New Roman" w:cs="Times New Roman"/>
          <w:sz w:val="28"/>
          <w:szCs w:val="28"/>
        </w:rPr>
        <w:t xml:space="preserve">не позднее 1 декабря текущего года. 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Если прогнозные годовые показатели объема, указанные в предварительном отчете, меньше показателей,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в муниципальном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задании, то объем субсидии подлежит сокращению с учетом прогнозного объема </w:t>
      </w:r>
      <w:proofErr w:type="spellStart"/>
      <w:r w:rsidRPr="0079080E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8346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080E">
        <w:rPr>
          <w:rFonts w:ascii="Times New Roman" w:hAnsi="Times New Roman" w:cs="Times New Roman"/>
          <w:sz w:val="28"/>
          <w:szCs w:val="28"/>
        </w:rPr>
        <w:t>услуг (невыполненных работ).</w:t>
      </w:r>
    </w:p>
    <w:p w:rsidR="00E72682" w:rsidRPr="0079080E" w:rsidRDefault="00706EF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объем ранее перечисленной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8346F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E72682" w:rsidRPr="0079080E">
        <w:rPr>
          <w:rFonts w:ascii="Times New Roman" w:hAnsi="Times New Roman" w:cs="Times New Roman"/>
          <w:sz w:val="28"/>
          <w:szCs w:val="28"/>
        </w:rPr>
        <w:t>учреждению субсидии превышает объем субсидии, рассчитанный с учетом предварительного отчета, то излишне перечисленные средства по</w:t>
      </w:r>
      <w:r w:rsidR="00E72682">
        <w:rPr>
          <w:rFonts w:ascii="Times New Roman" w:hAnsi="Times New Roman" w:cs="Times New Roman"/>
          <w:sz w:val="28"/>
          <w:szCs w:val="28"/>
        </w:rPr>
        <w:t xml:space="preserve">длежат перечислению в </w:t>
      </w:r>
      <w:r w:rsidR="00E72682" w:rsidRPr="0079080E">
        <w:rPr>
          <w:rFonts w:ascii="Times New Roman" w:hAnsi="Times New Roman" w:cs="Times New Roman"/>
          <w:sz w:val="28"/>
          <w:szCs w:val="28"/>
        </w:rPr>
        <w:t>бюджет</w:t>
      </w:r>
      <w:r w:rsidR="00E72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до конца финансового года.</w:t>
      </w:r>
    </w:p>
    <w:p w:rsidR="00E72682" w:rsidRPr="0079080E" w:rsidRDefault="008346F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9080E">
        <w:rPr>
          <w:rFonts w:ascii="Times New Roman" w:hAnsi="Times New Roman" w:cs="Times New Roman"/>
          <w:sz w:val="28"/>
          <w:szCs w:val="28"/>
        </w:rPr>
        <w:t>у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чреждение расходует субсидию самостоятельно в соответствии с утвержденным планом финансово-хозяйственной деятельности. </w:t>
      </w:r>
      <w:r w:rsidR="00706EF5" w:rsidRPr="0079080E">
        <w:rPr>
          <w:rFonts w:ascii="Times New Roman" w:hAnsi="Times New Roman" w:cs="Times New Roman"/>
          <w:sz w:val="28"/>
          <w:szCs w:val="28"/>
        </w:rPr>
        <w:t>С</w:t>
      </w:r>
      <w:r w:rsidR="00E72682" w:rsidRPr="0079080E">
        <w:rPr>
          <w:rFonts w:ascii="Times New Roman" w:hAnsi="Times New Roman" w:cs="Times New Roman"/>
          <w:sz w:val="28"/>
          <w:szCs w:val="28"/>
        </w:rPr>
        <w:t>труктура затрат в плане финансово-хозяйственной деятельности  учреждения может отличаться от структуры нормативных затрат, рассчитанных учредителем при планировании объема субсиди</w:t>
      </w:r>
      <w:r w:rsidR="00E72682">
        <w:rPr>
          <w:rFonts w:ascii="Times New Roman" w:hAnsi="Times New Roman" w:cs="Times New Roman"/>
          <w:sz w:val="28"/>
          <w:szCs w:val="28"/>
        </w:rPr>
        <w:t>и</w:t>
      </w:r>
      <w:r w:rsidR="00E72682" w:rsidRPr="0079080E">
        <w:rPr>
          <w:rFonts w:ascii="Times New Roman" w:hAnsi="Times New Roman" w:cs="Times New Roman"/>
          <w:sz w:val="28"/>
          <w:szCs w:val="28"/>
        </w:rPr>
        <w:t>.</w:t>
      </w:r>
    </w:p>
    <w:p w:rsidR="00E72682" w:rsidRPr="0079080E" w:rsidRDefault="008346F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72682" w:rsidRPr="0079080E">
        <w:rPr>
          <w:rFonts w:ascii="Times New Roman" w:hAnsi="Times New Roman" w:cs="Times New Roman"/>
          <w:sz w:val="28"/>
          <w:szCs w:val="28"/>
        </w:rPr>
        <w:t>. Объем финансового обеспечения в течение финансового года может быть пересмотрен по решению учредителя путем внесения изменений в Соглашение</w:t>
      </w:r>
      <w:r w:rsidR="00E72682">
        <w:rPr>
          <w:rFonts w:ascii="Times New Roman" w:hAnsi="Times New Roman" w:cs="Times New Roman"/>
          <w:sz w:val="28"/>
          <w:szCs w:val="28"/>
        </w:rPr>
        <w:t xml:space="preserve"> по согласованию с Управлением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Основаниями для пересмотра объема финансового обеспеч</w:t>
      </w:r>
      <w:r>
        <w:rPr>
          <w:rFonts w:ascii="Times New Roman" w:hAnsi="Times New Roman" w:cs="Times New Roman"/>
          <w:sz w:val="28"/>
          <w:szCs w:val="28"/>
        </w:rPr>
        <w:t>ения выполнения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учреждением являются:</w:t>
      </w:r>
    </w:p>
    <w:p w:rsidR="00E72682" w:rsidRPr="0079080E" w:rsidRDefault="00706EF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изменение </w:t>
      </w:r>
      <w:r w:rsidR="00E72682">
        <w:rPr>
          <w:rFonts w:ascii="Times New Roman" w:hAnsi="Times New Roman" w:cs="Times New Roman"/>
          <w:sz w:val="28"/>
          <w:szCs w:val="28"/>
        </w:rPr>
        <w:t xml:space="preserve">объемов оказания муниципальных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 (вып</w:t>
      </w:r>
      <w:r w:rsidR="00E72682">
        <w:rPr>
          <w:rFonts w:ascii="Times New Roman" w:hAnsi="Times New Roman" w:cs="Times New Roman"/>
          <w:sz w:val="28"/>
          <w:szCs w:val="28"/>
        </w:rPr>
        <w:t>олнения работ) в муниципальном</w:t>
      </w:r>
      <w:r w:rsidR="00BF0A3E">
        <w:rPr>
          <w:rFonts w:ascii="Times New Roman" w:hAnsi="Times New Roman" w:cs="Times New Roman"/>
          <w:sz w:val="28"/>
          <w:szCs w:val="28"/>
        </w:rPr>
        <w:t xml:space="preserve"> задании, в том числе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выявления необходимости оказ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BF0A3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учреждением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(выполнения работ) </w:t>
      </w:r>
      <w:proofErr w:type="gramStart"/>
      <w:r w:rsidRPr="0079080E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Pr="0079080E">
        <w:rPr>
          <w:rFonts w:ascii="Times New Roman" w:hAnsi="Times New Roman" w:cs="Times New Roman"/>
          <w:sz w:val="28"/>
          <w:szCs w:val="28"/>
        </w:rPr>
        <w:t xml:space="preserve"> устано</w:t>
      </w:r>
      <w:r>
        <w:rPr>
          <w:rFonts w:ascii="Times New Roman" w:hAnsi="Times New Roman" w:cs="Times New Roman"/>
          <w:sz w:val="28"/>
          <w:szCs w:val="28"/>
        </w:rPr>
        <w:t>вленного в муниципальном</w:t>
      </w:r>
      <w:r w:rsidR="00706EF5">
        <w:rPr>
          <w:rFonts w:ascii="Times New Roman" w:hAnsi="Times New Roman" w:cs="Times New Roman"/>
          <w:sz w:val="28"/>
          <w:szCs w:val="28"/>
        </w:rPr>
        <w:t xml:space="preserve"> задании;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выявления необходимости оказания (выполнения) </w:t>
      </w:r>
      <w:r w:rsidR="00BF0A3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9080E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м дополнительных муниципальных</w:t>
      </w:r>
      <w:r w:rsidRPr="0079080E">
        <w:rPr>
          <w:rFonts w:ascii="Times New Roman" w:hAnsi="Times New Roman" w:cs="Times New Roman"/>
          <w:sz w:val="28"/>
          <w:szCs w:val="28"/>
        </w:rPr>
        <w:t xml:space="preserve"> услуг (работ), 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в муниципальном</w:t>
      </w:r>
      <w:r w:rsidR="00706EF5">
        <w:rPr>
          <w:rFonts w:ascii="Times New Roman" w:hAnsi="Times New Roman" w:cs="Times New Roman"/>
          <w:sz w:val="28"/>
          <w:szCs w:val="28"/>
        </w:rPr>
        <w:t xml:space="preserve"> задании;</w:t>
      </w:r>
      <w:r w:rsidRPr="00790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выявления необходимости перераспре</w:t>
      </w:r>
      <w:r>
        <w:rPr>
          <w:rFonts w:ascii="Times New Roman" w:hAnsi="Times New Roman" w:cs="Times New Roman"/>
          <w:sz w:val="28"/>
          <w:szCs w:val="28"/>
        </w:rPr>
        <w:t>деления объемов муниципального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м</w:t>
      </w:r>
      <w:r w:rsidR="00706EF5">
        <w:rPr>
          <w:rFonts w:ascii="Times New Roman" w:hAnsi="Times New Roman" w:cs="Times New Roman"/>
          <w:sz w:val="28"/>
          <w:szCs w:val="28"/>
        </w:rPr>
        <w:t xml:space="preserve">ежду </w:t>
      </w:r>
      <w:r w:rsidR="00BF0A3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06EF5">
        <w:rPr>
          <w:rFonts w:ascii="Times New Roman" w:hAnsi="Times New Roman" w:cs="Times New Roman"/>
          <w:sz w:val="28"/>
          <w:szCs w:val="28"/>
        </w:rPr>
        <w:t>учреждениями;</w:t>
      </w:r>
    </w:p>
    <w:p w:rsidR="00E72682" w:rsidRPr="0079080E" w:rsidRDefault="00E72682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выявления отклонений по объемам оказанных </w:t>
      </w:r>
      <w:r w:rsidR="00BF0A3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9080E">
        <w:rPr>
          <w:rFonts w:ascii="Times New Roman" w:hAnsi="Times New Roman" w:cs="Times New Roman"/>
          <w:sz w:val="28"/>
          <w:szCs w:val="28"/>
        </w:rPr>
        <w:t>услуг (выполненн</w:t>
      </w:r>
      <w:r w:rsidR="00706EF5">
        <w:rPr>
          <w:rFonts w:ascii="Times New Roman" w:hAnsi="Times New Roman" w:cs="Times New Roman"/>
          <w:sz w:val="28"/>
          <w:szCs w:val="28"/>
        </w:rPr>
        <w:t>ых работ) по результатам анализа</w:t>
      </w:r>
      <w:r>
        <w:rPr>
          <w:rFonts w:ascii="Times New Roman" w:hAnsi="Times New Roman" w:cs="Times New Roman"/>
          <w:sz w:val="28"/>
          <w:szCs w:val="28"/>
        </w:rPr>
        <w:t xml:space="preserve"> выполнения 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 на основании промежуточных отчето</w:t>
      </w:r>
      <w:r>
        <w:rPr>
          <w:rFonts w:ascii="Times New Roman" w:hAnsi="Times New Roman" w:cs="Times New Roman"/>
          <w:sz w:val="28"/>
          <w:szCs w:val="28"/>
        </w:rPr>
        <w:t xml:space="preserve">в об исполнении муниципального </w:t>
      </w:r>
      <w:r w:rsidRPr="0079080E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706EF5">
        <w:rPr>
          <w:rFonts w:ascii="Times New Roman" w:hAnsi="Times New Roman" w:cs="Times New Roman"/>
          <w:sz w:val="28"/>
          <w:szCs w:val="28"/>
        </w:rPr>
        <w:t>;</w:t>
      </w:r>
    </w:p>
    <w:p w:rsidR="00E72682" w:rsidRPr="0079080E" w:rsidRDefault="00706EF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изменение величины нормативных затрат, в том числе связанных с индексацией заработной платы, увеличением цен и тарифов, изменениями законодательства;</w:t>
      </w:r>
    </w:p>
    <w:p w:rsidR="00E72682" w:rsidRPr="0079080E" w:rsidRDefault="00706EF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уменьшение объемов ассигнований и лимитов бюджетных обязательств на финансовое обес</w:t>
      </w:r>
      <w:r w:rsidR="00E72682">
        <w:rPr>
          <w:rFonts w:ascii="Times New Roman" w:hAnsi="Times New Roman" w:cs="Times New Roman"/>
          <w:sz w:val="28"/>
          <w:szCs w:val="28"/>
        </w:rPr>
        <w:t xml:space="preserve">печение оказания муниципальных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72682">
        <w:rPr>
          <w:rFonts w:ascii="Times New Roman" w:hAnsi="Times New Roman" w:cs="Times New Roman"/>
          <w:sz w:val="28"/>
          <w:szCs w:val="28"/>
        </w:rPr>
        <w:t xml:space="preserve"> (выполнения </w:t>
      </w:r>
      <w:r w:rsidR="00E72682">
        <w:rPr>
          <w:rFonts w:ascii="Times New Roman" w:hAnsi="Times New Roman" w:cs="Times New Roman"/>
          <w:sz w:val="28"/>
          <w:szCs w:val="28"/>
        </w:rPr>
        <w:lastRenderedPageBreak/>
        <w:t xml:space="preserve">работ) в </w:t>
      </w:r>
      <w:r w:rsidR="00E72682" w:rsidRPr="0079080E">
        <w:rPr>
          <w:rFonts w:ascii="Times New Roman" w:hAnsi="Times New Roman" w:cs="Times New Roman"/>
          <w:sz w:val="28"/>
          <w:szCs w:val="28"/>
        </w:rPr>
        <w:t>бюджете</w:t>
      </w:r>
      <w:r w:rsidR="00E726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2682" w:rsidRPr="0079080E">
        <w:rPr>
          <w:rFonts w:ascii="Times New Roman" w:hAnsi="Times New Roman" w:cs="Times New Roman"/>
          <w:sz w:val="28"/>
          <w:szCs w:val="28"/>
        </w:rPr>
        <w:t>.</w:t>
      </w:r>
    </w:p>
    <w:p w:rsidR="00E72682" w:rsidRPr="00706EF5" w:rsidRDefault="00BF0A3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06EF5">
        <w:rPr>
          <w:rFonts w:ascii="Times New Roman" w:hAnsi="Times New Roman" w:cs="Times New Roman"/>
          <w:sz w:val="28"/>
          <w:szCs w:val="28"/>
        </w:rPr>
        <w:t>. Уменьшение объема субсидии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706EF5">
        <w:rPr>
          <w:rFonts w:ascii="Times New Roman" w:hAnsi="Times New Roman" w:cs="Times New Roman"/>
          <w:sz w:val="28"/>
          <w:szCs w:val="28"/>
        </w:rPr>
        <w:t xml:space="preserve">в течение срока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706EF5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72682" w:rsidRPr="00706EF5">
        <w:rPr>
          <w:rFonts w:ascii="Times New Roman" w:hAnsi="Times New Roman" w:cs="Times New Roman"/>
          <w:sz w:val="28"/>
          <w:szCs w:val="28"/>
        </w:rPr>
        <w:t>только при соответствующем изменении муниципального задания.</w:t>
      </w:r>
    </w:p>
    <w:p w:rsidR="00E72682" w:rsidRPr="0079080E" w:rsidRDefault="00BF0A3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В случае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72682" w:rsidRPr="0079080E">
        <w:rPr>
          <w:rFonts w:ascii="Times New Roman" w:hAnsi="Times New Roman" w:cs="Times New Roman"/>
          <w:sz w:val="28"/>
          <w:szCs w:val="28"/>
        </w:rPr>
        <w:t>учреждением все</w:t>
      </w:r>
      <w:r w:rsidR="00E72682">
        <w:rPr>
          <w:rFonts w:ascii="Times New Roman" w:hAnsi="Times New Roman" w:cs="Times New Roman"/>
          <w:sz w:val="28"/>
          <w:szCs w:val="28"/>
        </w:rPr>
        <w:t xml:space="preserve">х утвержденных в муниципальном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задании требований к о</w:t>
      </w:r>
      <w:r w:rsidR="00E72682">
        <w:rPr>
          <w:rFonts w:ascii="Times New Roman" w:hAnsi="Times New Roman" w:cs="Times New Roman"/>
          <w:sz w:val="28"/>
          <w:szCs w:val="28"/>
        </w:rPr>
        <w:t>бъему и качеству муниципальных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 (работ) сокращение объема финансов</w:t>
      </w:r>
      <w:r w:rsidR="00E72682">
        <w:rPr>
          <w:rFonts w:ascii="Times New Roman" w:hAnsi="Times New Roman" w:cs="Times New Roman"/>
          <w:sz w:val="28"/>
          <w:szCs w:val="28"/>
        </w:rPr>
        <w:t>ого обеспечения муниципального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E72682" w:rsidRPr="00706EF5">
        <w:rPr>
          <w:rFonts w:ascii="Times New Roman" w:hAnsi="Times New Roman" w:cs="Times New Roman"/>
          <w:sz w:val="28"/>
          <w:szCs w:val="28"/>
        </w:rPr>
        <w:t>в части уже оказанных</w:t>
      </w:r>
      <w:r w:rsidR="00E7268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 (выполненных работ) не допускается.</w:t>
      </w:r>
    </w:p>
    <w:p w:rsidR="00E72682" w:rsidRPr="0079080E" w:rsidRDefault="00BF0A3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682" w:rsidRPr="0079080E">
        <w:rPr>
          <w:rFonts w:ascii="Times New Roman" w:hAnsi="Times New Roman" w:cs="Times New Roman"/>
          <w:sz w:val="28"/>
          <w:szCs w:val="28"/>
        </w:rPr>
        <w:t>В случае</w:t>
      </w:r>
      <w:r w:rsidR="00706EF5">
        <w:rPr>
          <w:rFonts w:ascii="Times New Roman" w:hAnsi="Times New Roman" w:cs="Times New Roman"/>
          <w:sz w:val="28"/>
          <w:szCs w:val="28"/>
        </w:rPr>
        <w:t xml:space="preserve"> </w:t>
      </w:r>
      <w:r w:rsidR="00E72682">
        <w:rPr>
          <w:rFonts w:ascii="Times New Roman" w:hAnsi="Times New Roman" w:cs="Times New Roman"/>
          <w:sz w:val="28"/>
          <w:szCs w:val="28"/>
        </w:rPr>
        <w:t xml:space="preserve"> если в рамках муниципального задания муниципальные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услуги (работы) оказываются (выполняются) в обязательном порядке в соответствии с законодательством Российской Федерации и Ярославской области, </w:t>
      </w:r>
      <w:r w:rsidR="00E72682">
        <w:rPr>
          <w:rFonts w:ascii="Times New Roman" w:hAnsi="Times New Roman" w:cs="Times New Roman"/>
          <w:sz w:val="28"/>
          <w:szCs w:val="28"/>
        </w:rPr>
        <w:t>нормативными  правовыми актами Гаврилов-Ямского муниципального района</w:t>
      </w:r>
      <w:r w:rsidR="00706EF5">
        <w:rPr>
          <w:rFonts w:ascii="Times New Roman" w:hAnsi="Times New Roman" w:cs="Times New Roman"/>
          <w:sz w:val="28"/>
          <w:szCs w:val="28"/>
        </w:rPr>
        <w:t>,</w:t>
      </w:r>
      <w:r w:rsidR="00E72682">
        <w:rPr>
          <w:rFonts w:ascii="Times New Roman" w:hAnsi="Times New Roman" w:cs="Times New Roman"/>
          <w:sz w:val="28"/>
          <w:szCs w:val="28"/>
        </w:rPr>
        <w:t xml:space="preserve">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то при выявлении необходимости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учреждением услуг (выполнения работ) в количестве сверх </w:t>
      </w:r>
      <w:r w:rsidR="00E72682">
        <w:rPr>
          <w:rFonts w:ascii="Times New Roman" w:hAnsi="Times New Roman" w:cs="Times New Roman"/>
          <w:sz w:val="28"/>
          <w:szCs w:val="28"/>
        </w:rPr>
        <w:t>установленного в муниципальном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726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2682">
        <w:rPr>
          <w:rFonts w:ascii="Times New Roman" w:hAnsi="Times New Roman" w:cs="Times New Roman"/>
          <w:sz w:val="28"/>
          <w:szCs w:val="28"/>
        </w:rPr>
        <w:t xml:space="preserve"> корректировка муниципального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задания и его финансового обеспечения проводится в обязательном порядке.</w:t>
      </w:r>
      <w:proofErr w:type="gramEnd"/>
    </w:p>
    <w:p w:rsidR="00E72682" w:rsidRPr="00847AAE" w:rsidRDefault="00BF0A3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72682" w:rsidRPr="00847AAE">
        <w:rPr>
          <w:rFonts w:ascii="Times New Roman" w:hAnsi="Times New Roman" w:cs="Times New Roman"/>
          <w:sz w:val="28"/>
          <w:szCs w:val="28"/>
        </w:rPr>
        <w:t xml:space="preserve">. Отчет об использовании субсидии на финансовое обеспечение </w:t>
      </w:r>
      <w:r w:rsidR="00E72682">
        <w:rPr>
          <w:rFonts w:ascii="Times New Roman" w:hAnsi="Times New Roman" w:cs="Times New Roman"/>
          <w:sz w:val="28"/>
          <w:szCs w:val="28"/>
        </w:rPr>
        <w:t>выполнения муниципального</w:t>
      </w:r>
      <w:r w:rsidR="00E72682" w:rsidRPr="00847AAE">
        <w:rPr>
          <w:rFonts w:ascii="Times New Roman" w:hAnsi="Times New Roman" w:cs="Times New Roman"/>
          <w:sz w:val="28"/>
          <w:szCs w:val="28"/>
        </w:rPr>
        <w:t xml:space="preserve"> задания представляется учредителю в составе бухгалтерской отчетности, формируемой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72682" w:rsidRPr="00847AAE">
        <w:rPr>
          <w:rFonts w:ascii="Times New Roman" w:hAnsi="Times New Roman" w:cs="Times New Roman"/>
          <w:sz w:val="28"/>
          <w:szCs w:val="28"/>
        </w:rPr>
        <w:t>учреждением в порядке, установленном Министерством финансов Российской Федерации. При необходимости учредитель устанавливает дополнительные требования к отчетности об использовании субсидии, устанавливая форму и сроки предоставления соответствующей отчетности в Соглашении.</w:t>
      </w:r>
    </w:p>
    <w:p w:rsidR="00E72682" w:rsidRDefault="00BF0A3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72682" w:rsidRPr="00847AAE">
        <w:rPr>
          <w:rFonts w:ascii="Times New Roman" w:hAnsi="Times New Roman" w:cs="Times New Roman"/>
          <w:sz w:val="28"/>
          <w:szCs w:val="28"/>
        </w:rPr>
        <w:t>. Не использованные в текущем финансовом году остатки средств, предоставленных бюджетным и авто</w:t>
      </w:r>
      <w:r w:rsidR="00E72682">
        <w:rPr>
          <w:rFonts w:ascii="Times New Roman" w:hAnsi="Times New Roman" w:cs="Times New Roman"/>
          <w:sz w:val="28"/>
          <w:szCs w:val="28"/>
        </w:rPr>
        <w:t xml:space="preserve">номным учреждениям из </w:t>
      </w:r>
      <w:r w:rsidR="00E72682" w:rsidRPr="00847AA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7268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2682" w:rsidRPr="00847AAE">
        <w:rPr>
          <w:rFonts w:ascii="Times New Roman" w:hAnsi="Times New Roman" w:cs="Times New Roman"/>
          <w:sz w:val="28"/>
          <w:szCs w:val="28"/>
        </w:rPr>
        <w:t>, используются в очередном финансовом году для достижения целей, ради</w:t>
      </w:r>
      <w:r w:rsidR="00766170">
        <w:rPr>
          <w:rFonts w:ascii="Times New Roman" w:hAnsi="Times New Roman" w:cs="Times New Roman"/>
          <w:sz w:val="28"/>
          <w:szCs w:val="28"/>
        </w:rPr>
        <w:t xml:space="preserve"> которых эти учреждения созданы  при достижении показателей муниципального задания, характеризующих объём муниципальной услуги (работы).</w:t>
      </w:r>
    </w:p>
    <w:p w:rsidR="00766170" w:rsidRPr="00847AAE" w:rsidRDefault="00BF0A3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766170">
        <w:rPr>
          <w:rFonts w:ascii="Times New Roman" w:hAnsi="Times New Roman" w:cs="Times New Roman"/>
          <w:sz w:val="28"/>
          <w:szCs w:val="28"/>
        </w:rPr>
        <w:t xml:space="preserve">. В случае если на основании итогового отчёта и отчёта об использовании субсидии установлено, что муниципальное задание выполнено не в полном объёме, учредитель принимает решение о возврате остатка субсидии в бюджет муниципального района и определяет размер возврата, исходя из количества </w:t>
      </w:r>
      <w:proofErr w:type="spellStart"/>
      <w:r w:rsidR="00766170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="00766170">
        <w:rPr>
          <w:rFonts w:ascii="Times New Roman" w:hAnsi="Times New Roman" w:cs="Times New Roman"/>
          <w:sz w:val="28"/>
          <w:szCs w:val="28"/>
        </w:rPr>
        <w:t xml:space="preserve"> услуг (невыполненных работ). Муниципальное учреждение на основании решения учредителя осуществляет возврат остатка субсидии в порядки и сроки, установленные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66170">
        <w:rPr>
          <w:rFonts w:ascii="Times New Roman" w:hAnsi="Times New Roman" w:cs="Times New Roman"/>
          <w:sz w:val="28"/>
          <w:szCs w:val="28"/>
        </w:rPr>
        <w:t xml:space="preserve"> финансов.  </w:t>
      </w:r>
    </w:p>
    <w:p w:rsidR="00E72682" w:rsidRPr="0079080E" w:rsidRDefault="00BF0A3E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. </w:t>
      </w:r>
      <w:r w:rsidR="005662B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5662B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5662BA">
        <w:rPr>
          <w:rFonts w:ascii="Times New Roman" w:hAnsi="Times New Roman" w:cs="Times New Roman"/>
          <w:sz w:val="28"/>
          <w:szCs w:val="28"/>
        </w:rPr>
        <w:t xml:space="preserve">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когда срок окончания </w:t>
      </w:r>
      <w:r w:rsidR="005662BA">
        <w:rPr>
          <w:rFonts w:ascii="Times New Roman" w:hAnsi="Times New Roman" w:cs="Times New Roman"/>
          <w:sz w:val="28"/>
          <w:szCs w:val="28"/>
        </w:rPr>
        <w:t>оказания муниципальных услуг (выполнения работ</w:t>
      </w:r>
      <w:r w:rsidR="00E72682" w:rsidRPr="0079080E">
        <w:rPr>
          <w:rFonts w:ascii="Times New Roman" w:hAnsi="Times New Roman" w:cs="Times New Roman"/>
          <w:sz w:val="28"/>
          <w:szCs w:val="28"/>
        </w:rPr>
        <w:t>) переходит на следующий год, по решению учредителя субсидия возврату не подлежит, но учитывается п</w:t>
      </w:r>
      <w:r w:rsidR="00E72682">
        <w:rPr>
          <w:rFonts w:ascii="Times New Roman" w:hAnsi="Times New Roman" w:cs="Times New Roman"/>
          <w:sz w:val="28"/>
          <w:szCs w:val="28"/>
        </w:rPr>
        <w:t>ри формировании муниципального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задания на</w:t>
      </w:r>
      <w:r w:rsidR="005662BA">
        <w:rPr>
          <w:rFonts w:ascii="Times New Roman" w:hAnsi="Times New Roman" w:cs="Times New Roman"/>
          <w:sz w:val="28"/>
          <w:szCs w:val="28"/>
        </w:rPr>
        <w:t xml:space="preserve"> очередной год. Указанные услуги (работы</w:t>
      </w:r>
      <w:r w:rsidR="00E72682" w:rsidRPr="0079080E">
        <w:rPr>
          <w:rFonts w:ascii="Times New Roman" w:hAnsi="Times New Roman" w:cs="Times New Roman"/>
          <w:sz w:val="28"/>
          <w:szCs w:val="28"/>
        </w:rPr>
        <w:t>), необх</w:t>
      </w:r>
      <w:r w:rsidR="00E72682">
        <w:rPr>
          <w:rFonts w:ascii="Times New Roman" w:hAnsi="Times New Roman" w:cs="Times New Roman"/>
          <w:sz w:val="28"/>
          <w:szCs w:val="28"/>
        </w:rPr>
        <w:t>одимо отразить в муниципальном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</w:t>
      </w:r>
      <w:r w:rsidR="005662BA">
        <w:rPr>
          <w:rFonts w:ascii="Times New Roman" w:hAnsi="Times New Roman" w:cs="Times New Roman"/>
          <w:sz w:val="28"/>
          <w:szCs w:val="28"/>
        </w:rPr>
        <w:t>нии на очередной год, а  субсидию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</w:t>
      </w:r>
      <w:r w:rsidR="005662BA">
        <w:rPr>
          <w:rFonts w:ascii="Times New Roman" w:hAnsi="Times New Roman" w:cs="Times New Roman"/>
          <w:sz w:val="28"/>
          <w:szCs w:val="28"/>
        </w:rPr>
        <w:t>на их оказание  (выполнение</w:t>
      </w:r>
      <w:r w:rsidR="00E72682" w:rsidRPr="0079080E">
        <w:rPr>
          <w:rFonts w:ascii="Times New Roman" w:hAnsi="Times New Roman" w:cs="Times New Roman"/>
          <w:sz w:val="28"/>
          <w:szCs w:val="28"/>
        </w:rPr>
        <w:t>) отразить в Соглашении без включения в общий объем субсидии в очередном году.</w:t>
      </w:r>
    </w:p>
    <w:p w:rsidR="00E72682" w:rsidRPr="0079080E" w:rsidRDefault="00BC5505" w:rsidP="00E726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E72682" w:rsidRPr="0079080E">
        <w:rPr>
          <w:rFonts w:ascii="Times New Roman" w:hAnsi="Times New Roman" w:cs="Times New Roman"/>
          <w:sz w:val="28"/>
          <w:szCs w:val="28"/>
        </w:rPr>
        <w:t>. Контроль за целевым и эффективным использованием субсидий на финансо</w:t>
      </w:r>
      <w:r w:rsidR="00E72682">
        <w:rPr>
          <w:rFonts w:ascii="Times New Roman" w:hAnsi="Times New Roman" w:cs="Times New Roman"/>
          <w:sz w:val="28"/>
          <w:szCs w:val="28"/>
        </w:rPr>
        <w:t>вое обеспечение муниципального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задания, а также за своевременным представлением отчетности об использовании средств</w:t>
      </w:r>
      <w:r w:rsidR="00E72682">
        <w:rPr>
          <w:rFonts w:ascii="Times New Roman" w:hAnsi="Times New Roman" w:cs="Times New Roman"/>
          <w:sz w:val="28"/>
          <w:szCs w:val="28"/>
        </w:rPr>
        <w:t xml:space="preserve">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72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осуществляет учредитель,</w:t>
      </w:r>
      <w:r w:rsidR="00E72682">
        <w:rPr>
          <w:rFonts w:ascii="Times New Roman" w:hAnsi="Times New Roman" w:cs="Times New Roman"/>
          <w:sz w:val="28"/>
          <w:szCs w:val="28"/>
        </w:rPr>
        <w:t xml:space="preserve"> а также органы </w:t>
      </w:r>
      <w:r w:rsidR="00E72682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E72682">
        <w:rPr>
          <w:rFonts w:ascii="Times New Roman" w:hAnsi="Times New Roman" w:cs="Times New Roman"/>
          <w:sz w:val="28"/>
          <w:szCs w:val="28"/>
        </w:rPr>
        <w:t xml:space="preserve">ого контроля Гаврилов-Ямского муниципального района </w:t>
      </w:r>
      <w:r w:rsidR="00E72682" w:rsidRPr="0079080E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E72682" w:rsidRDefault="00E72682" w:rsidP="00E726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805"/>
      <w:bookmarkEnd w:id="25"/>
    </w:p>
    <w:p w:rsidR="00A03A21" w:rsidRDefault="00A03A21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>
      <w:pPr>
        <w:sectPr w:rsidR="00E72682" w:rsidSect="003B1ADB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 муниципального задания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FA4D81" w:rsidP="00FA4D81">
      <w:pPr>
        <w:widowControl w:val="0"/>
        <w:autoSpaceDE w:val="0"/>
        <w:autoSpaceDN w:val="0"/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72682"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A4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721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r w:rsidR="0027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72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272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__________№______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CF4EB9" w:rsidRDefault="00030118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6" w:name="P121"/>
      <w:bookmarkEnd w:id="26"/>
      <w:r w:rsidRPr="00CF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ЗАДАНИЕ </w:t>
      </w:r>
    </w:p>
    <w:p w:rsidR="00030118" w:rsidRPr="00CF4EB9" w:rsidRDefault="00CF4EB9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CF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030118" w:rsidRPr="00CF4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оказание муниципальных услуг (выполнение работ) в отношении муниципальных учреждений Гаврилов-Ямского муниципального района №</w:t>
      </w:r>
      <w:r w:rsidR="00030118" w:rsidRPr="00CF4EB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учреждения)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_____ год и на плановый период _________________(годов)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</w:t>
      </w:r>
      <w:proofErr w:type="gramStart"/>
      <w:r w:rsidR="000301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726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Default="00030118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18" w:rsidRPr="00030118" w:rsidRDefault="00030118" w:rsidP="000301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0118" w:rsidRPr="00030118" w:rsidSect="00030118">
          <w:pgSz w:w="16840" w:h="11907" w:orient="landscape" w:code="9"/>
          <w:pgMar w:top="426" w:right="1134" w:bottom="851" w:left="1134" w:header="0" w:footer="0" w:gutter="0"/>
          <w:cols w:space="72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Часть 1. Сведения об </w:t>
      </w:r>
      <w:proofErr w:type="gramStart"/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proofErr w:type="gramEnd"/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r w:rsidR="000301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8E8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E8" w:rsidRPr="00E72682" w:rsidRDefault="000258E8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E8" w:rsidRPr="00E72682" w:rsidRDefault="000258E8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 муниципальной услуги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E72682" w:rsidRPr="00E72682" w:rsidTr="00E7268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201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20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10065" w:type="dxa"/>
            <w:gridSpan w:val="4"/>
          </w:tcPr>
          <w:p w:rsidR="00E72682" w:rsidRPr="00030118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18" w:rsidRDefault="00030118" w:rsidP="00030118">
      <w:pPr>
        <w:contextualSpacing/>
        <w:rPr>
          <w:rFonts w:asciiTheme="minorHAnsi" w:hAnsiTheme="minorHAnsi" w:cstheme="minorBidi"/>
        </w:rPr>
      </w:pPr>
    </w:p>
    <w:tbl>
      <w:tblPr>
        <w:tblpPr w:leftFromText="180" w:rightFromText="180" w:vertAnchor="text" w:horzAnchor="margin" w:tblpY="639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030118" w:rsidRPr="00E72682" w:rsidTr="00030118">
        <w:tc>
          <w:tcPr>
            <w:tcW w:w="2127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201" w:type="dxa"/>
            <w:gridSpan w:val="2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030118" w:rsidRPr="00E72682" w:rsidTr="00030118">
        <w:tc>
          <w:tcPr>
            <w:tcW w:w="2127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030118" w:rsidRPr="00E72682" w:rsidTr="00030118">
        <w:tc>
          <w:tcPr>
            <w:tcW w:w="2127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0118" w:rsidRPr="00E72682" w:rsidTr="00030118">
        <w:tc>
          <w:tcPr>
            <w:tcW w:w="2127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18" w:rsidRPr="00E72682" w:rsidTr="00030118">
        <w:tc>
          <w:tcPr>
            <w:tcW w:w="2127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18" w:rsidRPr="00E72682" w:rsidTr="00030118">
        <w:tc>
          <w:tcPr>
            <w:tcW w:w="2127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18" w:rsidRPr="00E72682" w:rsidTr="00030118">
        <w:tc>
          <w:tcPr>
            <w:tcW w:w="2127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030118" w:rsidRPr="00E72682" w:rsidRDefault="00030118" w:rsidP="0003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118" w:rsidRPr="00E72682" w:rsidTr="00030118">
        <w:tc>
          <w:tcPr>
            <w:tcW w:w="10065" w:type="dxa"/>
            <w:gridSpan w:val="4"/>
          </w:tcPr>
          <w:p w:rsidR="00030118" w:rsidRPr="00030118" w:rsidRDefault="00030118" w:rsidP="000301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30118" w:rsidRPr="00E72682" w:rsidRDefault="00030118" w:rsidP="000301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18" w:rsidRPr="00E72682" w:rsidRDefault="00030118" w:rsidP="0003011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Показатели объема муниципальной услуги</w:t>
      </w:r>
    </w:p>
    <w:p w:rsidR="00E72682" w:rsidRPr="00E72682" w:rsidRDefault="00030118" w:rsidP="00030118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Theme="minorHAnsi" w:hAnsiTheme="minorHAnsi" w:cstheme="minorBidi"/>
        </w:rPr>
        <w:t xml:space="preserve"> </w:t>
      </w:r>
      <w:r w:rsidR="00E72682" w:rsidRPr="00E72682">
        <w:rPr>
          <w:rFonts w:asciiTheme="minorHAnsi" w:hAnsiTheme="minorHAnsi" w:cstheme="minorBidi"/>
        </w:rPr>
        <w:br w:type="page"/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3) Сведения о платных услугах в составе задания</w:t>
      </w:r>
      <w:proofErr w:type="gramStart"/>
      <w:r w:rsidR="000114E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4</w:t>
      </w:r>
      <w:proofErr w:type="gramEnd"/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1984"/>
        <w:gridCol w:w="1701"/>
        <w:gridCol w:w="850"/>
        <w:gridCol w:w="851"/>
        <w:gridCol w:w="850"/>
        <w:gridCol w:w="861"/>
        <w:gridCol w:w="840"/>
        <w:gridCol w:w="709"/>
      </w:tblGrid>
      <w:tr w:rsidR="00E72682" w:rsidRPr="00E72682" w:rsidTr="00E72682">
        <w:trPr>
          <w:trHeight w:val="86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685" w:type="dxa"/>
            <w:gridSpan w:val="2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</w:t>
            </w:r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устанавливающего размер платы (цену, тариф) либо порядок ее (его) установления</w:t>
            </w:r>
          </w:p>
        </w:tc>
        <w:tc>
          <w:tcPr>
            <w:tcW w:w="2551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платы (цена, тариф)</w:t>
            </w:r>
          </w:p>
        </w:tc>
        <w:tc>
          <w:tcPr>
            <w:tcW w:w="2410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2682" w:rsidRPr="00E72682" w:rsidRDefault="00E72682" w:rsidP="007E4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принявший орган</w:t>
            </w:r>
          </w:p>
        </w:tc>
        <w:tc>
          <w:tcPr>
            <w:tcW w:w="1701" w:type="dxa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4)  Порядок оказания муниципально</w:t>
      </w:r>
      <w:r w:rsidR="007E49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й услуги (перечень и реквизиты нормативных правовых актов</w:t>
      </w: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регулирующих порядок оказания муниципальной услуги)</w:t>
      </w:r>
      <w:r w:rsidR="000114E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5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4"/>
        <w:gridCol w:w="2547"/>
        <w:gridCol w:w="2919"/>
        <w:gridCol w:w="4736"/>
        <w:gridCol w:w="1949"/>
      </w:tblGrid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201" w:type="dxa"/>
            <w:gridSpan w:val="2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</w:t>
            </w:r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72682"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регулирующего порядо</w:t>
            </w:r>
            <w:r w:rsidRP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оказания муниципальной услуги</w:t>
            </w: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2682" w:rsidRPr="00E72682" w:rsidRDefault="00E72682" w:rsidP="007E49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7E4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принявший орган</w:t>
            </w:r>
          </w:p>
        </w:tc>
        <w:tc>
          <w:tcPr>
            <w:tcW w:w="1516" w:type="dxa"/>
          </w:tcPr>
          <w:p w:rsidR="00E72682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номер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0" w:footer="0" w:gutter="0"/>
          <w:cols w:space="72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Arial" w:eastAsia="Times New Roman" w:hAnsi="Arial" w:cs="Arial"/>
          <w:sz w:val="16"/>
          <w:szCs w:val="16"/>
          <w:lang w:eastAsia="ru-RU"/>
        </w:rPr>
        <w:t xml:space="preserve">             </w:t>
      </w: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Сведения о выполняемых работах</w:t>
      </w:r>
      <w:proofErr w:type="gramStart"/>
      <w:r w:rsidR="000114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proofErr w:type="gramEnd"/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49CE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E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CE" w:rsidRPr="00E72682" w:rsidRDefault="007E49CE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20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10065" w:type="dxa"/>
            <w:gridSpan w:val="4"/>
          </w:tcPr>
          <w:p w:rsidR="00E72682" w:rsidRPr="004A1E10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Theme="minorHAnsi" w:hAnsiTheme="minorHAnsi" w:cstheme="minorBidi"/>
        </w:rPr>
        <w:br w:type="page"/>
      </w: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Показатели объема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E72682" w:rsidRPr="00E72682" w:rsidTr="00E72682"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2127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10065" w:type="dxa"/>
            <w:gridSpan w:val="4"/>
          </w:tcPr>
          <w:p w:rsidR="00E72682" w:rsidRPr="004A1E10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6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Требования к условиям, порядку и результатам выполнения работ</w:t>
      </w:r>
      <w:proofErr w:type="gramStart"/>
      <w:r w:rsidR="000114E6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ru-RU"/>
        </w:rPr>
        <w:t>7</w:t>
      </w:r>
      <w:proofErr w:type="gramEnd"/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72682" w:rsidRPr="00E72682" w:rsidRDefault="00E72682" w:rsidP="00E72682">
      <w:pPr>
        <w:widowControl w:val="0"/>
        <w:tabs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:rsidR="00E72682" w:rsidRPr="00E72682" w:rsidRDefault="00E72682" w:rsidP="00E72682">
      <w:pPr>
        <w:widowControl w:val="0"/>
        <w:tabs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0" w:footer="0" w:gutter="0"/>
          <w:cols w:space="720"/>
          <w:docGrid w:linePitch="299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767"/>
      <w:bookmarkEnd w:id="27"/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Прочие сведения о </w:t>
      </w:r>
      <w:proofErr w:type="gramStart"/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</w:t>
      </w:r>
      <w:proofErr w:type="gramEnd"/>
      <w:r w:rsidRPr="00E72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задании</w:t>
      </w:r>
      <w:r w:rsidR="000114E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8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6"/>
        <w:gridCol w:w="5811"/>
        <w:gridCol w:w="5386"/>
        <w:gridCol w:w="2835"/>
      </w:tblGrid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  <w:vMerge w:val="restart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283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E72682" w:rsidRPr="00E72682" w:rsidTr="00E72682">
        <w:tc>
          <w:tcPr>
            <w:tcW w:w="675" w:type="dxa"/>
            <w:vMerge/>
          </w:tcPr>
          <w:p w:rsidR="00E72682" w:rsidRPr="00E72682" w:rsidRDefault="00E72682" w:rsidP="00E726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  <w:vMerge/>
          </w:tcPr>
          <w:p w:rsidR="00E72682" w:rsidRPr="00E72682" w:rsidRDefault="00E72682" w:rsidP="00E7268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 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75" w:type="dxa"/>
          </w:tcPr>
          <w:p w:rsidR="00E72682" w:rsidRPr="00E72682" w:rsidRDefault="000114E6" w:rsidP="000114E6">
            <w:pPr>
              <w:widowControl w:val="0"/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682" w:rsidRPr="00E72682" w:rsidRDefault="000114E6" w:rsidP="00E72682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_________________</w:t>
      </w:r>
    </w:p>
    <w:p w:rsidR="000114E6" w:rsidRPr="000114E6" w:rsidRDefault="000114E6" w:rsidP="000114E6">
      <w:pPr>
        <w:pStyle w:val="a9"/>
        <w:rPr>
          <w:rFonts w:ascii="Times New Roman" w:hAnsi="Times New Roman" w:cs="Times New Roman"/>
          <w:sz w:val="24"/>
          <w:szCs w:val="24"/>
        </w:r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0114E6">
        <w:rPr>
          <w:rFonts w:ascii="Times New Roman" w:hAnsi="Times New Roman" w:cs="Times New Roman"/>
          <w:sz w:val="24"/>
          <w:szCs w:val="24"/>
        </w:rPr>
        <w:t xml:space="preserve"> </w:t>
      </w:r>
      <w:r w:rsidR="00571149">
        <w:rPr>
          <w:rFonts w:ascii="Times New Roman" w:hAnsi="Times New Roman" w:cs="Times New Roman"/>
          <w:sz w:val="24"/>
          <w:szCs w:val="24"/>
        </w:rPr>
        <w:t xml:space="preserve"> </w:t>
      </w:r>
      <w:r w:rsidRPr="000114E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14E6">
        <w:rPr>
          <w:rFonts w:ascii="Times New Roman" w:hAnsi="Times New Roman" w:cs="Times New Roman"/>
          <w:sz w:val="24"/>
          <w:szCs w:val="24"/>
        </w:rPr>
        <w:t>аждой новой редакции муниципального задания присваивается новый порядковый номер.</w:t>
      </w:r>
    </w:p>
    <w:p w:rsidR="000114E6" w:rsidRDefault="000114E6" w:rsidP="000114E6">
      <w:pPr>
        <w:pStyle w:val="a9"/>
        <w:rPr>
          <w:rFonts w:ascii="Times New Roman" w:hAnsi="Times New Roman" w:cs="Times New Roman"/>
          <w:sz w:val="24"/>
          <w:szCs w:val="24"/>
        </w:r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0114E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0114E6">
        <w:rPr>
          <w:rFonts w:ascii="Times New Roman" w:hAnsi="Times New Roman" w:cs="Times New Roman"/>
          <w:sz w:val="24"/>
          <w:szCs w:val="24"/>
        </w:rPr>
        <w:t xml:space="preserve"> соответствии со Сводным реестром участников бюджетного процесса, а также </w:t>
      </w:r>
      <w:r>
        <w:rPr>
          <w:rFonts w:ascii="Times New Roman" w:hAnsi="Times New Roman" w:cs="Times New Roman"/>
          <w:sz w:val="24"/>
          <w:szCs w:val="24"/>
        </w:rPr>
        <w:t>юридических лиц, не являющихся участниками бюджетного процесса.</w:t>
      </w:r>
    </w:p>
    <w:p w:rsidR="000114E6" w:rsidRDefault="000114E6" w:rsidP="000114E6">
      <w:pPr>
        <w:pStyle w:val="a9"/>
        <w:rPr>
          <w:rFonts w:ascii="Times New Roman" w:hAnsi="Times New Roman" w:cs="Times New Roman"/>
          <w:sz w:val="24"/>
          <w:szCs w:val="24"/>
        </w:r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Часть 1 формируется в случае</w:t>
      </w:r>
      <w:r w:rsidR="00571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0114E6" w:rsidRDefault="000114E6" w:rsidP="000114E6">
      <w:pPr>
        <w:pStyle w:val="a9"/>
        <w:rPr>
          <w:rFonts w:ascii="Times New Roman" w:hAnsi="Times New Roman" w:cs="Times New Roman"/>
          <w:sz w:val="24"/>
          <w:szCs w:val="24"/>
        </w:r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 Данный подраздел заполняется в случае</w:t>
      </w:r>
      <w:r w:rsidR="00571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федеральным законодательством предусмотрена возможность оказания в составе муниципального задания услуг на платной основе.</w:t>
      </w:r>
    </w:p>
    <w:p w:rsidR="000114E6" w:rsidRDefault="00571149" w:rsidP="000114E6">
      <w:pPr>
        <w:pStyle w:val="a9"/>
        <w:rPr>
          <w:rFonts w:ascii="Times New Roman" w:hAnsi="Times New Roman" w:cs="Times New Roman"/>
          <w:sz w:val="24"/>
          <w:szCs w:val="24"/>
        </w:r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указать наименование и реквизиты соответствующего нормативного правового акта, которым утверждены базовые требования к качеству услуг. При необходимости указать иные нормативные правовые акты.</w:t>
      </w:r>
    </w:p>
    <w:p w:rsidR="00571149" w:rsidRDefault="00571149" w:rsidP="00571149">
      <w:pPr>
        <w:pStyle w:val="a9"/>
        <w:rPr>
          <w:rFonts w:ascii="Times New Roman" w:hAnsi="Times New Roman" w:cs="Times New Roman"/>
          <w:sz w:val="24"/>
          <w:szCs w:val="24"/>
        </w:r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571149" w:rsidRDefault="00571149" w:rsidP="000114E6">
      <w:pPr>
        <w:pStyle w:val="a9"/>
        <w:rPr>
          <w:rFonts w:ascii="Times New Roman" w:hAnsi="Times New Roman" w:cs="Times New Roman"/>
          <w:sz w:val="24"/>
          <w:szCs w:val="24"/>
        </w:r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необходимости детальные требования к содержанию (составу) работ указываются в техническом задании, которое оформляется приложением к муниципальному заданию и является его неотъемлемой частью. В случае если для работы утверждены базовые требования к качеству, то необходимо указать наименование и реквизиты соответствующего нормативного акта.</w:t>
      </w:r>
    </w:p>
    <w:p w:rsidR="00571149" w:rsidRPr="000114E6" w:rsidRDefault="00571149" w:rsidP="000114E6">
      <w:pPr>
        <w:pStyle w:val="a9"/>
        <w:rPr>
          <w:rFonts w:ascii="Times New Roman" w:hAnsi="Times New Roman" w:cs="Times New Roman"/>
          <w:sz w:val="24"/>
          <w:szCs w:val="24"/>
        </w:rPr>
        <w:sectPr w:rsidR="00571149" w:rsidRPr="000114E6" w:rsidSect="00E72682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  <w:r w:rsidRPr="00571149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аполняется в целом по муниципальному заданию.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34BF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(наименование учреждения)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34BF" w:rsidRDefault="00CF4EB9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выполнении муниципального задания </w:t>
      </w:r>
      <w:r w:rsidR="009B34BF" w:rsidRPr="009B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услуг (выполнение работ) в отношении муниципальных учреждений Гаврилов-Ямского муниципального района </w:t>
      </w:r>
      <w:r w:rsidR="00E72682" w:rsidRPr="009B3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№__  на _____ год и на плановый период ____________(годов)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_____________20___г.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(отчетный период)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6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муниципального учреждения</w:t>
      </w:r>
      <w:r w:rsidRPr="00E726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726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ОКВЭД</w:t>
            </w: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86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0" w:footer="0" w:gutter="0"/>
          <w:cols w:space="72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1. Сведения об оказываемых муниципальных услугах</w:t>
      </w:r>
      <w:r w:rsidRPr="00E726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E72682" w:rsidRPr="00E72682" w:rsidRDefault="00E72682" w:rsidP="00460935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E72682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4BF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F" w:rsidRPr="00E72682" w:rsidRDefault="009B34BF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BF" w:rsidRPr="00E72682" w:rsidRDefault="009B34BF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646" w:type="dxa"/>
            <w:gridSpan w:val="7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37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E72682" w:rsidRPr="00E72682" w:rsidTr="00E72682">
        <w:trPr>
          <w:cantSplit/>
          <w:trHeight w:val="2058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E72682" w:rsidRPr="00E72682" w:rsidRDefault="00374B61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отчётный период</w:t>
            </w:r>
          </w:p>
        </w:tc>
        <w:tc>
          <w:tcPr>
            <w:tcW w:w="1090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2682" w:rsidRPr="00E72682" w:rsidTr="00E72682">
        <w:trPr>
          <w:trHeight w:val="106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28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34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198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8646" w:type="dxa"/>
            <w:gridSpan w:val="7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E726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</w:tr>
      <w:tr w:rsidR="00E72682" w:rsidRPr="00E72682" w:rsidTr="00E72682">
        <w:trPr>
          <w:cantSplit/>
          <w:trHeight w:val="2058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E72682" w:rsidRPr="00E72682" w:rsidRDefault="00374B61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отчётный период</w:t>
            </w:r>
          </w:p>
        </w:tc>
        <w:tc>
          <w:tcPr>
            <w:tcW w:w="1090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72682" w:rsidRPr="00E72682" w:rsidTr="00E72682">
        <w:trPr>
          <w:trHeight w:val="98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2682" w:rsidRPr="00E72682" w:rsidTr="00E72682">
        <w:trPr>
          <w:trHeight w:val="176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253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0" w:footer="0" w:gutter="0"/>
          <w:cols w:space="72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Arial" w:eastAsia="Times New Roman" w:hAnsi="Arial" w:cs="Arial"/>
          <w:sz w:val="16"/>
          <w:szCs w:val="16"/>
          <w:lang w:eastAsia="ru-RU"/>
        </w:rPr>
        <w:lastRenderedPageBreak/>
        <w:t xml:space="preserve">             </w:t>
      </w: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 Сведения о выполняемых работах</w:t>
      </w:r>
      <w:r w:rsidRPr="00E726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___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E72682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работы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858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8" w:rsidRPr="00E72682" w:rsidRDefault="00842858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ОКВЭД услуги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858" w:rsidRPr="00E72682" w:rsidRDefault="00842858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84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E72682" w:rsidRPr="00E72682" w:rsidTr="00E72682">
        <w:trPr>
          <w:cantSplit/>
          <w:trHeight w:val="2058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E72682" w:rsidRPr="00E72682" w:rsidRDefault="00842858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отчётный период</w:t>
            </w:r>
          </w:p>
        </w:tc>
        <w:tc>
          <w:tcPr>
            <w:tcW w:w="1090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2682" w:rsidRPr="00E72682" w:rsidTr="00E72682">
        <w:trPr>
          <w:trHeight w:val="238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174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numPr>
          <w:ilvl w:val="0"/>
          <w:numId w:val="5"/>
        </w:numPr>
        <w:ind w:left="14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6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E72682" w:rsidRPr="00E72682" w:rsidTr="00E72682">
        <w:trPr>
          <w:trHeight w:val="433"/>
        </w:trPr>
        <w:tc>
          <w:tcPr>
            <w:tcW w:w="212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r w:rsidRPr="00842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E72682" w:rsidRPr="00E72682" w:rsidTr="00E72682">
        <w:trPr>
          <w:cantSplit/>
          <w:trHeight w:val="2058"/>
        </w:trPr>
        <w:tc>
          <w:tcPr>
            <w:tcW w:w="212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E72682" w:rsidRPr="00E72682" w:rsidRDefault="00842858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отчётный период</w:t>
            </w:r>
          </w:p>
        </w:tc>
        <w:tc>
          <w:tcPr>
            <w:tcW w:w="1090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rPr>
          <w:trHeight w:val="373"/>
        </w:trPr>
        <w:tc>
          <w:tcPr>
            <w:tcW w:w="212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E72682" w:rsidRPr="00E72682" w:rsidTr="00E72682">
        <w:tc>
          <w:tcPr>
            <w:tcW w:w="739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учреждения)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                         "__" __________ 20__ г.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(должностное лицо учредителя)   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_______________________   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                                       (ФИО)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858" w:rsidRPr="00E72682" w:rsidRDefault="00842858" w:rsidP="00842858">
      <w:pPr>
        <w:rPr>
          <w:rFonts w:asciiTheme="minorHAnsi" w:hAnsiTheme="minorHAnsi" w:cstheme="minorBidi"/>
        </w:rPr>
      </w:pPr>
      <w:bookmarkStart w:id="28" w:name="P1240"/>
      <w:bookmarkEnd w:id="28"/>
      <w:r>
        <w:rPr>
          <w:rFonts w:asciiTheme="minorHAnsi" w:hAnsiTheme="minorHAnsi" w:cstheme="minorBidi"/>
        </w:rPr>
        <w:t>_________________</w:t>
      </w:r>
    </w:p>
    <w:p w:rsidR="00842858" w:rsidRDefault="00842858" w:rsidP="0084285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0114E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0114E6">
        <w:rPr>
          <w:rFonts w:ascii="Times New Roman" w:hAnsi="Times New Roman" w:cs="Times New Roman"/>
          <w:sz w:val="24"/>
          <w:szCs w:val="24"/>
        </w:rPr>
        <w:t xml:space="preserve"> соответствии со Сводным реестром участников бюджетного процесса, а также </w:t>
      </w:r>
      <w:r>
        <w:rPr>
          <w:rFonts w:ascii="Times New Roman" w:hAnsi="Times New Roman" w:cs="Times New Roman"/>
          <w:sz w:val="24"/>
          <w:szCs w:val="24"/>
        </w:rPr>
        <w:t>юридических лиц, не являющихся участниками бюджетного процесса.</w:t>
      </w:r>
    </w:p>
    <w:p w:rsidR="00842858" w:rsidRDefault="00842858" w:rsidP="0084285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слов «Часть 1» необходимо указать, что учреждение услуги не оказывает.</w:t>
      </w:r>
    </w:p>
    <w:p w:rsidR="00842858" w:rsidRDefault="00842858" w:rsidP="0084285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слов «Часть 2» необходимо указать, что учреждение работы не выполняет.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3 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842858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9" w:name="P394"/>
      <w:bookmarkEnd w:id="29"/>
      <w:r w:rsidRPr="0084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</w:t>
      </w:r>
    </w:p>
    <w:p w:rsidR="00E72682" w:rsidRPr="00842858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выполнении муниципальных заданий</w:t>
      </w:r>
      <w:r w:rsidR="00842858" w:rsidRPr="0084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оказание муниципальных услуг (выполнение работ) в отношении муниципальных учреждений Гаврилов-Ямского муниципального района  за отчётный период</w:t>
      </w:r>
    </w:p>
    <w:p w:rsidR="00E72682" w:rsidRPr="00842858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подведомственными ____________________</w:t>
      </w:r>
      <w:r w:rsidR="00842858" w:rsidRPr="00842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 муниципальными учреждениями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</w:t>
      </w:r>
      <w:r w:rsidRPr="00E72682">
        <w:rPr>
          <w:rFonts w:ascii="Times New Roman" w:hAnsi="Times New Roman" w:cs="Times New Roman"/>
          <w:sz w:val="28"/>
          <w:szCs w:val="28"/>
        </w:rPr>
        <w:t xml:space="preserve"> учредителя</w:t>
      </w:r>
      <w:r w:rsidRPr="00E726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27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9181"/>
        <w:gridCol w:w="2552"/>
        <w:gridCol w:w="2594"/>
      </w:tblGrid>
      <w:tr w:rsidR="00E72682" w:rsidRPr="00E72682" w:rsidTr="00E72682">
        <w:trPr>
          <w:trHeight w:val="240"/>
        </w:trPr>
        <w:tc>
          <w:tcPr>
            <w:tcW w:w="600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181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5146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</w:t>
            </w:r>
            <w:proofErr w:type="gramStart"/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к пл</w:t>
            </w:r>
            <w:proofErr w:type="gramEnd"/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ану)</w:t>
            </w:r>
          </w:p>
        </w:tc>
      </w:tr>
      <w:tr w:rsidR="00E72682" w:rsidRPr="00E72682" w:rsidTr="00E72682">
        <w:trPr>
          <w:trHeight w:val="143"/>
        </w:trPr>
        <w:tc>
          <w:tcPr>
            <w:tcW w:w="600" w:type="dxa"/>
            <w:vMerge/>
            <w:tcBorders>
              <w:top w:val="nil"/>
            </w:tcBorders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1" w:type="dxa"/>
            <w:vMerge/>
            <w:tcBorders>
              <w:top w:val="nil"/>
            </w:tcBorders>
          </w:tcPr>
          <w:p w:rsidR="00E72682" w:rsidRPr="00E72682" w:rsidRDefault="00E72682" w:rsidP="00E72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E72682" w:rsidRPr="00E72682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1</w:t>
            </w: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</w:t>
            </w: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1</w:t>
            </w: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E72682" w:rsidRPr="00E72682" w:rsidRDefault="00BF499B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</w:t>
            </w: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E72682" w:rsidTr="00E72682">
        <w:trPr>
          <w:trHeight w:val="20"/>
        </w:trPr>
        <w:tc>
          <w:tcPr>
            <w:tcW w:w="600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81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552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72682" w:rsidRP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2682" w:rsidRPr="00E72682" w:rsidSect="00E72682">
          <w:pgSz w:w="16840" w:h="11907" w:orient="landscape" w:code="9"/>
          <w:pgMar w:top="1134" w:right="1134" w:bottom="1134" w:left="1134" w:header="708" w:footer="708" w:gutter="0"/>
          <w:cols w:space="708"/>
          <w:docGrid w:linePitch="360"/>
        </w:sectPr>
      </w:pPr>
    </w:p>
    <w:p w:rsidR="00E72682" w:rsidRPr="00E72682" w:rsidRDefault="00E72682" w:rsidP="00E7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72682" w:rsidRPr="00E72682" w:rsidRDefault="00E72682" w:rsidP="00E7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682">
        <w:rPr>
          <w:rFonts w:ascii="Times New Roman" w:hAnsi="Times New Roman" w:cs="Times New Roman"/>
          <w:sz w:val="28"/>
          <w:szCs w:val="28"/>
        </w:rPr>
        <w:t>К Порядку</w:t>
      </w:r>
    </w:p>
    <w:p w:rsidR="00150775" w:rsidRPr="00150775" w:rsidRDefault="00150775" w:rsidP="00E7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75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E72682" w:rsidRPr="00150775" w:rsidRDefault="00E72682" w:rsidP="00E7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75">
        <w:rPr>
          <w:rFonts w:ascii="Times New Roman" w:hAnsi="Times New Roman" w:cs="Times New Roman"/>
          <w:b/>
          <w:sz w:val="28"/>
          <w:szCs w:val="28"/>
        </w:rPr>
        <w:t>базовых нормативов затрат на оказание муниципальной услуги, корректирующих коэффициентов к базовым нормативам затрат и величина нормативных затрат на оказание муниципальных услуг</w:t>
      </w:r>
    </w:p>
    <w:p w:rsidR="00E72682" w:rsidRPr="00150775" w:rsidRDefault="00E72682" w:rsidP="00E7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75">
        <w:rPr>
          <w:rFonts w:ascii="Times New Roman" w:hAnsi="Times New Roman" w:cs="Times New Roman"/>
          <w:b/>
          <w:sz w:val="28"/>
          <w:szCs w:val="28"/>
        </w:rPr>
        <w:t>на _____ финансовый год</w:t>
      </w:r>
    </w:p>
    <w:p w:rsidR="00E72682" w:rsidRPr="00E72682" w:rsidRDefault="00E72682" w:rsidP="00E726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850"/>
        <w:gridCol w:w="1134"/>
        <w:gridCol w:w="1418"/>
        <w:gridCol w:w="992"/>
        <w:gridCol w:w="1417"/>
        <w:gridCol w:w="1985"/>
        <w:gridCol w:w="1843"/>
      </w:tblGrid>
      <w:tr w:rsidR="00E72682" w:rsidRPr="00E72682" w:rsidTr="00E726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по базовому (отраслевому) перечню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потребителей муниципальной услуги   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402" w:type="dxa"/>
            <w:gridSpan w:val="3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Базового норматива затрат, рублей,</w:t>
            </w:r>
          </w:p>
        </w:tc>
        <w:tc>
          <w:tcPr>
            <w:tcW w:w="2409" w:type="dxa"/>
            <w:gridSpan w:val="2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территориального корректирующего коэффициента, %</w:t>
            </w:r>
          </w:p>
        </w:tc>
        <w:tc>
          <w:tcPr>
            <w:tcW w:w="1985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отраслевого корректирующего коэффициента, %</w:t>
            </w:r>
          </w:p>
        </w:tc>
        <w:tc>
          <w:tcPr>
            <w:tcW w:w="1843" w:type="dxa"/>
            <w:vMerge w:val="restart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нормативных затрат, рублей</w:t>
            </w:r>
          </w:p>
        </w:tc>
      </w:tr>
      <w:tr w:rsidR="00E72682" w:rsidRPr="00E72682" w:rsidTr="00E72682">
        <w:tc>
          <w:tcPr>
            <w:tcW w:w="5529" w:type="dxa"/>
            <w:vMerge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72682" w:rsidRPr="00E72682" w:rsidRDefault="00BF499B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</w:t>
            </w:r>
            <w:proofErr w:type="gramStart"/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</w:tcPr>
          <w:p w:rsidR="00E72682" w:rsidRPr="00E72682" w:rsidRDefault="00BF499B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 и СНИ</w:t>
            </w:r>
            <w:proofErr w:type="gramStart"/>
            <w:r w:rsidR="00E72682" w:rsidRPr="00E726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ФОТ</w:t>
            </w: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КУ и СНИ</w:t>
            </w:r>
            <w:proofErr w:type="gramStart"/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985" w:type="dxa"/>
            <w:vMerge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</w:tcPr>
          <w:p w:rsidR="00E72682" w:rsidRPr="00E72682" w:rsidRDefault="00E72682" w:rsidP="00E7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682" w:rsidRPr="00E72682" w:rsidTr="00E72682">
        <w:tc>
          <w:tcPr>
            <w:tcW w:w="5529" w:type="dxa"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682" w:rsidRPr="00E72682" w:rsidTr="00E72682">
        <w:tc>
          <w:tcPr>
            <w:tcW w:w="5529" w:type="dxa"/>
          </w:tcPr>
          <w:p w:rsidR="00E72682" w:rsidRPr="00E72682" w:rsidRDefault="00E72682" w:rsidP="00E72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72682" w:rsidRPr="00E72682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682" w:rsidRPr="00E72682" w:rsidRDefault="00E72682" w:rsidP="00E7268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268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2682">
        <w:rPr>
          <w:rFonts w:ascii="Times New Roman" w:hAnsi="Times New Roman" w:cs="Times New Roman"/>
          <w:sz w:val="24"/>
          <w:szCs w:val="24"/>
        </w:rPr>
        <w:t xml:space="preserve"> суммы затрат на оплату труда с начисл</w:t>
      </w:r>
      <w:r w:rsidR="00150775">
        <w:rPr>
          <w:rFonts w:ascii="Times New Roman" w:hAnsi="Times New Roman" w:cs="Times New Roman"/>
          <w:sz w:val="24"/>
          <w:szCs w:val="24"/>
        </w:rPr>
        <w:t>ениями н</w:t>
      </w:r>
      <w:r w:rsidRPr="00E72682">
        <w:rPr>
          <w:rFonts w:ascii="Times New Roman" w:hAnsi="Times New Roman" w:cs="Times New Roman"/>
          <w:sz w:val="24"/>
          <w:szCs w:val="24"/>
        </w:rPr>
        <w:t>а</w:t>
      </w:r>
      <w:r w:rsidR="00150775">
        <w:rPr>
          <w:rFonts w:ascii="Times New Roman" w:hAnsi="Times New Roman" w:cs="Times New Roman"/>
          <w:sz w:val="24"/>
          <w:szCs w:val="24"/>
        </w:rPr>
        <w:t xml:space="preserve"> фонд оплаты труда </w:t>
      </w:r>
      <w:r w:rsidR="00150775" w:rsidRPr="00E72682">
        <w:rPr>
          <w:rFonts w:ascii="Times New Roman" w:hAnsi="Times New Roman" w:cs="Times New Roman"/>
          <w:sz w:val="24"/>
          <w:szCs w:val="24"/>
        </w:rPr>
        <w:t xml:space="preserve"> </w:t>
      </w:r>
      <w:r w:rsidRPr="00E72682">
        <w:rPr>
          <w:rFonts w:ascii="Times New Roman" w:hAnsi="Times New Roman" w:cs="Times New Roman"/>
          <w:sz w:val="24"/>
          <w:szCs w:val="24"/>
        </w:rPr>
        <w:t>работников, непосредственно связанных с оказанием муниципальной услуги;</w:t>
      </w:r>
    </w:p>
    <w:p w:rsidR="00E72682" w:rsidRPr="00E72682" w:rsidRDefault="00E72682" w:rsidP="00E7268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268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726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2682">
        <w:rPr>
          <w:rFonts w:ascii="Times New Roman" w:hAnsi="Times New Roman" w:cs="Times New Roman"/>
          <w:sz w:val="24"/>
          <w:szCs w:val="24"/>
        </w:rPr>
        <w:t xml:space="preserve"> суммы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услуги;</w:t>
      </w:r>
    </w:p>
    <w:p w:rsidR="00E72682" w:rsidRPr="00E72682" w:rsidRDefault="00E72682" w:rsidP="00E7268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2682">
        <w:rPr>
          <w:rFonts w:ascii="Times New Roman" w:hAnsi="Times New Roman" w:cs="Times New Roman"/>
          <w:sz w:val="24"/>
          <w:szCs w:val="24"/>
        </w:rPr>
        <w:t xml:space="preserve"> </w:t>
      </w:r>
      <w:r w:rsidRPr="00E7268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2682">
        <w:rPr>
          <w:rFonts w:ascii="Times New Roman" w:hAnsi="Times New Roman" w:cs="Times New Roman"/>
          <w:sz w:val="24"/>
          <w:szCs w:val="24"/>
        </w:rPr>
        <w:t xml:space="preserve"> на оплату труда с начисле</w:t>
      </w:r>
      <w:r w:rsidR="00150775">
        <w:rPr>
          <w:rFonts w:ascii="Times New Roman" w:hAnsi="Times New Roman" w:cs="Times New Roman"/>
          <w:sz w:val="24"/>
          <w:szCs w:val="24"/>
        </w:rPr>
        <w:t>ниями на фонд оплаты труда</w:t>
      </w:r>
      <w:r w:rsidRPr="00E72682">
        <w:rPr>
          <w:rFonts w:ascii="Times New Roman" w:hAnsi="Times New Roman" w:cs="Times New Roman"/>
          <w:sz w:val="24"/>
          <w:szCs w:val="24"/>
        </w:rPr>
        <w:t>;</w:t>
      </w:r>
    </w:p>
    <w:p w:rsidR="00E72682" w:rsidRPr="00E72682" w:rsidRDefault="00E72682" w:rsidP="00E7268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2682">
        <w:rPr>
          <w:rFonts w:ascii="Times New Roman" w:hAnsi="Times New Roman" w:cs="Times New Roman"/>
          <w:sz w:val="24"/>
          <w:szCs w:val="24"/>
        </w:rPr>
        <w:t xml:space="preserve"> </w:t>
      </w:r>
      <w:r w:rsidRPr="00E7268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72682">
        <w:rPr>
          <w:rFonts w:ascii="Times New Roman" w:hAnsi="Times New Roman" w:cs="Times New Roman"/>
          <w:sz w:val="24"/>
          <w:szCs w:val="24"/>
        </w:rPr>
        <w:t xml:space="preserve"> на коммунальные услуги и на содержание недвижимого имущества.</w:t>
      </w:r>
    </w:p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/>
    <w:p w:rsidR="00E72682" w:rsidRDefault="00E72682">
      <w:pPr>
        <w:sectPr w:rsidR="00E72682" w:rsidSect="00E726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72682" w:rsidRDefault="00E72682"/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w:anchor="P45" w:history="1">
        <w:proofErr w:type="gramStart"/>
        <w:r w:rsidRPr="009B62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B40BD5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P140"/>
      <w:bookmarkEnd w:id="30"/>
      <w:r w:rsidRPr="00B4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E72682" w:rsidRPr="00B40BD5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условиях предоставления</w:t>
      </w:r>
    </w:p>
    <w:p w:rsidR="00E72682" w:rsidRPr="00B40BD5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 на финансовое обеспечение</w:t>
      </w:r>
    </w:p>
    <w:p w:rsidR="00E72682" w:rsidRPr="00B40BD5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муниципального задания</w:t>
      </w:r>
      <w:r w:rsidR="00B40BD5" w:rsidRPr="00B4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оказание муниципальных услуг (выполнение работ) в отношении муниципальных учреждений Гаврилов-Ямского муниципального района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учреждения)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 году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                                                      "___" _________ 20__ г.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 (далее - Учредитель),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Pr="009B62C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учредителя)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__________________________________________________________,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_________________________________________,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(наименование, дата, номер нормативного правового акта или доверенности)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</w:t>
      </w:r>
      <w:r w:rsidRPr="009B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или автономного учреждения)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Учреждение) в лице руководителя _____________________________,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2C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_________________________________________,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(наименование, дата, номер нормативного правового акта или доверенности)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совместно в дальнейшем именуемые 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настоящее Соглашение.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</w:t>
      </w:r>
      <w:r w:rsidR="00B40BD5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являются объем и порядок предоставления 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B40BD5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редителем субсидии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финансовое обеспечение выполнения 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задания  на оказание муниципальных услуг (выполнение работ) в отношении муниципальных учреждений Гаврилов-Ямского муниципального района (далее – субсидия)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в ____ году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Учредитель обязуется: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Предоставить в ______ году Учреждению субсидию в сумме ________________________________ рублей. 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Осуществлять финансирование выполнения 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</w:t>
      </w:r>
      <w:r w:rsidR="00B40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оказание муниципальных услуг (выполнение работ) в отношении муниципальных учреждений Гаврилов-Ямского муниципального района (далее – муниципальное задание)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планом исполнения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соответствии с г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рафиком финансирования субсидии по форме согласно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F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722E2F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оглашению.</w:t>
      </w:r>
    </w:p>
    <w:p w:rsidR="00E72682" w:rsidRPr="009B62CC" w:rsidRDefault="00E72682" w:rsidP="00E7268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Осуществлять </w:t>
      </w:r>
      <w:proofErr w:type="gramStart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Учреждением 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Учредитель вправе: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Уточнять и дополнять 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Соглашение, в том числе сроки и объемы предоставления субсидии в пределах установленного графика с учетом отраслевых особенностей и кассо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плана исполнения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Изменять размер предоставляемой по настоящему сог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лашению субсидии в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Порядком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его выполнения, утверждаемым постановлением Администрации Гаврилов-Ямского муниципального района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proofErr w:type="gramStart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размер субсидии и (или) потребовать частичного или полного возврата предоставленной Учреждению субсидии, если фактически исполненное Учреждением 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не соответствует качеству услуг (работ), определенному в 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задании, или меньше по объему, чем это предусмотрено 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заданием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>ев, когда срок окончания оказания услуг  (выполнения работ) переходит на следующий год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Сократить размер субсидии Учреждению </w:t>
      </w:r>
      <w:proofErr w:type="gramStart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нормативных косвенных затрат в случае сдачи в аренду с согласия Учредителя предоставленного в установленном порядке</w:t>
      </w:r>
      <w:proofErr w:type="gramEnd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 и особо ценного движимого имущества Учреждения.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Учреждение обязуется:</w:t>
      </w:r>
    </w:p>
    <w:p w:rsidR="00E72682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Оказывать услуги (выполнять работы) в соответствии с </w:t>
      </w:r>
      <w:r w:rsidR="007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 Учредителя за счет субсидии, предоставленной Учредителем.</w:t>
      </w:r>
    </w:p>
    <w:p w:rsidR="00722E2F" w:rsidRPr="009B62CC" w:rsidRDefault="00722E2F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Возвращать субсидию или её часть в случае, если фактически исполненное муниципальное задание меньше по объёму, чем это предусмотрено муниципальным заданием.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Не производить за сче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средств субсидии из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расходов, связанных с ведением приносящей доход деятельности, 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ществляемой вне муниципального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Учреждение вправе: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Расходовать субсидию самостоятельно в соответствии с утвержденным планом финансово-хозяйственной деятельности.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труктура затрат в плане финансово-хозяйственной деятельности может отличаться от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 затрат, рассчитанных Учредителем при планировании объема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выполнение муниципального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 необходимости обращаться </w:t>
      </w:r>
      <w:proofErr w:type="gramStart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Учредителю с предложением о внесении изменений в </w:t>
      </w:r>
      <w:r w:rsidR="0025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в случае</w:t>
      </w:r>
      <w:proofErr w:type="gramEnd"/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необходимости изменения </w:t>
      </w:r>
      <w:r w:rsidR="0025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части показателей, характеризующих качество и (или) объем оказываемых услуг (выполняемых работ).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Ответственность Сторон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неисполнения или ненадлежащего исполнения обязательств, определенных </w:t>
      </w:r>
      <w:r w:rsidR="0025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оглашением, Стороны несут ответственность в соответствии с законодательством Российской Федерации и Ярославской области.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 действия соглашения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вступает в силу с момента подписания обеими Сторонами и действует до момента исполнения сторонами обязательств по настоящему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Заключительные положения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Изменение настоящего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осуществляется по взаимному согласию Сторон в письменной форме в виде дополнений к настоящему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оглашению, которые являются его неотъемлемой частью.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Настоящее </w:t>
      </w:r>
      <w:r w:rsidR="00252862"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 составлено в трех экземплярах, имеющих одинаковую юридическую силу, в том числе один экземпляр находится у Учредителя, один - у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один - в Управлении 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Гаврилов-Ямского муниципального района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Платежные реквизиты Сторон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E72682" w:rsidRPr="009B62CC" w:rsidTr="00E72682">
        <w:trPr>
          <w:trHeight w:val="307"/>
        </w:trPr>
        <w:tc>
          <w:tcPr>
            <w:tcW w:w="4800" w:type="dxa"/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4320" w:type="dxa"/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</w:tc>
      </w:tr>
      <w:tr w:rsidR="00E72682" w:rsidRPr="009B62CC" w:rsidTr="00E72682">
        <w:trPr>
          <w:trHeight w:val="133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(должность)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(должность) </w:t>
            </w:r>
          </w:p>
        </w:tc>
      </w:tr>
      <w:tr w:rsidR="00E72682" w:rsidRPr="009B62CC" w:rsidTr="00E72682">
        <w:trPr>
          <w:trHeight w:val="240"/>
        </w:trPr>
        <w:tc>
          <w:tcPr>
            <w:tcW w:w="48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                         </w:t>
            </w:r>
          </w:p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4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</w:t>
            </w:r>
          </w:p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</w:p>
    <w:p w:rsidR="00E72682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Е.В.Баранова</w:t>
      </w:r>
      <w:proofErr w:type="spellEnd"/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20__ г.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72682" w:rsidRPr="009B62CC" w:rsidSect="00E72682">
          <w:pgSz w:w="11907" w:h="16840" w:code="9"/>
          <w:pgMar w:top="1134" w:right="1134" w:bottom="1134" w:left="1134" w:header="0" w:footer="0" w:gutter="0"/>
          <w:cols w:space="720"/>
          <w:docGrid w:linePitch="299"/>
        </w:sect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w:anchor="P140" w:history="1">
        <w:r w:rsidRPr="009B62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Соглашению</w:t>
        </w:r>
      </w:hyperlink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52862" w:rsidRDefault="0025286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:rsidR="00E72682" w:rsidRPr="009B62CC" w:rsidRDefault="0025286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финансирования субсидии </w:t>
      </w:r>
      <w:r w:rsidR="00E72682" w:rsidRPr="009B6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</w:t>
      </w:r>
      <w:r w:rsidR="00E7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совое обеспечение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выполнения </w:t>
      </w:r>
      <w:r w:rsidR="00E72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задания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оказание муниципальных услуг (выполнение работ) в отношении муниципальных учреждений Гаврилов-Ямского муниципального района </w:t>
      </w:r>
      <w:r w:rsidR="00E72682" w:rsidRPr="009B6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____ году</w:t>
      </w:r>
    </w:p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320"/>
        <w:gridCol w:w="2160"/>
      </w:tblGrid>
      <w:tr w:rsidR="00E72682" w:rsidRPr="009B62CC" w:rsidTr="00E72682">
        <w:trPr>
          <w:trHeight w:val="240"/>
        </w:trPr>
        <w:tc>
          <w:tcPr>
            <w:tcW w:w="600" w:type="dxa"/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80" w:type="dxa"/>
          </w:tcPr>
          <w:p w:rsidR="00E72682" w:rsidRPr="009B62CC" w:rsidRDefault="0025286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классификации*</w:t>
            </w:r>
          </w:p>
        </w:tc>
        <w:tc>
          <w:tcPr>
            <w:tcW w:w="1320" w:type="dxa"/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Сумма,</w:t>
            </w:r>
          </w:p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  <w:tc>
          <w:tcPr>
            <w:tcW w:w="2160" w:type="dxa"/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(дата)</w:t>
            </w:r>
          </w:p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proofErr w:type="gramStart"/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 году</w:t>
            </w:r>
          </w:p>
        </w:tc>
      </w:tr>
      <w:tr w:rsidR="00E72682" w:rsidRPr="009B62CC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72682" w:rsidRPr="009B62CC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9B62CC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9B62CC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682" w:rsidRPr="009B62CC" w:rsidTr="00E7268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6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2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E72682" w:rsidRPr="009B62CC" w:rsidRDefault="00E72682" w:rsidP="00E726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2682" w:rsidRPr="009B62CC" w:rsidRDefault="00E72682" w:rsidP="00E726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682" w:rsidRPr="009B62CC" w:rsidRDefault="00E72682" w:rsidP="00E72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P288"/>
      <w:bookmarkStart w:id="32" w:name="P206"/>
      <w:bookmarkEnd w:id="31"/>
      <w:bookmarkEnd w:id="32"/>
    </w:p>
    <w:p w:rsidR="00E72682" w:rsidRDefault="00E72682" w:rsidP="00E72682"/>
    <w:p w:rsidR="00E72682" w:rsidRPr="00155F2E" w:rsidRDefault="00155F2E" w:rsidP="00155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55F2E">
        <w:rPr>
          <w:rFonts w:ascii="Times New Roman" w:hAnsi="Times New Roman" w:cs="Times New Roman"/>
          <w:sz w:val="28"/>
          <w:szCs w:val="28"/>
        </w:rPr>
        <w:t>*</w:t>
      </w:r>
      <w:r w:rsidR="00252862" w:rsidRPr="00155F2E">
        <w:rPr>
          <w:rFonts w:ascii="Times New Roman" w:hAnsi="Times New Roman" w:cs="Times New Roman"/>
          <w:sz w:val="28"/>
          <w:szCs w:val="28"/>
        </w:rPr>
        <w:t>Сумма субсидии на финансовое обеспечение выполнения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указывается в разрезе кодов бюджетной классификации бюджета муниципального района в случае, если указанная субсидия имеет несколько источников финансирования по разным кодам бюджетной классификации.</w:t>
      </w:r>
    </w:p>
    <w:p w:rsidR="00155F2E" w:rsidRDefault="00155F2E" w:rsidP="00155F2E">
      <w:pPr>
        <w:ind w:left="360"/>
        <w:jc w:val="both"/>
      </w:pPr>
    </w:p>
    <w:p w:rsidR="00155F2E" w:rsidRPr="00155F2E" w:rsidRDefault="00155F2E" w:rsidP="00155F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5F2E">
        <w:rPr>
          <w:rFonts w:ascii="Times New Roman" w:eastAsia="Times New Roman" w:hAnsi="Times New Roman" w:cs="Times New Roman"/>
          <w:sz w:val="28"/>
          <w:szCs w:val="28"/>
        </w:rPr>
        <w:t>Учредитель: _______________               Учреждение: _______________</w:t>
      </w:r>
    </w:p>
    <w:p w:rsidR="00155F2E" w:rsidRPr="00155F2E" w:rsidRDefault="00155F2E" w:rsidP="00155F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55F2E">
        <w:rPr>
          <w:rFonts w:ascii="Times New Roman" w:eastAsia="Times New Roman" w:hAnsi="Times New Roman" w:cs="Times New Roman"/>
          <w:sz w:val="28"/>
          <w:szCs w:val="28"/>
        </w:rPr>
        <w:t>__________________________                __________________________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55F2E" w:rsidRPr="00155F2E" w:rsidTr="00502C6F">
        <w:tc>
          <w:tcPr>
            <w:tcW w:w="7393" w:type="dxa"/>
          </w:tcPr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_____________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 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(должность) 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______________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(подпись)              (Ф.И.О.)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  «__» ___________ 20__ г.</w:t>
            </w:r>
          </w:p>
        </w:tc>
        <w:tc>
          <w:tcPr>
            <w:tcW w:w="7393" w:type="dxa"/>
          </w:tcPr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_____________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 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(должность) 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   ______________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(подпись)              (Ф.И.О.)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155F2E" w:rsidRPr="00155F2E" w:rsidRDefault="00155F2E" w:rsidP="00155F2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5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  «__» ___________ 20__ г.</w:t>
            </w:r>
          </w:p>
        </w:tc>
      </w:tr>
    </w:tbl>
    <w:p w:rsidR="00155F2E" w:rsidRDefault="00155F2E" w:rsidP="00155F2E">
      <w:pPr>
        <w:ind w:left="360"/>
        <w:jc w:val="both"/>
        <w:sectPr w:rsidR="00155F2E" w:rsidSect="00E726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4B6D" w:rsidRPr="00747FDF" w:rsidRDefault="00044B6D" w:rsidP="00A06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3" w:name="_GoBack"/>
      <w:bookmarkEnd w:id="33"/>
    </w:p>
    <w:sectPr w:rsidR="00044B6D" w:rsidRPr="00747FDF" w:rsidSect="00E726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06" w:rsidRDefault="00916606" w:rsidP="00E72682">
      <w:pPr>
        <w:spacing w:after="0" w:line="240" w:lineRule="auto"/>
      </w:pPr>
      <w:r>
        <w:separator/>
      </w:r>
    </w:p>
  </w:endnote>
  <w:endnote w:type="continuationSeparator" w:id="0">
    <w:p w:rsidR="00916606" w:rsidRDefault="00916606" w:rsidP="00E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06" w:rsidRDefault="00916606" w:rsidP="00E72682">
      <w:pPr>
        <w:spacing w:after="0" w:line="240" w:lineRule="auto"/>
      </w:pPr>
      <w:r>
        <w:separator/>
      </w:r>
    </w:p>
  </w:footnote>
  <w:footnote w:type="continuationSeparator" w:id="0">
    <w:p w:rsidR="00916606" w:rsidRDefault="00916606" w:rsidP="00E72682">
      <w:pPr>
        <w:spacing w:after="0" w:line="240" w:lineRule="auto"/>
      </w:pPr>
      <w:r>
        <w:continuationSeparator/>
      </w:r>
    </w:p>
  </w:footnote>
  <w:footnote w:id="1">
    <w:p w:rsidR="00C02AF1" w:rsidRPr="003D7037" w:rsidRDefault="00C02AF1" w:rsidP="00E7268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</w:footnote>
  <w:footnote w:id="2">
    <w:p w:rsidR="00C02AF1" w:rsidRPr="003D7037" w:rsidRDefault="00C02AF1" w:rsidP="00E7268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</w:footnote>
  <w:footnote w:id="3">
    <w:p w:rsidR="00C02AF1" w:rsidRPr="003D7037" w:rsidRDefault="00C02AF1" w:rsidP="00E72682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</w:footnote>
  <w:footnote w:id="4">
    <w:p w:rsidR="00C02AF1" w:rsidRPr="00952536" w:rsidRDefault="00C02AF1" w:rsidP="00E72682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52536">
        <w:rPr>
          <w:rStyle w:val="a7"/>
          <w:rFonts w:ascii="Times New Roman" w:hAnsi="Times New Roman" w:cs="Times New Roman"/>
          <w:i/>
          <w:sz w:val="24"/>
          <w:szCs w:val="24"/>
        </w:rPr>
        <w:footnoteRef/>
      </w:r>
      <w:r w:rsidRPr="00952536">
        <w:rPr>
          <w:rFonts w:ascii="Times New Roman" w:hAnsi="Times New Roman" w:cs="Times New Roman"/>
          <w:i/>
          <w:sz w:val="24"/>
          <w:szCs w:val="24"/>
        </w:rPr>
        <w:t xml:space="preserve"> Расчет </w:t>
      </w:r>
      <w:r>
        <w:rPr>
          <w:rFonts w:ascii="Times New Roman" w:hAnsi="Times New Roman" w:cs="Times New Roman"/>
          <w:i/>
          <w:sz w:val="24"/>
          <w:szCs w:val="24"/>
        </w:rPr>
        <w:t>итоговой оценки выполнения задания в целом по учреждению осуществляется по формуле среднего арифметического  или средневзвешенного значения с учетом объемов затрат на оказание соответствующих услуг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D64434"/>
    <w:multiLevelType w:val="hybridMultilevel"/>
    <w:tmpl w:val="B1B4CCF0"/>
    <w:lvl w:ilvl="0" w:tplc="8208F6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E6A09"/>
    <w:multiLevelType w:val="hybridMultilevel"/>
    <w:tmpl w:val="7FE6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47"/>
    <w:rsid w:val="000114E6"/>
    <w:rsid w:val="000258E8"/>
    <w:rsid w:val="00027412"/>
    <w:rsid w:val="00030118"/>
    <w:rsid w:val="00044B6D"/>
    <w:rsid w:val="00070757"/>
    <w:rsid w:val="0007780C"/>
    <w:rsid w:val="00090971"/>
    <w:rsid w:val="001373E7"/>
    <w:rsid w:val="00141EAB"/>
    <w:rsid w:val="00150775"/>
    <w:rsid w:val="00155F2E"/>
    <w:rsid w:val="00191114"/>
    <w:rsid w:val="001C0190"/>
    <w:rsid w:val="001D1033"/>
    <w:rsid w:val="00236BEA"/>
    <w:rsid w:val="00252862"/>
    <w:rsid w:val="00255E9A"/>
    <w:rsid w:val="00272155"/>
    <w:rsid w:val="0032613C"/>
    <w:rsid w:val="00374B61"/>
    <w:rsid w:val="003B1ADB"/>
    <w:rsid w:val="003C40F2"/>
    <w:rsid w:val="00404FC0"/>
    <w:rsid w:val="004537BA"/>
    <w:rsid w:val="00460935"/>
    <w:rsid w:val="00486429"/>
    <w:rsid w:val="004A1E10"/>
    <w:rsid w:val="004B2C81"/>
    <w:rsid w:val="00502C6F"/>
    <w:rsid w:val="0050534A"/>
    <w:rsid w:val="00513D8E"/>
    <w:rsid w:val="00520141"/>
    <w:rsid w:val="005212C6"/>
    <w:rsid w:val="005662BA"/>
    <w:rsid w:val="00571149"/>
    <w:rsid w:val="005A56A2"/>
    <w:rsid w:val="005E4025"/>
    <w:rsid w:val="005F5F43"/>
    <w:rsid w:val="0063456D"/>
    <w:rsid w:val="00706EF5"/>
    <w:rsid w:val="00722E2F"/>
    <w:rsid w:val="00747FDF"/>
    <w:rsid w:val="00766170"/>
    <w:rsid w:val="00767379"/>
    <w:rsid w:val="00775E7A"/>
    <w:rsid w:val="007C0DA9"/>
    <w:rsid w:val="007E49CE"/>
    <w:rsid w:val="007F00B5"/>
    <w:rsid w:val="0080408E"/>
    <w:rsid w:val="008346F2"/>
    <w:rsid w:val="00842858"/>
    <w:rsid w:val="00856E16"/>
    <w:rsid w:val="008572A7"/>
    <w:rsid w:val="00916606"/>
    <w:rsid w:val="009B34BF"/>
    <w:rsid w:val="00A03A21"/>
    <w:rsid w:val="00A06AD1"/>
    <w:rsid w:val="00AB2115"/>
    <w:rsid w:val="00B40BD5"/>
    <w:rsid w:val="00B82A60"/>
    <w:rsid w:val="00BC5505"/>
    <w:rsid w:val="00BD3CB9"/>
    <w:rsid w:val="00BF0A3E"/>
    <w:rsid w:val="00BF499B"/>
    <w:rsid w:val="00C02AF1"/>
    <w:rsid w:val="00C35564"/>
    <w:rsid w:val="00CA2251"/>
    <w:rsid w:val="00CF4EB9"/>
    <w:rsid w:val="00CF71B4"/>
    <w:rsid w:val="00D017B5"/>
    <w:rsid w:val="00D24557"/>
    <w:rsid w:val="00D81FF0"/>
    <w:rsid w:val="00D87983"/>
    <w:rsid w:val="00E04A47"/>
    <w:rsid w:val="00E705E8"/>
    <w:rsid w:val="00E72682"/>
    <w:rsid w:val="00ED4959"/>
    <w:rsid w:val="00F12503"/>
    <w:rsid w:val="00F96D05"/>
    <w:rsid w:val="00FA4D81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18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47"/>
    <w:pPr>
      <w:ind w:left="720"/>
      <w:contextualSpacing/>
    </w:pPr>
  </w:style>
  <w:style w:type="paragraph" w:customStyle="1" w:styleId="ConsPlusNormal">
    <w:name w:val="ConsPlusNormal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2682"/>
    <w:rPr>
      <w:color w:val="0000FF" w:themeColor="hyperlink"/>
      <w:u w:val="single"/>
    </w:rPr>
  </w:style>
  <w:style w:type="paragraph" w:customStyle="1" w:styleId="ConsPlusNonformat">
    <w:name w:val="ConsPlusNonformat"/>
    <w:rsid w:val="00E72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268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26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2682"/>
    <w:rPr>
      <w:vertAlign w:val="superscript"/>
    </w:rPr>
  </w:style>
  <w:style w:type="table" w:styleId="a8">
    <w:name w:val="Table Grid"/>
    <w:basedOn w:val="a1"/>
    <w:uiPriority w:val="59"/>
    <w:rsid w:val="00E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14E6"/>
    <w:pPr>
      <w:spacing w:after="0" w:line="240" w:lineRule="auto"/>
    </w:pPr>
    <w:rPr>
      <w:rFonts w:asciiTheme="majorHAnsi" w:hAnsiTheme="majorHAnsi" w:cstheme="majorBidi"/>
    </w:rPr>
  </w:style>
  <w:style w:type="table" w:customStyle="1" w:styleId="5">
    <w:name w:val="Сетка таблицы5"/>
    <w:basedOn w:val="a1"/>
    <w:next w:val="a8"/>
    <w:uiPriority w:val="59"/>
    <w:rsid w:val="0015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044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18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A47"/>
    <w:pPr>
      <w:ind w:left="720"/>
      <w:contextualSpacing/>
    </w:pPr>
  </w:style>
  <w:style w:type="paragraph" w:customStyle="1" w:styleId="ConsPlusNormal">
    <w:name w:val="ConsPlusNormal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2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72682"/>
    <w:rPr>
      <w:color w:val="0000FF" w:themeColor="hyperlink"/>
      <w:u w:val="single"/>
    </w:rPr>
  </w:style>
  <w:style w:type="paragraph" w:customStyle="1" w:styleId="ConsPlusNonformat">
    <w:name w:val="ConsPlusNonformat"/>
    <w:rsid w:val="00E726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7268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7268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72682"/>
    <w:rPr>
      <w:vertAlign w:val="superscript"/>
    </w:rPr>
  </w:style>
  <w:style w:type="table" w:styleId="a8">
    <w:name w:val="Table Grid"/>
    <w:basedOn w:val="a1"/>
    <w:uiPriority w:val="59"/>
    <w:rsid w:val="00E72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114E6"/>
    <w:pPr>
      <w:spacing w:after="0" w:line="240" w:lineRule="auto"/>
    </w:pPr>
    <w:rPr>
      <w:rFonts w:asciiTheme="majorHAnsi" w:hAnsiTheme="majorHAnsi" w:cstheme="majorBidi"/>
    </w:rPr>
  </w:style>
  <w:style w:type="table" w:customStyle="1" w:styleId="5">
    <w:name w:val="Сетка таблицы5"/>
    <w:basedOn w:val="a1"/>
    <w:next w:val="a8"/>
    <w:uiPriority w:val="59"/>
    <w:rsid w:val="00155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04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6656-03BD-4B00-8464-1FE8D673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8174</Words>
  <Characters>46592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54657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Smto_3</cp:lastModifiedBy>
  <cp:revision>4</cp:revision>
  <cp:lastPrinted>2016-03-01T13:00:00Z</cp:lastPrinted>
  <dcterms:created xsi:type="dcterms:W3CDTF">2016-03-01T13:03:00Z</dcterms:created>
  <dcterms:modified xsi:type="dcterms:W3CDTF">2016-03-01T13:35:00Z</dcterms:modified>
</cp:coreProperties>
</file>