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57" w:rsidRPr="00623B71" w:rsidRDefault="005E3757" w:rsidP="005E3757">
      <w:pPr>
        <w:spacing w:line="276" w:lineRule="auto"/>
        <w:ind w:firstLine="708"/>
        <w:jc w:val="both"/>
        <w:outlineLvl w:val="0"/>
        <w:rPr>
          <w:u w:val="single"/>
        </w:rPr>
      </w:pPr>
      <w:r w:rsidRPr="00623B71">
        <w:rPr>
          <w:u w:val="single"/>
        </w:rPr>
        <w:t xml:space="preserve">Информация по недоимке в бюджет по состоянию на 01 </w:t>
      </w:r>
      <w:r>
        <w:rPr>
          <w:u w:val="single"/>
        </w:rPr>
        <w:t>октября</w:t>
      </w:r>
      <w:r w:rsidRPr="00623B71">
        <w:rPr>
          <w:u w:val="single"/>
        </w:rPr>
        <w:t xml:space="preserve"> 20</w:t>
      </w:r>
      <w:r>
        <w:rPr>
          <w:u w:val="single"/>
        </w:rPr>
        <w:t xml:space="preserve">24 </w:t>
      </w:r>
      <w:r w:rsidRPr="00623B71">
        <w:rPr>
          <w:u w:val="single"/>
        </w:rPr>
        <w:t>года</w:t>
      </w:r>
    </w:p>
    <w:p w:rsidR="005E3757" w:rsidRPr="00623B71" w:rsidRDefault="005E3757" w:rsidP="005E3757">
      <w:pPr>
        <w:spacing w:line="276" w:lineRule="auto"/>
        <w:ind w:firstLine="708"/>
        <w:jc w:val="right"/>
      </w:pPr>
      <w:r w:rsidRPr="00623B71">
        <w:t>Таблица 3:</w: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1669"/>
        <w:gridCol w:w="1528"/>
        <w:gridCol w:w="1574"/>
        <w:gridCol w:w="1554"/>
      </w:tblGrid>
      <w:tr w:rsidR="005E3757" w:rsidRPr="00EA1EAD" w:rsidTr="004701C8">
        <w:trPr>
          <w:trHeight w:val="163"/>
        </w:trPr>
        <w:tc>
          <w:tcPr>
            <w:tcW w:w="3134" w:type="dxa"/>
            <w:vMerge w:val="restart"/>
          </w:tcPr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t>Наименование</w:t>
            </w:r>
          </w:p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t>дохода</w:t>
            </w:r>
          </w:p>
        </w:tc>
        <w:tc>
          <w:tcPr>
            <w:tcW w:w="1669" w:type="dxa"/>
            <w:vMerge w:val="restart"/>
          </w:tcPr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rPr>
                <w:sz w:val="22"/>
                <w:szCs w:val="22"/>
              </w:rPr>
              <w:t>Недоимка на 01.01.20</w:t>
            </w:r>
            <w:r>
              <w:rPr>
                <w:sz w:val="22"/>
                <w:szCs w:val="22"/>
              </w:rPr>
              <w:t xml:space="preserve">24 </w:t>
            </w:r>
            <w:r w:rsidRPr="00346A2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rPr>
                <w:sz w:val="22"/>
                <w:szCs w:val="22"/>
              </w:rPr>
              <w:t>тыс</w:t>
            </w:r>
            <w:proofErr w:type="gramStart"/>
            <w:r w:rsidRPr="00346A26">
              <w:rPr>
                <w:sz w:val="22"/>
                <w:szCs w:val="22"/>
              </w:rPr>
              <w:t>.р</w:t>
            </w:r>
            <w:proofErr w:type="gramEnd"/>
            <w:r w:rsidRPr="00346A26">
              <w:rPr>
                <w:sz w:val="22"/>
                <w:szCs w:val="22"/>
              </w:rPr>
              <w:t>уб</w:t>
            </w:r>
            <w:r w:rsidR="00C422FB">
              <w:rPr>
                <w:sz w:val="22"/>
                <w:szCs w:val="22"/>
              </w:rPr>
              <w:t>.</w:t>
            </w:r>
          </w:p>
        </w:tc>
        <w:tc>
          <w:tcPr>
            <w:tcW w:w="1528" w:type="dxa"/>
            <w:vMerge w:val="restart"/>
          </w:tcPr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rPr>
                <w:sz w:val="22"/>
                <w:szCs w:val="22"/>
              </w:rPr>
              <w:t>Недоимка на 01.</w:t>
            </w:r>
            <w:r>
              <w:rPr>
                <w:sz w:val="22"/>
                <w:szCs w:val="22"/>
              </w:rPr>
              <w:t>10</w:t>
            </w:r>
            <w:r w:rsidRPr="00346A2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</w:t>
            </w:r>
            <w:r w:rsidRPr="00346A2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</w:t>
            </w:r>
            <w:r w:rsidRPr="00346A26">
              <w:rPr>
                <w:sz w:val="22"/>
                <w:szCs w:val="22"/>
              </w:rPr>
              <w:t>г</w:t>
            </w:r>
          </w:p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rPr>
                <w:sz w:val="22"/>
                <w:szCs w:val="22"/>
              </w:rPr>
              <w:t>тыс.руб</w:t>
            </w:r>
            <w:r w:rsidR="00C422FB">
              <w:rPr>
                <w:sz w:val="22"/>
                <w:szCs w:val="22"/>
              </w:rPr>
              <w:t>.</w:t>
            </w:r>
          </w:p>
        </w:tc>
        <w:tc>
          <w:tcPr>
            <w:tcW w:w="3128" w:type="dxa"/>
            <w:gridSpan w:val="2"/>
          </w:tcPr>
          <w:p w:rsidR="005E3757" w:rsidRPr="00DB2DB2" w:rsidRDefault="005E3757" w:rsidP="004701C8">
            <w:pPr>
              <w:spacing w:line="276" w:lineRule="auto"/>
              <w:jc w:val="center"/>
            </w:pPr>
            <w:r w:rsidRPr="00346A26">
              <w:rPr>
                <w:sz w:val="22"/>
                <w:szCs w:val="22"/>
              </w:rPr>
              <w:t xml:space="preserve">динамика </w:t>
            </w:r>
          </w:p>
        </w:tc>
      </w:tr>
      <w:tr w:rsidR="005E3757" w:rsidRPr="00EA1EAD" w:rsidTr="004701C8">
        <w:trPr>
          <w:trHeight w:val="355"/>
        </w:trPr>
        <w:tc>
          <w:tcPr>
            <w:tcW w:w="3134" w:type="dxa"/>
            <w:vMerge/>
          </w:tcPr>
          <w:p w:rsidR="005E3757" w:rsidRPr="00346A26" w:rsidRDefault="005E3757" w:rsidP="004701C8">
            <w:pPr>
              <w:spacing w:line="276" w:lineRule="auto"/>
              <w:jc w:val="center"/>
            </w:pPr>
          </w:p>
        </w:tc>
        <w:tc>
          <w:tcPr>
            <w:tcW w:w="1669" w:type="dxa"/>
            <w:vMerge/>
          </w:tcPr>
          <w:p w:rsidR="005E3757" w:rsidRPr="00346A26" w:rsidRDefault="005E3757" w:rsidP="004701C8">
            <w:pPr>
              <w:spacing w:line="276" w:lineRule="auto"/>
              <w:jc w:val="center"/>
            </w:pPr>
          </w:p>
        </w:tc>
        <w:tc>
          <w:tcPr>
            <w:tcW w:w="1528" w:type="dxa"/>
            <w:vMerge/>
          </w:tcPr>
          <w:p w:rsidR="005E3757" w:rsidRPr="00346A26" w:rsidRDefault="005E3757" w:rsidP="004701C8">
            <w:pPr>
              <w:spacing w:line="276" w:lineRule="auto"/>
              <w:jc w:val="center"/>
            </w:pPr>
          </w:p>
        </w:tc>
        <w:tc>
          <w:tcPr>
            <w:tcW w:w="1574" w:type="dxa"/>
          </w:tcPr>
          <w:p w:rsidR="005E3757" w:rsidRDefault="005E3757" w:rsidP="004701C8">
            <w:pPr>
              <w:spacing w:line="276" w:lineRule="auto"/>
            </w:pPr>
            <w:r w:rsidRPr="00346A26">
              <w:rPr>
                <w:sz w:val="22"/>
                <w:szCs w:val="22"/>
              </w:rPr>
              <w:t xml:space="preserve">тыс. руб. </w:t>
            </w:r>
          </w:p>
          <w:p w:rsidR="005E3757" w:rsidRDefault="005E3757" w:rsidP="004701C8">
            <w:pPr>
              <w:spacing w:line="276" w:lineRule="auto"/>
              <w:rPr>
                <w:sz w:val="20"/>
                <w:szCs w:val="20"/>
              </w:rPr>
            </w:pPr>
            <w:r w:rsidRPr="00346A26">
              <w:rPr>
                <w:sz w:val="20"/>
                <w:szCs w:val="20"/>
              </w:rPr>
              <w:t xml:space="preserve">(рост </w:t>
            </w:r>
            <w:r w:rsidRPr="00DB2DB2">
              <w:rPr>
                <w:sz w:val="20"/>
                <w:szCs w:val="20"/>
              </w:rPr>
              <w:t>“</w:t>
            </w:r>
            <w:r w:rsidRPr="00346A26">
              <w:rPr>
                <w:sz w:val="20"/>
                <w:szCs w:val="20"/>
              </w:rPr>
              <w:t>+</w:t>
            </w:r>
            <w:r w:rsidRPr="00DB2DB2">
              <w:rPr>
                <w:sz w:val="20"/>
                <w:szCs w:val="20"/>
              </w:rPr>
              <w:t>”</w:t>
            </w:r>
            <w:r w:rsidRPr="00346A2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 </w:t>
            </w:r>
          </w:p>
          <w:p w:rsidR="005E3757" w:rsidRPr="00346A26" w:rsidRDefault="005E3757" w:rsidP="004701C8">
            <w:pPr>
              <w:spacing w:line="276" w:lineRule="auto"/>
            </w:pPr>
            <w:r w:rsidRPr="00346A26">
              <w:rPr>
                <w:sz w:val="20"/>
                <w:szCs w:val="20"/>
              </w:rPr>
              <w:t xml:space="preserve">снижение </w:t>
            </w:r>
            <w:r w:rsidRPr="00DB2DB2">
              <w:rPr>
                <w:sz w:val="20"/>
                <w:szCs w:val="20"/>
              </w:rPr>
              <w:t>“</w:t>
            </w:r>
            <w:proofErr w:type="gramStart"/>
            <w:r w:rsidRPr="00DB2DB2">
              <w:rPr>
                <w:sz w:val="20"/>
                <w:szCs w:val="20"/>
              </w:rPr>
              <w:t>-“</w:t>
            </w:r>
            <w:proofErr w:type="gramEnd"/>
            <w:r w:rsidRPr="00DB2DB2">
              <w:rPr>
                <w:sz w:val="20"/>
                <w:szCs w:val="20"/>
              </w:rPr>
              <w:t>)</w:t>
            </w:r>
          </w:p>
        </w:tc>
        <w:tc>
          <w:tcPr>
            <w:tcW w:w="1554" w:type="dxa"/>
          </w:tcPr>
          <w:p w:rsidR="005E3757" w:rsidRDefault="005E3757" w:rsidP="004701C8">
            <w:pPr>
              <w:spacing w:line="276" w:lineRule="auto"/>
              <w:jc w:val="center"/>
            </w:pPr>
            <w:r w:rsidRPr="00346A26">
              <w:rPr>
                <w:sz w:val="22"/>
                <w:szCs w:val="22"/>
              </w:rPr>
              <w:t xml:space="preserve">%  </w:t>
            </w:r>
            <w:r>
              <w:rPr>
                <w:sz w:val="22"/>
                <w:szCs w:val="22"/>
              </w:rPr>
              <w:t xml:space="preserve"> </w:t>
            </w:r>
          </w:p>
          <w:p w:rsidR="005E3757" w:rsidRPr="00346A26" w:rsidRDefault="005E3757" w:rsidP="004701C8">
            <w:pPr>
              <w:spacing w:line="276" w:lineRule="auto"/>
              <w:jc w:val="center"/>
            </w:pPr>
            <w:r w:rsidRPr="00346A2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гр.3</w:t>
            </w:r>
            <w:r w:rsidRPr="00346A2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гр.2</w:t>
            </w:r>
            <w:r w:rsidRPr="00346A26">
              <w:rPr>
                <w:sz w:val="20"/>
                <w:szCs w:val="20"/>
              </w:rPr>
              <w:t>)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F17FF2" w:rsidRDefault="005E3757" w:rsidP="004701C8">
            <w:pPr>
              <w:spacing w:line="276" w:lineRule="auto"/>
              <w:jc w:val="center"/>
            </w:pPr>
            <w:r w:rsidRPr="00F17FF2">
              <w:t>1</w:t>
            </w:r>
          </w:p>
        </w:tc>
        <w:tc>
          <w:tcPr>
            <w:tcW w:w="1669" w:type="dxa"/>
            <w:vAlign w:val="center"/>
          </w:tcPr>
          <w:p w:rsidR="005E3757" w:rsidRPr="00F17FF2" w:rsidRDefault="005E3757" w:rsidP="004701C8">
            <w:pPr>
              <w:spacing w:line="276" w:lineRule="auto"/>
              <w:jc w:val="center"/>
            </w:pPr>
            <w:r w:rsidRPr="00F17FF2">
              <w:t>2</w:t>
            </w:r>
          </w:p>
        </w:tc>
        <w:tc>
          <w:tcPr>
            <w:tcW w:w="1528" w:type="dxa"/>
            <w:vAlign w:val="center"/>
          </w:tcPr>
          <w:p w:rsidR="005E3757" w:rsidRPr="00F17FF2" w:rsidRDefault="005E3757" w:rsidP="004701C8">
            <w:pPr>
              <w:spacing w:line="276" w:lineRule="auto"/>
              <w:jc w:val="center"/>
            </w:pPr>
            <w:r w:rsidRPr="00F17FF2">
              <w:t>3</w:t>
            </w:r>
          </w:p>
        </w:tc>
        <w:tc>
          <w:tcPr>
            <w:tcW w:w="1574" w:type="dxa"/>
            <w:vAlign w:val="center"/>
          </w:tcPr>
          <w:p w:rsidR="005E3757" w:rsidRPr="00F17FF2" w:rsidRDefault="005E3757" w:rsidP="004701C8">
            <w:pPr>
              <w:spacing w:line="276" w:lineRule="auto"/>
              <w:jc w:val="center"/>
            </w:pPr>
            <w:r w:rsidRPr="00F17FF2">
              <w:t>4</w:t>
            </w:r>
          </w:p>
        </w:tc>
        <w:tc>
          <w:tcPr>
            <w:tcW w:w="1554" w:type="dxa"/>
            <w:vAlign w:val="center"/>
          </w:tcPr>
          <w:p w:rsidR="005E3757" w:rsidRPr="00F17FF2" w:rsidRDefault="005E3757" w:rsidP="004701C8">
            <w:pPr>
              <w:spacing w:line="276" w:lineRule="auto"/>
              <w:jc w:val="center"/>
            </w:pPr>
            <w:r w:rsidRPr="00F17FF2">
              <w:t>5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346A26" w:rsidRDefault="005E3757" w:rsidP="004701C8">
            <w:pPr>
              <w:spacing w:line="276" w:lineRule="auto"/>
              <w:jc w:val="center"/>
              <w:rPr>
                <w:b/>
              </w:rPr>
            </w:pPr>
            <w:r w:rsidRPr="00346A26">
              <w:rPr>
                <w:b/>
              </w:rPr>
              <w:t>Налоговые доходы</w:t>
            </w:r>
          </w:p>
          <w:p w:rsidR="005E3757" w:rsidRPr="00346A26" w:rsidRDefault="005E3757" w:rsidP="004701C8">
            <w:pPr>
              <w:spacing w:line="276" w:lineRule="auto"/>
              <w:jc w:val="right"/>
              <w:rPr>
                <w:b/>
              </w:rPr>
            </w:pPr>
            <w:r w:rsidRPr="00346A26">
              <w:rPr>
                <w:sz w:val="22"/>
                <w:szCs w:val="22"/>
              </w:rPr>
              <w:t>в т.ч.:</w:t>
            </w:r>
          </w:p>
        </w:tc>
        <w:tc>
          <w:tcPr>
            <w:tcW w:w="1669" w:type="dxa"/>
            <w:vAlign w:val="center"/>
          </w:tcPr>
          <w:p w:rsidR="005E3757" w:rsidRPr="003E7CD4" w:rsidRDefault="005E3757" w:rsidP="004701C8">
            <w:pPr>
              <w:spacing w:line="276" w:lineRule="auto"/>
              <w:jc w:val="center"/>
              <w:rPr>
                <w:b/>
              </w:rPr>
            </w:pPr>
            <w:r w:rsidRPr="003E7CD4">
              <w:rPr>
                <w:b/>
              </w:rPr>
              <w:t>4</w:t>
            </w:r>
            <w:r>
              <w:rPr>
                <w:b/>
              </w:rPr>
              <w:t>229,9</w:t>
            </w:r>
          </w:p>
        </w:tc>
        <w:tc>
          <w:tcPr>
            <w:tcW w:w="1528" w:type="dxa"/>
            <w:vAlign w:val="center"/>
          </w:tcPr>
          <w:p w:rsidR="005E3757" w:rsidRPr="004357FC" w:rsidRDefault="00E34CCC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2440,2</w:t>
            </w:r>
          </w:p>
        </w:tc>
        <w:tc>
          <w:tcPr>
            <w:tcW w:w="1574" w:type="dxa"/>
            <w:vAlign w:val="center"/>
          </w:tcPr>
          <w:p w:rsidR="005E3757" w:rsidRPr="004357FC" w:rsidRDefault="0061634D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-1789,7</w:t>
            </w:r>
          </w:p>
        </w:tc>
        <w:tc>
          <w:tcPr>
            <w:tcW w:w="1554" w:type="dxa"/>
            <w:vAlign w:val="center"/>
          </w:tcPr>
          <w:p w:rsidR="005E3757" w:rsidRPr="000562F0" w:rsidRDefault="00987D14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57,7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346A26" w:rsidRDefault="005E3757" w:rsidP="004701C8">
            <w:pPr>
              <w:spacing w:line="276" w:lineRule="auto"/>
            </w:pPr>
            <w:r w:rsidRPr="00346A26">
              <w:t>НДФЛ</w:t>
            </w:r>
          </w:p>
        </w:tc>
        <w:tc>
          <w:tcPr>
            <w:tcW w:w="1669" w:type="dxa"/>
            <w:vAlign w:val="center"/>
          </w:tcPr>
          <w:p w:rsidR="005E3757" w:rsidRPr="00346A26" w:rsidRDefault="005E3757" w:rsidP="004701C8">
            <w:pPr>
              <w:spacing w:line="276" w:lineRule="auto"/>
              <w:jc w:val="center"/>
            </w:pPr>
            <w:r>
              <w:t>4 154,6</w:t>
            </w:r>
          </w:p>
        </w:tc>
        <w:tc>
          <w:tcPr>
            <w:tcW w:w="1528" w:type="dxa"/>
            <w:vAlign w:val="center"/>
          </w:tcPr>
          <w:p w:rsidR="005E3757" w:rsidRPr="004357FC" w:rsidRDefault="005E3757" w:rsidP="004701C8">
            <w:pPr>
              <w:spacing w:line="276" w:lineRule="auto"/>
              <w:jc w:val="center"/>
            </w:pPr>
            <w:r>
              <w:t>2204,2</w:t>
            </w:r>
          </w:p>
        </w:tc>
        <w:tc>
          <w:tcPr>
            <w:tcW w:w="1574" w:type="dxa"/>
            <w:vAlign w:val="center"/>
          </w:tcPr>
          <w:p w:rsidR="005E3757" w:rsidRPr="004357FC" w:rsidRDefault="0061634D" w:rsidP="004701C8">
            <w:pPr>
              <w:spacing w:line="276" w:lineRule="auto"/>
              <w:jc w:val="center"/>
            </w:pPr>
            <w:r>
              <w:t>-1950,4</w:t>
            </w:r>
          </w:p>
        </w:tc>
        <w:tc>
          <w:tcPr>
            <w:tcW w:w="1554" w:type="dxa"/>
            <w:vAlign w:val="center"/>
          </w:tcPr>
          <w:p w:rsidR="005E3757" w:rsidRPr="000562F0" w:rsidRDefault="00987D14" w:rsidP="004701C8">
            <w:pPr>
              <w:spacing w:line="276" w:lineRule="auto"/>
              <w:jc w:val="center"/>
            </w:pPr>
            <w:r>
              <w:t>53,1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346A26" w:rsidRDefault="005E3757" w:rsidP="004701C8">
            <w:pPr>
              <w:spacing w:line="276" w:lineRule="auto"/>
            </w:pPr>
            <w:r w:rsidRPr="00346A26">
              <w:t>ЕНВД</w:t>
            </w:r>
          </w:p>
        </w:tc>
        <w:tc>
          <w:tcPr>
            <w:tcW w:w="1669" w:type="dxa"/>
            <w:vAlign w:val="center"/>
          </w:tcPr>
          <w:p w:rsidR="005E3757" w:rsidRPr="00346A26" w:rsidRDefault="005E3757" w:rsidP="004701C8">
            <w:pPr>
              <w:spacing w:line="276" w:lineRule="auto"/>
              <w:jc w:val="center"/>
            </w:pPr>
            <w:r>
              <w:t>6,3</w:t>
            </w:r>
          </w:p>
        </w:tc>
        <w:tc>
          <w:tcPr>
            <w:tcW w:w="1528" w:type="dxa"/>
            <w:vAlign w:val="center"/>
          </w:tcPr>
          <w:p w:rsidR="005E3757" w:rsidRPr="004357FC" w:rsidRDefault="005E3757" w:rsidP="004701C8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74" w:type="dxa"/>
            <w:vAlign w:val="center"/>
          </w:tcPr>
          <w:p w:rsidR="005E3757" w:rsidRPr="004357FC" w:rsidRDefault="0061634D" w:rsidP="004701C8">
            <w:pPr>
              <w:spacing w:line="276" w:lineRule="auto"/>
              <w:jc w:val="center"/>
            </w:pPr>
            <w:r>
              <w:t>-6,3</w:t>
            </w:r>
          </w:p>
        </w:tc>
        <w:tc>
          <w:tcPr>
            <w:tcW w:w="1554" w:type="dxa"/>
            <w:vAlign w:val="center"/>
          </w:tcPr>
          <w:p w:rsidR="005E3757" w:rsidRPr="000562F0" w:rsidRDefault="00987D14" w:rsidP="004701C8">
            <w:pPr>
              <w:spacing w:line="276" w:lineRule="auto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5E3757" w:rsidRPr="00EA1EAD" w:rsidTr="004701C8">
        <w:tc>
          <w:tcPr>
            <w:tcW w:w="3134" w:type="dxa"/>
          </w:tcPr>
          <w:p w:rsidR="005E3757" w:rsidRPr="00346A26" w:rsidRDefault="005E3757" w:rsidP="004701C8">
            <w:pPr>
              <w:spacing w:line="276" w:lineRule="auto"/>
            </w:pPr>
            <w:r w:rsidRPr="00346A26">
              <w:t>ЕСХН</w:t>
            </w:r>
          </w:p>
        </w:tc>
        <w:tc>
          <w:tcPr>
            <w:tcW w:w="1669" w:type="dxa"/>
            <w:vAlign w:val="center"/>
          </w:tcPr>
          <w:p w:rsidR="005E3757" w:rsidRPr="00346A26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vAlign w:val="center"/>
          </w:tcPr>
          <w:p w:rsidR="005E3757" w:rsidRPr="004357FC" w:rsidRDefault="005E3757" w:rsidP="004701C8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74" w:type="dxa"/>
            <w:vAlign w:val="center"/>
          </w:tcPr>
          <w:p w:rsidR="005E3757" w:rsidRPr="004357FC" w:rsidRDefault="0061634D" w:rsidP="004701C8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54" w:type="dxa"/>
            <w:vAlign w:val="center"/>
          </w:tcPr>
          <w:p w:rsidR="005E3757" w:rsidRPr="000562F0" w:rsidRDefault="00987D14" w:rsidP="004701C8">
            <w:pPr>
              <w:spacing w:line="276" w:lineRule="auto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5E3757" w:rsidRPr="00EA1EAD" w:rsidTr="004701C8">
        <w:tc>
          <w:tcPr>
            <w:tcW w:w="3134" w:type="dxa"/>
          </w:tcPr>
          <w:p w:rsidR="005E3757" w:rsidRPr="00346A26" w:rsidRDefault="005E3757" w:rsidP="004701C8">
            <w:pPr>
              <w:spacing w:line="276" w:lineRule="auto"/>
            </w:pPr>
            <w:r w:rsidRPr="00346A26"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669" w:type="dxa"/>
            <w:vAlign w:val="center"/>
          </w:tcPr>
          <w:p w:rsidR="005E3757" w:rsidRPr="00346A26" w:rsidRDefault="005E3757" w:rsidP="004701C8">
            <w:pPr>
              <w:spacing w:line="276" w:lineRule="auto"/>
              <w:jc w:val="center"/>
            </w:pPr>
            <w:r>
              <w:t>69,0</w:t>
            </w:r>
          </w:p>
        </w:tc>
        <w:tc>
          <w:tcPr>
            <w:tcW w:w="1528" w:type="dxa"/>
            <w:vAlign w:val="center"/>
          </w:tcPr>
          <w:p w:rsidR="005E3757" w:rsidRPr="004357FC" w:rsidRDefault="005E3757" w:rsidP="004701C8">
            <w:pPr>
              <w:spacing w:line="276" w:lineRule="auto"/>
              <w:jc w:val="center"/>
            </w:pPr>
            <w:r>
              <w:t>155,9</w:t>
            </w:r>
          </w:p>
        </w:tc>
        <w:tc>
          <w:tcPr>
            <w:tcW w:w="1574" w:type="dxa"/>
            <w:vAlign w:val="center"/>
          </w:tcPr>
          <w:p w:rsidR="005E3757" w:rsidRPr="004357FC" w:rsidRDefault="0061634D" w:rsidP="004701C8">
            <w:pPr>
              <w:spacing w:line="276" w:lineRule="auto"/>
              <w:jc w:val="center"/>
            </w:pPr>
            <w:r>
              <w:t>86,9</w:t>
            </w:r>
          </w:p>
        </w:tc>
        <w:tc>
          <w:tcPr>
            <w:tcW w:w="1554" w:type="dxa"/>
            <w:vAlign w:val="center"/>
          </w:tcPr>
          <w:p w:rsidR="005E3757" w:rsidRPr="000562F0" w:rsidRDefault="00987D14" w:rsidP="004701C8">
            <w:pPr>
              <w:spacing w:line="276" w:lineRule="auto"/>
              <w:jc w:val="center"/>
            </w:pPr>
            <w:r>
              <w:t>225,9</w:t>
            </w:r>
          </w:p>
        </w:tc>
      </w:tr>
      <w:tr w:rsidR="00E34CCC" w:rsidRPr="00EA1EAD" w:rsidTr="004701C8">
        <w:tc>
          <w:tcPr>
            <w:tcW w:w="3134" w:type="dxa"/>
          </w:tcPr>
          <w:p w:rsidR="00E34CCC" w:rsidRPr="00346A26" w:rsidRDefault="00E34CCC" w:rsidP="004701C8">
            <w:pPr>
              <w:spacing w:line="276" w:lineRule="auto"/>
            </w:pPr>
            <w:r>
              <w:t>Государственная пошлина</w:t>
            </w:r>
          </w:p>
        </w:tc>
        <w:tc>
          <w:tcPr>
            <w:tcW w:w="1669" w:type="dxa"/>
            <w:vAlign w:val="center"/>
          </w:tcPr>
          <w:p w:rsidR="00E34CCC" w:rsidRDefault="00E34CCC" w:rsidP="004701C8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28" w:type="dxa"/>
            <w:vAlign w:val="center"/>
          </w:tcPr>
          <w:p w:rsidR="00E34CCC" w:rsidRDefault="00E34CCC" w:rsidP="004701C8">
            <w:pPr>
              <w:spacing w:line="276" w:lineRule="auto"/>
              <w:jc w:val="center"/>
            </w:pPr>
            <w:r>
              <w:t>80,1</w:t>
            </w:r>
          </w:p>
        </w:tc>
        <w:tc>
          <w:tcPr>
            <w:tcW w:w="1574" w:type="dxa"/>
            <w:vAlign w:val="center"/>
          </w:tcPr>
          <w:p w:rsidR="00E34CCC" w:rsidRPr="004357FC" w:rsidRDefault="0061634D" w:rsidP="004701C8">
            <w:pPr>
              <w:spacing w:line="276" w:lineRule="auto"/>
              <w:jc w:val="center"/>
            </w:pPr>
            <w:r>
              <w:t>80,1</w:t>
            </w:r>
          </w:p>
        </w:tc>
        <w:tc>
          <w:tcPr>
            <w:tcW w:w="1554" w:type="dxa"/>
            <w:vAlign w:val="center"/>
          </w:tcPr>
          <w:p w:rsidR="00E34CCC" w:rsidRPr="000562F0" w:rsidRDefault="00987D14" w:rsidP="004701C8">
            <w:pPr>
              <w:spacing w:line="276" w:lineRule="auto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5E3757" w:rsidRPr="00EA1EAD" w:rsidTr="004701C8">
        <w:trPr>
          <w:trHeight w:val="765"/>
        </w:trPr>
        <w:tc>
          <w:tcPr>
            <w:tcW w:w="3134" w:type="dxa"/>
          </w:tcPr>
          <w:p w:rsidR="005E3757" w:rsidRPr="00707A83" w:rsidRDefault="005E3757" w:rsidP="004701C8">
            <w:pPr>
              <w:spacing w:line="276" w:lineRule="auto"/>
              <w:jc w:val="center"/>
              <w:rPr>
                <w:b/>
              </w:rPr>
            </w:pPr>
            <w:r w:rsidRPr="00707A83">
              <w:rPr>
                <w:b/>
              </w:rPr>
              <w:t>Неналоговые доходы</w:t>
            </w:r>
          </w:p>
          <w:p w:rsidR="005E3757" w:rsidRPr="00707A83" w:rsidRDefault="005E3757" w:rsidP="004701C8">
            <w:pPr>
              <w:spacing w:line="276" w:lineRule="auto"/>
              <w:jc w:val="right"/>
              <w:rPr>
                <w:b/>
              </w:rPr>
            </w:pPr>
            <w:r w:rsidRPr="00707A83">
              <w:rPr>
                <w:sz w:val="22"/>
                <w:szCs w:val="22"/>
              </w:rPr>
              <w:t>в т.ч.:</w:t>
            </w:r>
          </w:p>
        </w:tc>
        <w:tc>
          <w:tcPr>
            <w:tcW w:w="1669" w:type="dxa"/>
            <w:vAlign w:val="center"/>
          </w:tcPr>
          <w:p w:rsidR="005E3757" w:rsidRPr="00565EAC" w:rsidRDefault="005E3757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2144,8</w:t>
            </w:r>
          </w:p>
        </w:tc>
        <w:tc>
          <w:tcPr>
            <w:tcW w:w="1528" w:type="dxa"/>
            <w:vAlign w:val="center"/>
          </w:tcPr>
          <w:p w:rsidR="005E3757" w:rsidRPr="00565EAC" w:rsidRDefault="005E3757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2132,1</w:t>
            </w:r>
          </w:p>
        </w:tc>
        <w:tc>
          <w:tcPr>
            <w:tcW w:w="1574" w:type="dxa"/>
            <w:vAlign w:val="center"/>
          </w:tcPr>
          <w:p w:rsidR="005E3757" w:rsidRPr="00565EAC" w:rsidRDefault="005E3757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-12,7</w:t>
            </w:r>
          </w:p>
        </w:tc>
        <w:tc>
          <w:tcPr>
            <w:tcW w:w="1554" w:type="dxa"/>
            <w:vAlign w:val="center"/>
          </w:tcPr>
          <w:p w:rsidR="005E3757" w:rsidRPr="00D62160" w:rsidRDefault="005E3757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99,4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707A83" w:rsidRDefault="005E3757" w:rsidP="004701C8">
            <w:pPr>
              <w:spacing w:line="276" w:lineRule="auto"/>
            </w:pPr>
            <w:r w:rsidRPr="00707A83">
              <w:t>Аренда земли</w:t>
            </w:r>
          </w:p>
        </w:tc>
        <w:tc>
          <w:tcPr>
            <w:tcW w:w="1669" w:type="dxa"/>
            <w:vAlign w:val="center"/>
          </w:tcPr>
          <w:p w:rsidR="005E3757" w:rsidRPr="00F27F88" w:rsidRDefault="005E3757" w:rsidP="004701C8">
            <w:pPr>
              <w:spacing w:line="276" w:lineRule="auto"/>
              <w:jc w:val="center"/>
            </w:pPr>
            <w:r>
              <w:t>2079,3</w:t>
            </w:r>
          </w:p>
        </w:tc>
        <w:tc>
          <w:tcPr>
            <w:tcW w:w="1528" w:type="dxa"/>
            <w:vAlign w:val="center"/>
          </w:tcPr>
          <w:p w:rsidR="005E3757" w:rsidRPr="00F27F88" w:rsidRDefault="005E3757" w:rsidP="004701C8">
            <w:pPr>
              <w:spacing w:line="276" w:lineRule="auto"/>
              <w:jc w:val="center"/>
            </w:pPr>
            <w:r>
              <w:t>2074,9</w:t>
            </w:r>
          </w:p>
        </w:tc>
        <w:tc>
          <w:tcPr>
            <w:tcW w:w="1574" w:type="dxa"/>
            <w:vAlign w:val="center"/>
          </w:tcPr>
          <w:p w:rsidR="005E3757" w:rsidRPr="00565EAC" w:rsidRDefault="005E3757" w:rsidP="004701C8">
            <w:pPr>
              <w:spacing w:line="276" w:lineRule="auto"/>
              <w:jc w:val="center"/>
            </w:pPr>
            <w:r>
              <w:t>-4,4</w:t>
            </w:r>
          </w:p>
        </w:tc>
        <w:tc>
          <w:tcPr>
            <w:tcW w:w="1554" w:type="dxa"/>
            <w:vAlign w:val="center"/>
          </w:tcPr>
          <w:p w:rsidR="005E3757" w:rsidRPr="00D62160" w:rsidRDefault="005E3757" w:rsidP="004701C8">
            <w:pPr>
              <w:spacing w:line="276" w:lineRule="auto"/>
              <w:jc w:val="center"/>
            </w:pPr>
            <w:r>
              <w:t>99,8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707A83" w:rsidRDefault="005E3757" w:rsidP="004701C8">
            <w:pPr>
              <w:spacing w:line="276" w:lineRule="auto"/>
            </w:pPr>
            <w:r w:rsidRPr="00707A83">
              <w:t>Продажа земли</w:t>
            </w:r>
          </w:p>
        </w:tc>
        <w:tc>
          <w:tcPr>
            <w:tcW w:w="1669" w:type="dxa"/>
            <w:vAlign w:val="center"/>
          </w:tcPr>
          <w:p w:rsidR="005E3757" w:rsidRPr="00F27F88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vAlign w:val="center"/>
          </w:tcPr>
          <w:p w:rsidR="005E3757" w:rsidRPr="00F27F88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4" w:type="dxa"/>
            <w:vAlign w:val="center"/>
          </w:tcPr>
          <w:p w:rsidR="005E3757" w:rsidRPr="00D458AE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54" w:type="dxa"/>
            <w:vAlign w:val="center"/>
          </w:tcPr>
          <w:p w:rsidR="005E3757" w:rsidRPr="00D458AE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707A83" w:rsidRDefault="005E3757" w:rsidP="004701C8">
            <w:pPr>
              <w:spacing w:line="276" w:lineRule="auto"/>
            </w:pPr>
            <w:r w:rsidRPr="00707A83">
              <w:t>Аренда имущества</w:t>
            </w:r>
          </w:p>
        </w:tc>
        <w:tc>
          <w:tcPr>
            <w:tcW w:w="1669" w:type="dxa"/>
            <w:vAlign w:val="center"/>
          </w:tcPr>
          <w:p w:rsidR="005E3757" w:rsidRPr="00FA232F" w:rsidRDefault="005E3757" w:rsidP="004701C8">
            <w:pPr>
              <w:spacing w:line="276" w:lineRule="auto"/>
              <w:jc w:val="center"/>
            </w:pPr>
            <w:r>
              <w:t>65,5</w:t>
            </w:r>
          </w:p>
        </w:tc>
        <w:tc>
          <w:tcPr>
            <w:tcW w:w="1528" w:type="dxa"/>
            <w:vAlign w:val="center"/>
          </w:tcPr>
          <w:p w:rsidR="005E3757" w:rsidRPr="00FA232F" w:rsidRDefault="005E3757" w:rsidP="004701C8">
            <w:pPr>
              <w:spacing w:line="276" w:lineRule="auto"/>
              <w:jc w:val="center"/>
            </w:pPr>
            <w:r>
              <w:t>57,2</w:t>
            </w:r>
          </w:p>
        </w:tc>
        <w:tc>
          <w:tcPr>
            <w:tcW w:w="1574" w:type="dxa"/>
            <w:vAlign w:val="center"/>
          </w:tcPr>
          <w:p w:rsidR="005E3757" w:rsidRPr="007E7F5C" w:rsidRDefault="005E3757" w:rsidP="004701C8">
            <w:pPr>
              <w:spacing w:line="276" w:lineRule="auto"/>
              <w:jc w:val="center"/>
            </w:pPr>
            <w:r>
              <w:t>-8,3</w:t>
            </w:r>
          </w:p>
        </w:tc>
        <w:tc>
          <w:tcPr>
            <w:tcW w:w="1554" w:type="dxa"/>
            <w:vAlign w:val="center"/>
          </w:tcPr>
          <w:p w:rsidR="005E3757" w:rsidRPr="007E7F5C" w:rsidRDefault="005E3757" w:rsidP="004701C8">
            <w:pPr>
              <w:spacing w:line="276" w:lineRule="auto"/>
              <w:jc w:val="center"/>
            </w:pPr>
            <w:r>
              <w:t>87,3</w:t>
            </w:r>
          </w:p>
        </w:tc>
      </w:tr>
      <w:tr w:rsidR="005E3757" w:rsidRPr="00EA1EAD" w:rsidTr="004701C8">
        <w:tc>
          <w:tcPr>
            <w:tcW w:w="3134" w:type="dxa"/>
          </w:tcPr>
          <w:p w:rsidR="005E3757" w:rsidRPr="00E158FB" w:rsidRDefault="005E3757" w:rsidP="004701C8">
            <w:pPr>
              <w:spacing w:line="276" w:lineRule="auto"/>
            </w:pPr>
            <w:r w:rsidRPr="00E158FB">
              <w:t>Продажа имущества</w:t>
            </w:r>
          </w:p>
        </w:tc>
        <w:tc>
          <w:tcPr>
            <w:tcW w:w="1669" w:type="dxa"/>
            <w:vAlign w:val="center"/>
          </w:tcPr>
          <w:p w:rsidR="005E3757" w:rsidRPr="00DC0B70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vAlign w:val="center"/>
          </w:tcPr>
          <w:p w:rsidR="005E3757" w:rsidRPr="00DC0B70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4" w:type="dxa"/>
            <w:vAlign w:val="center"/>
          </w:tcPr>
          <w:p w:rsidR="005E3757" w:rsidRPr="0013247E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54" w:type="dxa"/>
            <w:vAlign w:val="center"/>
          </w:tcPr>
          <w:p w:rsidR="005E3757" w:rsidRPr="00D02729" w:rsidRDefault="005E3757" w:rsidP="004701C8">
            <w:pPr>
              <w:spacing w:line="276" w:lineRule="auto"/>
              <w:jc w:val="center"/>
            </w:pPr>
            <w:r>
              <w:t>0</w:t>
            </w:r>
          </w:p>
        </w:tc>
      </w:tr>
      <w:tr w:rsidR="005E3757" w:rsidRPr="00EB5534" w:rsidTr="004701C8">
        <w:tc>
          <w:tcPr>
            <w:tcW w:w="3134" w:type="dxa"/>
          </w:tcPr>
          <w:p w:rsidR="005E3757" w:rsidRPr="00EB5534" w:rsidRDefault="005E3757" w:rsidP="004701C8">
            <w:pPr>
              <w:spacing w:line="276" w:lineRule="auto"/>
            </w:pPr>
            <w:r w:rsidRPr="00EB5534">
              <w:t>Всего</w:t>
            </w:r>
          </w:p>
        </w:tc>
        <w:tc>
          <w:tcPr>
            <w:tcW w:w="1669" w:type="dxa"/>
            <w:vAlign w:val="center"/>
          </w:tcPr>
          <w:p w:rsidR="005E3757" w:rsidRPr="007856C2" w:rsidRDefault="005E3757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6374,7</w:t>
            </w:r>
          </w:p>
        </w:tc>
        <w:tc>
          <w:tcPr>
            <w:tcW w:w="1528" w:type="dxa"/>
            <w:vAlign w:val="center"/>
          </w:tcPr>
          <w:p w:rsidR="005E3757" w:rsidRPr="001F2C82" w:rsidRDefault="00E34CCC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4572,3</w:t>
            </w:r>
          </w:p>
        </w:tc>
        <w:tc>
          <w:tcPr>
            <w:tcW w:w="1574" w:type="dxa"/>
            <w:vAlign w:val="center"/>
          </w:tcPr>
          <w:p w:rsidR="005E3757" w:rsidRPr="001F2C82" w:rsidRDefault="00987D14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-1802,4</w:t>
            </w:r>
          </w:p>
        </w:tc>
        <w:tc>
          <w:tcPr>
            <w:tcW w:w="1554" w:type="dxa"/>
            <w:vAlign w:val="center"/>
          </w:tcPr>
          <w:p w:rsidR="005E3757" w:rsidRPr="001F2C82" w:rsidRDefault="00987D14" w:rsidP="004701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71,7</w:t>
            </w:r>
          </w:p>
        </w:tc>
      </w:tr>
    </w:tbl>
    <w:p w:rsidR="005E3757" w:rsidRPr="00284045" w:rsidRDefault="005E3757" w:rsidP="005E3757">
      <w:pPr>
        <w:spacing w:line="276" w:lineRule="auto"/>
        <w:jc w:val="both"/>
        <w:rPr>
          <w:i/>
        </w:rPr>
      </w:pPr>
      <w:r w:rsidRPr="00284045">
        <w:rPr>
          <w:i/>
        </w:rPr>
        <w:t xml:space="preserve">Примечание: </w:t>
      </w:r>
    </w:p>
    <w:p w:rsidR="005E3757" w:rsidRDefault="005E3757" w:rsidP="005E3757">
      <w:pPr>
        <w:spacing w:line="276" w:lineRule="auto"/>
        <w:ind w:firstLine="708"/>
        <w:jc w:val="both"/>
        <w:rPr>
          <w:i/>
        </w:rPr>
      </w:pPr>
      <w:proofErr w:type="gramStart"/>
      <w:r w:rsidRPr="00284045">
        <w:rPr>
          <w:i/>
        </w:rPr>
        <w:t xml:space="preserve">Сведения о недоимке по </w:t>
      </w:r>
      <w:r w:rsidRPr="00284045">
        <w:rPr>
          <w:i/>
          <w:u w:val="single"/>
        </w:rPr>
        <w:t>налоговым</w:t>
      </w:r>
      <w:r>
        <w:rPr>
          <w:i/>
        </w:rPr>
        <w:t xml:space="preserve"> доходам не предоставлены Межрайонной </w:t>
      </w:r>
      <w:r w:rsidR="00342C7C">
        <w:rPr>
          <w:i/>
        </w:rPr>
        <w:t>ИФНС № 10 по Ярославской области</w:t>
      </w:r>
      <w:r>
        <w:rPr>
          <w:i/>
        </w:rPr>
        <w:t>.</w:t>
      </w:r>
      <w:proofErr w:type="gramEnd"/>
    </w:p>
    <w:p w:rsidR="0010754E" w:rsidRDefault="0010754E" w:rsidP="005E3757">
      <w:pPr>
        <w:spacing w:line="276" w:lineRule="auto"/>
        <w:ind w:firstLine="708"/>
        <w:jc w:val="both"/>
      </w:pPr>
      <w:r>
        <w:t>По данным Межрайонной ИФНС № 10 по Ярославской области сумма недоимки по налоговым доходам составила 2440,2 тыс</w:t>
      </w:r>
      <w:proofErr w:type="gramStart"/>
      <w:r>
        <w:t>.р</w:t>
      </w:r>
      <w:proofErr w:type="gramEnd"/>
      <w:r>
        <w:t>уб., что на 1789,7 тыс.руб. или на 42,3% меньше по сравнению с началом года (это связано с тем, что Отдел внутренних дел по Гаврилов-Ямскому району ошибочно подали уведомление в декабре 2023 года на 12 млн.руб., вместо 1,2 млн.руб. по налогу на доходы физических лиц).</w:t>
      </w:r>
    </w:p>
    <w:p w:rsidR="0010754E" w:rsidRDefault="0010754E" w:rsidP="0010754E">
      <w:pPr>
        <w:spacing w:line="276" w:lineRule="auto"/>
        <w:ind w:firstLine="708"/>
        <w:jc w:val="both"/>
      </w:pPr>
      <w:r w:rsidRPr="001C65E3">
        <w:t xml:space="preserve">По данным предоставленным </w:t>
      </w:r>
      <w:r>
        <w:t>Межрайонной ИФНС № 10 по Ярославской области</w:t>
      </w:r>
      <w:r w:rsidRPr="001C65E3">
        <w:t xml:space="preserve"> </w:t>
      </w:r>
      <w:proofErr w:type="gramStart"/>
      <w:r w:rsidRPr="001C65E3">
        <w:rPr>
          <w:b/>
        </w:rPr>
        <w:t>крупными должниками</w:t>
      </w:r>
      <w:r w:rsidRPr="001C65E3">
        <w:t>, имеющими задолженность перед</w:t>
      </w:r>
      <w:r>
        <w:t xml:space="preserve"> бюджетом  по состоянию на 01.10</w:t>
      </w:r>
      <w:r w:rsidRPr="001C65E3">
        <w:t>.2024 года  являются</w:t>
      </w:r>
      <w:proofErr w:type="gramEnd"/>
      <w:r w:rsidRPr="001C65E3">
        <w:t>:</w:t>
      </w:r>
    </w:p>
    <w:p w:rsidR="0010754E" w:rsidRPr="005F2C97" w:rsidRDefault="0010754E" w:rsidP="0010754E">
      <w:pPr>
        <w:spacing w:line="276" w:lineRule="auto"/>
        <w:ind w:firstLine="708"/>
        <w:jc w:val="both"/>
      </w:pPr>
      <w:r>
        <w:rPr>
          <w:b/>
        </w:rPr>
        <w:t xml:space="preserve">НДФЛ: </w:t>
      </w:r>
      <w:r>
        <w:t>30% в консолидированный бюджет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3"/>
        <w:gridCol w:w="1914"/>
      </w:tblGrid>
      <w:tr w:rsidR="0010754E" w:rsidRPr="009B45C0" w:rsidTr="004701C8">
        <w:trPr>
          <w:trHeight w:val="416"/>
        </w:trPr>
        <w:tc>
          <w:tcPr>
            <w:tcW w:w="7575" w:type="dxa"/>
          </w:tcPr>
          <w:p w:rsidR="0010754E" w:rsidRDefault="00E94BCC" w:rsidP="004701C8">
            <w:pPr>
              <w:spacing w:line="276" w:lineRule="auto"/>
            </w:pPr>
            <w:r>
              <w:t>ГУЗ ЯО «Гаврилов-Ямская ЦРБ»</w:t>
            </w:r>
          </w:p>
          <w:p w:rsidR="00E94BCC" w:rsidRDefault="00E94BCC" w:rsidP="004701C8">
            <w:pPr>
              <w:spacing w:line="276" w:lineRule="auto"/>
            </w:pPr>
            <w:r>
              <w:t>АО «</w:t>
            </w:r>
            <w:proofErr w:type="spellStart"/>
            <w:r>
              <w:t>Ярдормост</w:t>
            </w:r>
            <w:proofErr w:type="spellEnd"/>
            <w:r>
              <w:t>»</w:t>
            </w:r>
          </w:p>
          <w:p w:rsidR="0010754E" w:rsidRDefault="0010754E" w:rsidP="004701C8">
            <w:pPr>
              <w:spacing w:line="276" w:lineRule="auto"/>
            </w:pPr>
            <w:r>
              <w:t>Тимофеев А.А.</w:t>
            </w:r>
          </w:p>
          <w:p w:rsidR="0010754E" w:rsidRDefault="0010754E" w:rsidP="004701C8">
            <w:pPr>
              <w:spacing w:line="276" w:lineRule="auto"/>
            </w:pPr>
            <w:proofErr w:type="spellStart"/>
            <w:r>
              <w:t>Леднев</w:t>
            </w:r>
            <w:proofErr w:type="spellEnd"/>
            <w:r>
              <w:t xml:space="preserve"> С.Ю.</w:t>
            </w:r>
          </w:p>
          <w:p w:rsidR="0010754E" w:rsidRDefault="0010754E" w:rsidP="004701C8">
            <w:pPr>
              <w:spacing w:line="276" w:lineRule="auto"/>
            </w:pPr>
            <w:proofErr w:type="spellStart"/>
            <w:r>
              <w:t>Газоян</w:t>
            </w:r>
            <w:proofErr w:type="spellEnd"/>
            <w:r>
              <w:t xml:space="preserve"> Г.С. </w:t>
            </w:r>
          </w:p>
          <w:p w:rsidR="0010754E" w:rsidRPr="00A87276" w:rsidRDefault="0010754E" w:rsidP="004701C8">
            <w:pPr>
              <w:spacing w:line="276" w:lineRule="auto"/>
            </w:pPr>
            <w:r>
              <w:t>Смирнова Н.В.</w:t>
            </w:r>
          </w:p>
        </w:tc>
        <w:tc>
          <w:tcPr>
            <w:tcW w:w="1935" w:type="dxa"/>
          </w:tcPr>
          <w:p w:rsidR="0010754E" w:rsidRDefault="00E94BCC" w:rsidP="004701C8">
            <w:pPr>
              <w:spacing w:line="276" w:lineRule="auto"/>
              <w:ind w:left="237"/>
              <w:jc w:val="center"/>
            </w:pPr>
            <w:r>
              <w:t>263</w:t>
            </w:r>
            <w:r w:rsidR="0010754E" w:rsidRPr="00A87276">
              <w:t xml:space="preserve"> тыс</w:t>
            </w:r>
            <w:proofErr w:type="gramStart"/>
            <w:r w:rsidR="0010754E" w:rsidRPr="00A87276">
              <w:t>.р</w:t>
            </w:r>
            <w:proofErr w:type="gramEnd"/>
            <w:r w:rsidR="0010754E" w:rsidRPr="00A87276">
              <w:t>уб.</w:t>
            </w:r>
          </w:p>
          <w:p w:rsidR="00E94BCC" w:rsidRPr="00A87276" w:rsidRDefault="00E94BCC" w:rsidP="004701C8">
            <w:pPr>
              <w:spacing w:line="276" w:lineRule="auto"/>
              <w:ind w:left="237"/>
              <w:jc w:val="center"/>
            </w:pPr>
            <w:r>
              <w:t>179,8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0754E" w:rsidRPr="00A87276" w:rsidRDefault="0010754E" w:rsidP="004701C8">
            <w:pPr>
              <w:spacing w:line="276" w:lineRule="auto"/>
              <w:ind w:left="237"/>
              <w:jc w:val="center"/>
            </w:pPr>
            <w:r>
              <w:t>696</w:t>
            </w:r>
            <w:r w:rsidRPr="00A87276">
              <w:t xml:space="preserve">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  <w:p w:rsidR="0010754E" w:rsidRPr="00A87276" w:rsidRDefault="0010754E" w:rsidP="004701C8">
            <w:pPr>
              <w:spacing w:line="276" w:lineRule="auto"/>
              <w:ind w:left="237"/>
              <w:jc w:val="center"/>
            </w:pPr>
            <w:r>
              <w:t>450</w:t>
            </w:r>
            <w:r w:rsidRPr="00A87276">
              <w:t xml:space="preserve">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  <w:p w:rsidR="0010754E" w:rsidRPr="00A87276" w:rsidRDefault="0010754E" w:rsidP="004701C8">
            <w:pPr>
              <w:spacing w:line="276" w:lineRule="auto"/>
              <w:ind w:left="237"/>
              <w:jc w:val="center"/>
            </w:pPr>
            <w:r>
              <w:t>124</w:t>
            </w:r>
            <w:r w:rsidRPr="00A87276">
              <w:t xml:space="preserve">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  <w:p w:rsidR="0010754E" w:rsidRPr="00A87276" w:rsidRDefault="00E94BCC" w:rsidP="004701C8">
            <w:pPr>
              <w:spacing w:line="276" w:lineRule="auto"/>
              <w:ind w:left="237"/>
              <w:jc w:val="center"/>
            </w:pPr>
            <w:r>
              <w:t>76</w:t>
            </w:r>
            <w:r w:rsidR="0010754E" w:rsidRPr="00A87276">
              <w:t xml:space="preserve"> тыс</w:t>
            </w:r>
            <w:proofErr w:type="gramStart"/>
            <w:r w:rsidR="0010754E" w:rsidRPr="00A87276">
              <w:t>.р</w:t>
            </w:r>
            <w:proofErr w:type="gramEnd"/>
            <w:r w:rsidR="0010754E" w:rsidRPr="00A87276">
              <w:t>уб.</w:t>
            </w:r>
          </w:p>
        </w:tc>
      </w:tr>
    </w:tbl>
    <w:p w:rsidR="0010754E" w:rsidRDefault="0010754E" w:rsidP="0010754E">
      <w:pPr>
        <w:spacing w:line="276" w:lineRule="auto"/>
        <w:jc w:val="both"/>
        <w:rPr>
          <w:b/>
        </w:rPr>
      </w:pPr>
      <w:r>
        <w:t xml:space="preserve">             </w:t>
      </w:r>
      <w:r w:rsidRPr="005F2C97">
        <w:rPr>
          <w:b/>
        </w:rPr>
        <w:t>Налог, взимаемый в связи с применением патентной системы налогообложения: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3"/>
        <w:gridCol w:w="1914"/>
      </w:tblGrid>
      <w:tr w:rsidR="0010754E" w:rsidRPr="009B45C0" w:rsidTr="004701C8">
        <w:trPr>
          <w:trHeight w:val="416"/>
        </w:trPr>
        <w:tc>
          <w:tcPr>
            <w:tcW w:w="7575" w:type="dxa"/>
          </w:tcPr>
          <w:p w:rsidR="0010754E" w:rsidRDefault="00D147C6" w:rsidP="004701C8">
            <w:pPr>
              <w:spacing w:line="276" w:lineRule="auto"/>
            </w:pPr>
            <w:r>
              <w:t>Ибрагимов Э.</w:t>
            </w:r>
          </w:p>
          <w:p w:rsidR="0010754E" w:rsidRDefault="00D147C6" w:rsidP="004701C8">
            <w:pPr>
              <w:spacing w:line="276" w:lineRule="auto"/>
            </w:pPr>
            <w:r>
              <w:t>Лосев С.А.</w:t>
            </w:r>
          </w:p>
          <w:p w:rsidR="0010754E" w:rsidRDefault="00D147C6" w:rsidP="004701C8">
            <w:pPr>
              <w:spacing w:line="276" w:lineRule="auto"/>
            </w:pPr>
            <w:proofErr w:type="spellStart"/>
            <w:r>
              <w:t>Благова</w:t>
            </w:r>
            <w:proofErr w:type="spellEnd"/>
            <w:r>
              <w:t xml:space="preserve"> Э.Г.</w:t>
            </w:r>
          </w:p>
          <w:p w:rsidR="0010754E" w:rsidRDefault="00D147C6" w:rsidP="004701C8">
            <w:pPr>
              <w:spacing w:line="276" w:lineRule="auto"/>
            </w:pPr>
            <w:proofErr w:type="spellStart"/>
            <w:r>
              <w:lastRenderedPageBreak/>
              <w:t>Сухановская</w:t>
            </w:r>
            <w:proofErr w:type="spellEnd"/>
            <w:r>
              <w:t xml:space="preserve"> Т.Н.</w:t>
            </w:r>
          </w:p>
          <w:p w:rsidR="00D147C6" w:rsidRPr="00A87276" w:rsidRDefault="00D147C6" w:rsidP="004701C8">
            <w:pPr>
              <w:spacing w:line="276" w:lineRule="auto"/>
            </w:pPr>
            <w:proofErr w:type="spellStart"/>
            <w:r>
              <w:t>Клюшев</w:t>
            </w:r>
            <w:proofErr w:type="spellEnd"/>
            <w:r>
              <w:t xml:space="preserve"> А.Д.</w:t>
            </w:r>
          </w:p>
        </w:tc>
        <w:tc>
          <w:tcPr>
            <w:tcW w:w="1935" w:type="dxa"/>
          </w:tcPr>
          <w:p w:rsidR="0010754E" w:rsidRPr="00A87276" w:rsidRDefault="00D147C6" w:rsidP="004701C8">
            <w:pPr>
              <w:spacing w:line="276" w:lineRule="auto"/>
              <w:ind w:left="237"/>
              <w:jc w:val="center"/>
            </w:pPr>
            <w:r>
              <w:lastRenderedPageBreak/>
              <w:t>35</w:t>
            </w:r>
            <w:r w:rsidR="0010754E" w:rsidRPr="00A87276">
              <w:t xml:space="preserve"> тыс</w:t>
            </w:r>
            <w:proofErr w:type="gramStart"/>
            <w:r w:rsidR="0010754E" w:rsidRPr="00A87276">
              <w:t>.р</w:t>
            </w:r>
            <w:proofErr w:type="gramEnd"/>
            <w:r w:rsidR="0010754E" w:rsidRPr="00A87276">
              <w:t>уб.</w:t>
            </w:r>
          </w:p>
          <w:p w:rsidR="0010754E" w:rsidRPr="00A87276" w:rsidRDefault="00D147C6" w:rsidP="004701C8">
            <w:pPr>
              <w:spacing w:line="276" w:lineRule="auto"/>
              <w:ind w:left="237"/>
              <w:jc w:val="center"/>
            </w:pPr>
            <w:r>
              <w:t>30</w:t>
            </w:r>
            <w:r w:rsidR="0010754E" w:rsidRPr="00A87276">
              <w:t xml:space="preserve"> тыс</w:t>
            </w:r>
            <w:proofErr w:type="gramStart"/>
            <w:r w:rsidR="0010754E" w:rsidRPr="00A87276">
              <w:t>.р</w:t>
            </w:r>
            <w:proofErr w:type="gramEnd"/>
            <w:r w:rsidR="0010754E" w:rsidRPr="00A87276">
              <w:t>уб.</w:t>
            </w:r>
          </w:p>
          <w:p w:rsidR="0010754E" w:rsidRPr="00A87276" w:rsidRDefault="00D147C6" w:rsidP="004701C8">
            <w:pPr>
              <w:spacing w:line="276" w:lineRule="auto"/>
              <w:ind w:left="237"/>
              <w:jc w:val="center"/>
            </w:pPr>
            <w:r>
              <w:t>28</w:t>
            </w:r>
            <w:r w:rsidR="0010754E" w:rsidRPr="00A87276">
              <w:t xml:space="preserve"> тыс</w:t>
            </w:r>
            <w:proofErr w:type="gramStart"/>
            <w:r w:rsidR="0010754E" w:rsidRPr="00A87276">
              <w:t>.р</w:t>
            </w:r>
            <w:proofErr w:type="gramEnd"/>
            <w:r w:rsidR="0010754E" w:rsidRPr="00A87276">
              <w:t>уб.</w:t>
            </w:r>
          </w:p>
          <w:p w:rsidR="0010754E" w:rsidRDefault="00D147C6" w:rsidP="004701C8">
            <w:pPr>
              <w:spacing w:line="276" w:lineRule="auto"/>
              <w:ind w:left="237"/>
              <w:jc w:val="center"/>
            </w:pPr>
            <w:r>
              <w:lastRenderedPageBreak/>
              <w:t>16</w:t>
            </w:r>
            <w:r w:rsidR="0010754E" w:rsidRPr="00A87276">
              <w:t xml:space="preserve"> тыс</w:t>
            </w:r>
            <w:proofErr w:type="gramStart"/>
            <w:r w:rsidR="0010754E" w:rsidRPr="00A87276">
              <w:t>.р</w:t>
            </w:r>
            <w:proofErr w:type="gramEnd"/>
            <w:r w:rsidR="0010754E" w:rsidRPr="00A87276">
              <w:t>уб.</w:t>
            </w:r>
          </w:p>
          <w:p w:rsidR="00D147C6" w:rsidRPr="00A87276" w:rsidRDefault="00D147C6" w:rsidP="004701C8">
            <w:pPr>
              <w:spacing w:line="276" w:lineRule="auto"/>
              <w:ind w:left="237"/>
              <w:jc w:val="center"/>
            </w:pPr>
            <w:r>
              <w:t>12 тыс.руб.</w:t>
            </w:r>
          </w:p>
        </w:tc>
      </w:tr>
    </w:tbl>
    <w:p w:rsidR="0010754E" w:rsidRPr="0010754E" w:rsidRDefault="0010754E" w:rsidP="005E3757">
      <w:pPr>
        <w:spacing w:line="276" w:lineRule="auto"/>
        <w:ind w:firstLine="708"/>
        <w:jc w:val="both"/>
      </w:pPr>
    </w:p>
    <w:p w:rsidR="005E3757" w:rsidRPr="001C65E3" w:rsidRDefault="005E3757" w:rsidP="005E3757">
      <w:pPr>
        <w:spacing w:line="276" w:lineRule="auto"/>
        <w:ind w:firstLine="708"/>
        <w:jc w:val="both"/>
        <w:rPr>
          <w:i/>
        </w:rPr>
      </w:pPr>
      <w:r w:rsidRPr="00284045">
        <w:rPr>
          <w:i/>
        </w:rPr>
        <w:t xml:space="preserve">Сведения о задолженности по неналоговым доходам предоставлены Управлением по архитектуре, градостроительству, имущественным и земельным </w:t>
      </w:r>
      <w:r w:rsidRPr="001C65E3">
        <w:rPr>
          <w:i/>
        </w:rPr>
        <w:t>отношениям и администрацией городского поселения Гаврилов-Ям.</w:t>
      </w:r>
    </w:p>
    <w:p w:rsidR="005E3757" w:rsidRPr="001C65E3" w:rsidRDefault="005E3757" w:rsidP="005E3757">
      <w:pPr>
        <w:spacing w:line="276" w:lineRule="auto"/>
        <w:ind w:firstLine="708"/>
        <w:jc w:val="both"/>
      </w:pPr>
      <w:r w:rsidRPr="001C65E3">
        <w:t>По неналоговым доходам за</w:t>
      </w:r>
      <w:r>
        <w:t>долженность уменьшилась на 12,7 тыс. руб. или на 0,6</w:t>
      </w:r>
      <w:r w:rsidRPr="001C65E3">
        <w:t xml:space="preserve">%. </w:t>
      </w:r>
    </w:p>
    <w:p w:rsidR="005E3757" w:rsidRPr="001C65E3" w:rsidRDefault="005E3757" w:rsidP="005E3757">
      <w:pPr>
        <w:spacing w:line="276" w:lineRule="auto"/>
        <w:ind w:firstLine="708"/>
        <w:jc w:val="both"/>
        <w:rPr>
          <w:b/>
        </w:rPr>
      </w:pPr>
      <w:r w:rsidRPr="001C65E3">
        <w:t xml:space="preserve"> По данным предоставленным Управлением по архитектуре, градостроительству, имущественным и земельным отношениям </w:t>
      </w:r>
      <w:proofErr w:type="gramStart"/>
      <w:r w:rsidRPr="001C65E3">
        <w:rPr>
          <w:b/>
        </w:rPr>
        <w:t>крупными должниками</w:t>
      </w:r>
      <w:r w:rsidRPr="001C65E3">
        <w:t>, имеющими задолженность перед бюджетом  по состоянию на 01.</w:t>
      </w:r>
      <w:r>
        <w:t>10</w:t>
      </w:r>
      <w:r w:rsidRPr="001C65E3">
        <w:t>.2024 года  являются</w:t>
      </w:r>
      <w:proofErr w:type="gramEnd"/>
      <w:r w:rsidRPr="001C65E3">
        <w:t>:</w:t>
      </w:r>
    </w:p>
    <w:p w:rsidR="005E3757" w:rsidRPr="001C65E3" w:rsidRDefault="005E3757" w:rsidP="005E3757">
      <w:pPr>
        <w:spacing w:line="276" w:lineRule="auto"/>
        <w:ind w:firstLine="708"/>
        <w:outlineLvl w:val="0"/>
        <w:rPr>
          <w:b/>
        </w:rPr>
      </w:pPr>
      <w:r w:rsidRPr="001C65E3">
        <w:rPr>
          <w:b/>
        </w:rPr>
        <w:t xml:space="preserve">Аренда земельных участков: 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3"/>
        <w:gridCol w:w="1914"/>
      </w:tblGrid>
      <w:tr w:rsidR="005E3757" w:rsidRPr="009B45C0" w:rsidTr="004701C8">
        <w:trPr>
          <w:trHeight w:val="416"/>
        </w:trPr>
        <w:tc>
          <w:tcPr>
            <w:tcW w:w="7575" w:type="dxa"/>
          </w:tcPr>
          <w:p w:rsidR="005E3757" w:rsidRPr="00A87276" w:rsidRDefault="005E3757" w:rsidP="004701C8">
            <w:pPr>
              <w:spacing w:line="276" w:lineRule="auto"/>
            </w:pPr>
            <w:r w:rsidRPr="00A87276">
              <w:t>Мелкумян Д.Б.</w:t>
            </w:r>
          </w:p>
          <w:p w:rsidR="005E3757" w:rsidRPr="00A87276" w:rsidRDefault="005E3757" w:rsidP="004701C8">
            <w:pPr>
              <w:spacing w:line="276" w:lineRule="auto"/>
            </w:pPr>
            <w:proofErr w:type="spellStart"/>
            <w:r w:rsidRPr="00A87276">
              <w:t>Ахметшина</w:t>
            </w:r>
            <w:proofErr w:type="spellEnd"/>
            <w:r w:rsidRPr="00A87276">
              <w:t xml:space="preserve"> Г.Д.</w:t>
            </w:r>
          </w:p>
          <w:p w:rsidR="005E3757" w:rsidRPr="00A87276" w:rsidRDefault="005E3757" w:rsidP="004701C8">
            <w:pPr>
              <w:spacing w:line="276" w:lineRule="auto"/>
            </w:pPr>
            <w:r w:rsidRPr="00A87276">
              <w:t>Варламова Е.А.</w:t>
            </w:r>
          </w:p>
          <w:p w:rsidR="005E3757" w:rsidRPr="00A87276" w:rsidRDefault="005E3757" w:rsidP="004701C8">
            <w:pPr>
              <w:spacing w:line="276" w:lineRule="auto"/>
            </w:pPr>
            <w:r>
              <w:t>Дворников М.Б.</w:t>
            </w:r>
          </w:p>
        </w:tc>
        <w:tc>
          <w:tcPr>
            <w:tcW w:w="1935" w:type="dxa"/>
          </w:tcPr>
          <w:p w:rsidR="005E3757" w:rsidRPr="00A87276" w:rsidRDefault="005E3757" w:rsidP="004701C8">
            <w:pPr>
              <w:spacing w:line="276" w:lineRule="auto"/>
              <w:ind w:left="237"/>
              <w:jc w:val="center"/>
            </w:pPr>
            <w:r>
              <w:t>78</w:t>
            </w:r>
            <w:r w:rsidRPr="00A87276">
              <w:t xml:space="preserve">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  <w:p w:rsidR="005E3757" w:rsidRPr="00A87276" w:rsidRDefault="005E3757" w:rsidP="004701C8">
            <w:pPr>
              <w:spacing w:line="276" w:lineRule="auto"/>
              <w:ind w:left="237"/>
              <w:jc w:val="center"/>
            </w:pPr>
            <w:r w:rsidRPr="00A87276">
              <w:t>27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  <w:p w:rsidR="005E3757" w:rsidRPr="00A87276" w:rsidRDefault="005E3757" w:rsidP="004701C8">
            <w:pPr>
              <w:spacing w:line="276" w:lineRule="auto"/>
              <w:ind w:left="237"/>
              <w:jc w:val="center"/>
            </w:pPr>
            <w:r>
              <w:t>23</w:t>
            </w:r>
            <w:r w:rsidRPr="00A87276">
              <w:t xml:space="preserve">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  <w:p w:rsidR="005E3757" w:rsidRPr="00A87276" w:rsidRDefault="005E3757" w:rsidP="004701C8">
            <w:pPr>
              <w:spacing w:line="276" w:lineRule="auto"/>
              <w:ind w:left="237"/>
              <w:jc w:val="center"/>
            </w:pPr>
            <w:r>
              <w:t>27</w:t>
            </w:r>
            <w:r w:rsidRPr="00A87276">
              <w:t xml:space="preserve"> тыс</w:t>
            </w:r>
            <w:proofErr w:type="gramStart"/>
            <w:r w:rsidRPr="00A87276">
              <w:t>.р</w:t>
            </w:r>
            <w:proofErr w:type="gramEnd"/>
            <w:r w:rsidRPr="00A87276">
              <w:t>уб.</w:t>
            </w:r>
          </w:p>
        </w:tc>
      </w:tr>
    </w:tbl>
    <w:p w:rsidR="005E3757" w:rsidRPr="009B45C0" w:rsidRDefault="005E3757" w:rsidP="005E3757">
      <w:pPr>
        <w:spacing w:line="276" w:lineRule="auto"/>
        <w:rPr>
          <w:color w:val="FF0000"/>
        </w:rPr>
      </w:pPr>
      <w:r w:rsidRPr="009B45C0">
        <w:rPr>
          <w:color w:val="FF0000"/>
        </w:rPr>
        <w:t xml:space="preserve">                    </w:t>
      </w:r>
    </w:p>
    <w:p w:rsidR="005E3757" w:rsidRPr="005617C9" w:rsidRDefault="005E3757" w:rsidP="005E3757">
      <w:pPr>
        <w:spacing w:line="276" w:lineRule="auto"/>
        <w:ind w:firstLine="709"/>
        <w:jc w:val="both"/>
        <w:rPr>
          <w:b/>
        </w:rPr>
      </w:pPr>
      <w:r w:rsidRPr="005617C9">
        <w:rPr>
          <w:b/>
        </w:rPr>
        <w:t xml:space="preserve">Аренда имущества: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1843"/>
      </w:tblGrid>
      <w:tr w:rsidR="005E3757" w:rsidRPr="005617C9" w:rsidTr="004701C8">
        <w:tc>
          <w:tcPr>
            <w:tcW w:w="7479" w:type="dxa"/>
          </w:tcPr>
          <w:p w:rsidR="005E3757" w:rsidRPr="005617C9" w:rsidRDefault="005E3757" w:rsidP="004701C8">
            <w:pPr>
              <w:spacing w:line="276" w:lineRule="auto"/>
              <w:jc w:val="both"/>
            </w:pPr>
            <w:r w:rsidRPr="005617C9">
              <w:t>ГП ЯО «Областная фармация»</w:t>
            </w:r>
          </w:p>
          <w:p w:rsidR="005E3757" w:rsidRPr="005617C9" w:rsidRDefault="005E3757" w:rsidP="004701C8">
            <w:pPr>
              <w:spacing w:line="276" w:lineRule="auto"/>
              <w:jc w:val="both"/>
            </w:pPr>
            <w:r w:rsidRPr="005617C9">
              <w:t>Текущая задолженность до 10 числа, месяца следующего за отчетным периодом</w:t>
            </w:r>
          </w:p>
        </w:tc>
        <w:tc>
          <w:tcPr>
            <w:tcW w:w="1843" w:type="dxa"/>
          </w:tcPr>
          <w:p w:rsidR="005E3757" w:rsidRPr="005617C9" w:rsidRDefault="005E3757" w:rsidP="004701C8">
            <w:pPr>
              <w:spacing w:line="276" w:lineRule="auto"/>
              <w:jc w:val="center"/>
            </w:pPr>
            <w:r w:rsidRPr="005617C9">
              <w:t>21,6 тыс</w:t>
            </w:r>
            <w:proofErr w:type="gramStart"/>
            <w:r w:rsidRPr="005617C9">
              <w:t>.р</w:t>
            </w:r>
            <w:proofErr w:type="gramEnd"/>
            <w:r w:rsidRPr="005617C9">
              <w:t>уб.</w:t>
            </w:r>
          </w:p>
          <w:p w:rsidR="005E3757" w:rsidRPr="005617C9" w:rsidRDefault="005E3757" w:rsidP="004701C8">
            <w:pPr>
              <w:spacing w:line="276" w:lineRule="auto"/>
              <w:jc w:val="center"/>
            </w:pPr>
            <w:r>
              <w:t>34 5</w:t>
            </w:r>
            <w:r w:rsidRPr="005617C9">
              <w:t xml:space="preserve"> тыс</w:t>
            </w:r>
            <w:proofErr w:type="gramStart"/>
            <w:r w:rsidRPr="005617C9">
              <w:t>.р</w:t>
            </w:r>
            <w:proofErr w:type="gramEnd"/>
            <w:r w:rsidRPr="005617C9">
              <w:t>уб.</w:t>
            </w:r>
          </w:p>
        </w:tc>
      </w:tr>
    </w:tbl>
    <w:p w:rsidR="005E3757" w:rsidRDefault="005E3757" w:rsidP="005E3757">
      <w:pPr>
        <w:spacing w:line="276" w:lineRule="auto"/>
        <w:ind w:firstLine="709"/>
        <w:jc w:val="both"/>
        <w:rPr>
          <w:b/>
        </w:rPr>
      </w:pPr>
      <w:r w:rsidRPr="00EB5534">
        <w:rPr>
          <w:b/>
        </w:rPr>
        <w:t xml:space="preserve">  </w:t>
      </w:r>
    </w:p>
    <w:p w:rsidR="00AF12C8" w:rsidRDefault="00AF12C8"/>
    <w:sectPr w:rsidR="00AF12C8" w:rsidSect="00B20ABD">
      <w:footerReference w:type="even" r:id="rId6"/>
      <w:footerReference w:type="default" r:id="rId7"/>
      <w:pgSz w:w="11906" w:h="16838"/>
      <w:pgMar w:top="737" w:right="1134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E41" w:rsidRDefault="00392E41" w:rsidP="007B0C36">
      <w:r>
        <w:separator/>
      </w:r>
    </w:p>
  </w:endnote>
  <w:endnote w:type="continuationSeparator" w:id="0">
    <w:p w:rsidR="00392E41" w:rsidRDefault="00392E41" w:rsidP="007B0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B" w:rsidRDefault="007B0C36" w:rsidP="00866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47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537B" w:rsidRDefault="00392E41" w:rsidP="008660F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B" w:rsidRDefault="007B0C36" w:rsidP="00866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47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22FB">
      <w:rPr>
        <w:rStyle w:val="a5"/>
        <w:noProof/>
      </w:rPr>
      <w:t>1</w:t>
    </w:r>
    <w:r>
      <w:rPr>
        <w:rStyle w:val="a5"/>
      </w:rPr>
      <w:fldChar w:fldCharType="end"/>
    </w:r>
  </w:p>
  <w:p w:rsidR="0081537B" w:rsidRDefault="00392E41" w:rsidP="008660F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E41" w:rsidRDefault="00392E41" w:rsidP="007B0C36">
      <w:r>
        <w:separator/>
      </w:r>
    </w:p>
  </w:footnote>
  <w:footnote w:type="continuationSeparator" w:id="0">
    <w:p w:rsidR="00392E41" w:rsidRDefault="00392E41" w:rsidP="007B0C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7"/>
    <w:rsid w:val="0010754E"/>
    <w:rsid w:val="00342C7C"/>
    <w:rsid w:val="00392E41"/>
    <w:rsid w:val="005E3757"/>
    <w:rsid w:val="0061634D"/>
    <w:rsid w:val="007B0C36"/>
    <w:rsid w:val="00987D14"/>
    <w:rsid w:val="00AF12C8"/>
    <w:rsid w:val="00C422FB"/>
    <w:rsid w:val="00D147C6"/>
    <w:rsid w:val="00E101C0"/>
    <w:rsid w:val="00E34CCC"/>
    <w:rsid w:val="00E9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37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37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37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10</cp:revision>
  <dcterms:created xsi:type="dcterms:W3CDTF">2024-10-24T10:49:00Z</dcterms:created>
  <dcterms:modified xsi:type="dcterms:W3CDTF">2024-11-11T06:23:00Z</dcterms:modified>
</cp:coreProperties>
</file>