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EF" w:rsidRDefault="00406687">
      <w:pPr>
        <w:jc w:val="center"/>
        <w:rPr>
          <w:b/>
          <w:sz w:val="30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-3810</wp:posOffset>
            </wp:positionV>
            <wp:extent cx="441960" cy="5410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419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53EF" w:rsidRDefault="00CA53EF">
      <w:pPr>
        <w:jc w:val="center"/>
        <w:rPr>
          <w:b/>
          <w:sz w:val="30"/>
        </w:rPr>
      </w:pPr>
    </w:p>
    <w:p w:rsidR="00CA53EF" w:rsidRDefault="00CA53EF">
      <w:pPr>
        <w:jc w:val="center"/>
        <w:rPr>
          <w:b/>
          <w:sz w:val="30"/>
        </w:rPr>
      </w:pPr>
    </w:p>
    <w:p w:rsidR="00CA53EF" w:rsidRDefault="00406687">
      <w:pPr>
        <w:ind w:firstLine="0"/>
        <w:jc w:val="center"/>
        <w:rPr>
          <w:sz w:val="30"/>
        </w:rPr>
      </w:pPr>
      <w:r>
        <w:rPr>
          <w:sz w:val="30"/>
        </w:rPr>
        <w:t>АДМИНИСТРАЦИЯ ГАВРИЛОВ-ЯМСКОГО</w:t>
      </w:r>
    </w:p>
    <w:p w:rsidR="00CA53EF" w:rsidRDefault="00406687">
      <w:pPr>
        <w:ind w:firstLine="0"/>
        <w:jc w:val="center"/>
        <w:rPr>
          <w:b/>
          <w:sz w:val="30"/>
        </w:rPr>
      </w:pPr>
      <w:r>
        <w:rPr>
          <w:sz w:val="30"/>
        </w:rPr>
        <w:t>МУНИЦИПАЛЬНОГО РАЙОНА</w:t>
      </w:r>
    </w:p>
    <w:p w:rsidR="00CA53EF" w:rsidRDefault="00CA53EF">
      <w:pPr>
        <w:ind w:firstLine="0"/>
      </w:pPr>
    </w:p>
    <w:p w:rsidR="00CA53EF" w:rsidRDefault="00406687">
      <w:pPr>
        <w:ind w:firstLine="0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A53EF" w:rsidRDefault="00CA53EF">
      <w:pPr>
        <w:ind w:firstLine="0"/>
      </w:pPr>
    </w:p>
    <w:p w:rsidR="00CA53EF" w:rsidRDefault="00584A7D">
      <w:pPr>
        <w:ind w:firstLine="0"/>
      </w:pPr>
      <w:r>
        <w:t>25.07.</w:t>
      </w:r>
      <w:r w:rsidR="00406687">
        <w:t xml:space="preserve">2022   № </w:t>
      </w:r>
      <w:r>
        <w:t>576</w:t>
      </w:r>
    </w:p>
    <w:p w:rsidR="00CA53EF" w:rsidRDefault="00CA53EF"/>
    <w:p w:rsidR="00CA53EF" w:rsidRDefault="00406687">
      <w:pPr>
        <w:ind w:firstLine="0"/>
      </w:pPr>
      <w:r>
        <w:t xml:space="preserve">О внесении изменений в постановление </w:t>
      </w:r>
    </w:p>
    <w:p w:rsidR="00CA53EF" w:rsidRDefault="00406687">
      <w:pPr>
        <w:ind w:firstLine="0"/>
      </w:pPr>
      <w:r>
        <w:t xml:space="preserve">Администрации Гаврилов-Ямского </w:t>
      </w:r>
    </w:p>
    <w:p w:rsidR="00CA53EF" w:rsidRDefault="00406687">
      <w:pPr>
        <w:ind w:firstLine="0"/>
      </w:pPr>
      <w:r>
        <w:t>муниципального района</w:t>
      </w:r>
    </w:p>
    <w:p w:rsidR="00CA53EF" w:rsidRDefault="00406687">
      <w:pPr>
        <w:ind w:firstLine="0"/>
      </w:pPr>
      <w:r>
        <w:t>от 30.12.2015  №1528</w:t>
      </w:r>
    </w:p>
    <w:p w:rsidR="00CA53EF" w:rsidRDefault="00CA53EF"/>
    <w:p w:rsidR="00CA53EF" w:rsidRDefault="008C4A69">
      <w:pPr>
        <w:jc w:val="both"/>
      </w:pPr>
      <w:r>
        <w:t>Руководствуясь статьей</w:t>
      </w:r>
      <w:r w:rsidR="00406687">
        <w:t xml:space="preserve"> 26 Устава Гаврилов-Ямского муниципального района Ярославской области,</w:t>
      </w:r>
    </w:p>
    <w:p w:rsidR="00CA53EF" w:rsidRDefault="00CA53EF">
      <w:pPr>
        <w:jc w:val="both"/>
      </w:pPr>
    </w:p>
    <w:p w:rsidR="00CA53EF" w:rsidRDefault="00406687">
      <w:pPr>
        <w:ind w:firstLine="0"/>
        <w:jc w:val="both"/>
      </w:pPr>
      <w:r>
        <w:t>АДМИНИСТРАЦИЯ МУНИЦИПАЛЬНОГО РАЙОНА ПОСТАНОВЛЯЕТ:</w:t>
      </w:r>
    </w:p>
    <w:p w:rsidR="00CA53EF" w:rsidRDefault="00CA53EF">
      <w:pPr>
        <w:jc w:val="both"/>
      </w:pPr>
    </w:p>
    <w:p w:rsidR="00CA53EF" w:rsidRDefault="00406687" w:rsidP="00EC24AD">
      <w:pPr>
        <w:widowControl w:val="0"/>
        <w:ind w:firstLine="567"/>
        <w:jc w:val="both"/>
      </w:pPr>
      <w:r>
        <w:t>1. Внести в план мероприятий («дорожную карту»)</w:t>
      </w:r>
      <w:r w:rsidR="008903DF" w:rsidRPr="008903DF">
        <w:t xml:space="preserve"> </w:t>
      </w:r>
      <w:r w:rsidR="008903DF">
        <w:t>по повышению значений показателей доступности для инвалидов объектов и услуг в Гаврилов-Ямском муниципальном районе  на 2016-2030 годы</w:t>
      </w:r>
      <w:r>
        <w:t xml:space="preserve">, утвержденный постановлением Администрации Гаврилов-Ямского муниципального района от 30.12.2015 </w:t>
      </w:r>
      <w:r w:rsidR="008903DF">
        <w:t xml:space="preserve">№ 1528, </w:t>
      </w:r>
      <w:r>
        <w:t>изменения согласно приложению.</w:t>
      </w:r>
    </w:p>
    <w:p w:rsidR="00CA53EF" w:rsidRDefault="00406687" w:rsidP="00EC24AD">
      <w:pPr>
        <w:widowControl w:val="0"/>
        <w:ind w:firstLine="567"/>
        <w:jc w:val="both"/>
      </w:pPr>
      <w: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CA53EF" w:rsidRDefault="00406687" w:rsidP="00EC24AD">
      <w:pPr>
        <w:ind w:firstLine="567"/>
        <w:jc w:val="both"/>
      </w:pPr>
      <w: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CA53EF" w:rsidRDefault="00406687" w:rsidP="00EC24AD">
      <w:pPr>
        <w:ind w:firstLine="567"/>
        <w:jc w:val="both"/>
      </w:pPr>
      <w:r>
        <w:t>4. Постановление вступает в силу с 1 сентября 2022 года.</w:t>
      </w:r>
    </w:p>
    <w:p w:rsidR="00CA53EF" w:rsidRDefault="00CA53EF">
      <w:pPr>
        <w:ind w:firstLine="708"/>
        <w:jc w:val="both"/>
      </w:pPr>
    </w:p>
    <w:p w:rsidR="00CA53EF" w:rsidRDefault="00CA53EF">
      <w:pPr>
        <w:jc w:val="both"/>
      </w:pPr>
    </w:p>
    <w:p w:rsidR="00CA53EF" w:rsidRDefault="00CA53EF">
      <w:pPr>
        <w:jc w:val="both"/>
      </w:pPr>
    </w:p>
    <w:p w:rsidR="008C4A69" w:rsidRDefault="008C4A69">
      <w:pPr>
        <w:ind w:firstLine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A53EF" w:rsidRDefault="00406687">
      <w:pPr>
        <w:ind w:firstLine="0"/>
        <w:jc w:val="both"/>
      </w:pPr>
      <w:r>
        <w:t>Глав</w:t>
      </w:r>
      <w:r w:rsidR="008C4A69">
        <w:t>ы Гаврилов-Ямского</w:t>
      </w:r>
    </w:p>
    <w:p w:rsidR="00CA53EF" w:rsidRDefault="00406687">
      <w:pPr>
        <w:ind w:firstLine="0"/>
        <w:jc w:val="both"/>
      </w:pPr>
      <w:r>
        <w:t xml:space="preserve">муниципального района                                                                    А.А. </w:t>
      </w:r>
      <w:proofErr w:type="spellStart"/>
      <w:r w:rsidR="00EC24AD">
        <w:t>Забаев</w:t>
      </w:r>
      <w:proofErr w:type="spellEnd"/>
    </w:p>
    <w:p w:rsidR="00CA53EF" w:rsidRDefault="00CA53EF">
      <w:pPr>
        <w:ind w:right="-143" w:firstLine="5103"/>
        <w:rPr>
          <w:sz w:val="24"/>
        </w:rPr>
      </w:pPr>
    </w:p>
    <w:p w:rsidR="00CA53EF" w:rsidRDefault="00CA53EF">
      <w:pPr>
        <w:ind w:right="-143" w:firstLine="5103"/>
        <w:rPr>
          <w:sz w:val="24"/>
        </w:rPr>
      </w:pPr>
    </w:p>
    <w:p w:rsidR="00CA53EF" w:rsidRDefault="00CA53EF">
      <w:pPr>
        <w:ind w:right="-143" w:firstLine="5103"/>
        <w:rPr>
          <w:sz w:val="24"/>
        </w:rPr>
      </w:pPr>
    </w:p>
    <w:p w:rsidR="00CA53EF" w:rsidRDefault="00CA53EF">
      <w:pPr>
        <w:ind w:right="-143" w:firstLine="5103"/>
        <w:rPr>
          <w:sz w:val="24"/>
        </w:rPr>
      </w:pPr>
    </w:p>
    <w:p w:rsidR="00CA53EF" w:rsidRDefault="00CA53EF">
      <w:pPr>
        <w:ind w:right="-143" w:firstLine="5103"/>
        <w:rPr>
          <w:sz w:val="24"/>
        </w:rPr>
      </w:pPr>
    </w:p>
    <w:p w:rsidR="00CA53EF" w:rsidRDefault="00CA53EF">
      <w:pPr>
        <w:ind w:right="-143" w:firstLine="5103"/>
        <w:rPr>
          <w:sz w:val="24"/>
        </w:rPr>
      </w:pPr>
    </w:p>
    <w:p w:rsidR="00CA53EF" w:rsidRDefault="00CA53EF">
      <w:pPr>
        <w:sectPr w:rsidR="00CA53EF">
          <w:headerReference w:type="default" r:id="rId9"/>
          <w:pgSz w:w="11906" w:h="16838"/>
          <w:pgMar w:top="1134" w:right="850" w:bottom="1134" w:left="1701" w:header="709" w:footer="709" w:gutter="0"/>
          <w:cols w:space="720"/>
          <w:titlePg/>
        </w:sectPr>
      </w:pPr>
    </w:p>
    <w:p w:rsidR="00CA53EF" w:rsidRDefault="00406687">
      <w:pPr>
        <w:ind w:right="111" w:firstLine="5103"/>
        <w:jc w:val="right"/>
        <w:rPr>
          <w:sz w:val="24"/>
        </w:rPr>
      </w:pPr>
      <w:r>
        <w:rPr>
          <w:sz w:val="24"/>
        </w:rPr>
        <w:lastRenderedPageBreak/>
        <w:t>Приложение к постановлению</w:t>
      </w:r>
    </w:p>
    <w:p w:rsidR="00CA53EF" w:rsidRDefault="00406687">
      <w:pPr>
        <w:ind w:left="5103" w:right="111" w:firstLine="0"/>
        <w:jc w:val="right"/>
        <w:rPr>
          <w:sz w:val="24"/>
        </w:rPr>
      </w:pPr>
      <w:r>
        <w:rPr>
          <w:sz w:val="24"/>
        </w:rPr>
        <w:t>Администрации Гаврилов-Ямского</w:t>
      </w:r>
    </w:p>
    <w:p w:rsidR="00CA53EF" w:rsidRDefault="00406687">
      <w:pPr>
        <w:ind w:left="5103" w:right="111" w:firstLine="0"/>
        <w:jc w:val="right"/>
        <w:rPr>
          <w:sz w:val="24"/>
        </w:rPr>
      </w:pPr>
      <w:r>
        <w:rPr>
          <w:sz w:val="24"/>
        </w:rPr>
        <w:t>муниципального района</w:t>
      </w:r>
      <w:r>
        <w:rPr>
          <w:sz w:val="24"/>
        </w:rPr>
        <w:br/>
        <w:t xml:space="preserve">от </w:t>
      </w:r>
      <w:r w:rsidR="00584A7D">
        <w:rPr>
          <w:sz w:val="24"/>
        </w:rPr>
        <w:t>25.07.</w:t>
      </w:r>
      <w:r>
        <w:rPr>
          <w:sz w:val="24"/>
        </w:rPr>
        <w:t xml:space="preserve">2022  № </w:t>
      </w:r>
      <w:r w:rsidR="00584A7D">
        <w:rPr>
          <w:sz w:val="24"/>
        </w:rPr>
        <w:t>576</w:t>
      </w:r>
      <w:bookmarkStart w:id="0" w:name="_GoBack"/>
      <w:bookmarkEnd w:id="0"/>
    </w:p>
    <w:p w:rsidR="00CA53EF" w:rsidRDefault="00406687">
      <w:pPr>
        <w:pStyle w:val="a3"/>
        <w:jc w:val="center"/>
      </w:pPr>
      <w:r>
        <w:t>Изменения,</w:t>
      </w:r>
    </w:p>
    <w:p w:rsidR="00CA53EF" w:rsidRDefault="00406687">
      <w:pPr>
        <w:pStyle w:val="a3"/>
        <w:jc w:val="center"/>
      </w:pPr>
      <w:proofErr w:type="gramStart"/>
      <w:r>
        <w:t>вносимые</w:t>
      </w:r>
      <w:proofErr w:type="gramEnd"/>
      <w:r>
        <w:t xml:space="preserve"> в план мероприятий («дорожную карту») по</w:t>
      </w:r>
    </w:p>
    <w:p w:rsidR="00331753" w:rsidRDefault="00406687">
      <w:pPr>
        <w:pStyle w:val="a3"/>
        <w:jc w:val="center"/>
      </w:pPr>
      <w:r>
        <w:t>повышению значений показателей доступности для инвалидов объектов и услуг</w:t>
      </w:r>
    </w:p>
    <w:p w:rsidR="00CA53EF" w:rsidRDefault="00406687">
      <w:pPr>
        <w:pStyle w:val="a3"/>
        <w:jc w:val="center"/>
      </w:pPr>
      <w:r>
        <w:t xml:space="preserve"> в </w:t>
      </w:r>
      <w:proofErr w:type="gramStart"/>
      <w:r>
        <w:t>Гаврилов-Ямском</w:t>
      </w:r>
      <w:proofErr w:type="gramEnd"/>
      <w:r w:rsidR="008903DF">
        <w:t xml:space="preserve"> муниципальном</w:t>
      </w:r>
      <w:r>
        <w:t xml:space="preserve"> районе на 2016-2030 годы</w:t>
      </w:r>
    </w:p>
    <w:p w:rsidR="00CA53EF" w:rsidRDefault="00CA53EF">
      <w:pPr>
        <w:pStyle w:val="a3"/>
      </w:pPr>
    </w:p>
    <w:p w:rsidR="00CA53EF" w:rsidRDefault="001542D3">
      <w:pPr>
        <w:pStyle w:val="a3"/>
        <w:numPr>
          <w:ilvl w:val="0"/>
          <w:numId w:val="1"/>
        </w:numPr>
      </w:pPr>
      <w:r>
        <w:t>Раздел II «</w:t>
      </w:r>
      <w:r w:rsidR="00406687">
        <w:t>Таблица повышения показателей доступности для инвалидов объектов и услуг</w:t>
      </w:r>
      <w:r>
        <w:t>»</w:t>
      </w:r>
      <w:r w:rsidR="00406687">
        <w:t xml:space="preserve"> изложить в следующей редакции:</w:t>
      </w: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651"/>
        <w:gridCol w:w="1020"/>
        <w:gridCol w:w="899"/>
        <w:gridCol w:w="794"/>
        <w:gridCol w:w="794"/>
        <w:gridCol w:w="794"/>
        <w:gridCol w:w="886"/>
        <w:gridCol w:w="733"/>
        <w:gridCol w:w="794"/>
        <w:gridCol w:w="794"/>
        <w:gridCol w:w="3065"/>
      </w:tblGrid>
      <w:tr w:rsidR="00CA53EF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>
            <w:pPr>
              <w:spacing w:after="1" w:line="220" w:lineRule="atLeast"/>
              <w:jc w:val="center"/>
              <w:rPr>
                <w:sz w:val="24"/>
              </w:rPr>
            </w:pPr>
          </w:p>
          <w:p w:rsidR="00CA53EF" w:rsidRDefault="00406687">
            <w:pPr>
              <w:tabs>
                <w:tab w:val="left" w:pos="0"/>
              </w:tabs>
              <w:spacing w:after="1" w:line="220" w:lineRule="atLeast"/>
              <w:ind w:left="-142" w:right="-204" w:firstLine="3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A53EF" w:rsidRDefault="00406687">
            <w:pPr>
              <w:tabs>
                <w:tab w:val="left" w:pos="0"/>
              </w:tabs>
              <w:spacing w:after="1" w:line="220" w:lineRule="atLeast"/>
              <w:ind w:left="-173" w:firstLine="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Годы реализации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Исполнители, ответственные за достижение целевого показателя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2"/>
              </w:rPr>
            </w:pPr>
            <w:proofErr w:type="gramStart"/>
            <w:r>
              <w:rPr>
                <w:sz w:val="22"/>
              </w:rPr>
              <w:t>базовое</w:t>
            </w:r>
            <w:proofErr w:type="gramEnd"/>
            <w:r>
              <w:rPr>
                <w:sz w:val="22"/>
              </w:rPr>
              <w:t xml:space="preserve"> (2019 год)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2026 - 2030 годы</w:t>
            </w: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</w:tr>
      <w:tr w:rsidR="00CA53EF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введенных с 01 июля 2016 года в эксплуатацию объектов социальной, инженерной и транспортной инфраструктуры, в которых предоставляются услуги населению, а также используемых для перевозки населения транспортных средств, соответствующих требованиям доступности для инвалидов объектов и услуг, от общего количества вновь вводимых объектов и используемых для перевозки населения транспортных средств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EC24AD">
              <w:rPr>
                <w:sz w:val="24"/>
              </w:rPr>
              <w:t xml:space="preserve"> Гаврилов-Ямского муниципального</w:t>
            </w:r>
            <w:r>
              <w:rPr>
                <w:sz w:val="24"/>
              </w:rPr>
              <w:t xml:space="preserve"> района,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 </w:t>
            </w:r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существующих объектов, которые в результате проведения после 01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EC24AD">
              <w:rPr>
                <w:sz w:val="24"/>
              </w:rPr>
              <w:t xml:space="preserve"> Гаврилов-Ямского муниципального</w:t>
            </w:r>
            <w:r>
              <w:rPr>
                <w:sz w:val="24"/>
              </w:rPr>
              <w:t xml:space="preserve">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CA53EF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предоставление, когда это возможно, необходимых услуг в дистанционном режиме или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EC24AD">
              <w:rPr>
                <w:sz w:val="24"/>
              </w:rPr>
              <w:t xml:space="preserve">Гаврилов-Ямского муниципального </w:t>
            </w:r>
            <w:r>
              <w:rPr>
                <w:sz w:val="24"/>
              </w:rPr>
              <w:t>района(5шт.)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УО (39 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 (30 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городского поселения Гаврилов-Ям(4шт.)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Заячье-Холмского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CA53EF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района(5шт.)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УО (39 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 (30 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городского поселения Гаврилов-Ям(4шт.)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Заячье-Холмского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CA53E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CA53EF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помощи, от общей численности объектов, на которых инвалидам предоставляются услуги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</w:pPr>
            <w:r>
              <w:rPr>
                <w:sz w:val="24"/>
              </w:rPr>
              <w:t>Администрация</w:t>
            </w:r>
            <w:r w:rsidR="00EC24AD">
              <w:rPr>
                <w:sz w:val="24"/>
              </w:rPr>
              <w:t xml:space="preserve"> Гаврилов-Ямского муниципального </w:t>
            </w:r>
            <w:r>
              <w:rPr>
                <w:sz w:val="24"/>
              </w:rPr>
              <w:t xml:space="preserve">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организаций социального обслуживания, в которых обеспечено сопровождение инвалидов по территории организации при получении социальных услуг, от общего количества таких организаций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ОГСЗН </w:t>
            </w:r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организаций (работодателей), выполняющих установленные им квоты по трудоустройству инвалидов, от общего числа таких организаций (работодателей), которым установлены квоты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ОГСЗН</w:t>
            </w:r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Доля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установленных сферах деятельности в соответствии с законодательством Российской Федерации и законодательством Ярославской области, от общего количества таких работников, предоставляющих услуги населению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</w:pPr>
            <w:r>
              <w:rPr>
                <w:sz w:val="24"/>
              </w:rPr>
              <w:t xml:space="preserve">Администрация </w:t>
            </w:r>
            <w:r w:rsidR="00EC24AD">
              <w:rPr>
                <w:sz w:val="24"/>
              </w:rPr>
              <w:t xml:space="preserve">Гаврилов-Ямского муниципального </w:t>
            </w:r>
            <w:r>
              <w:rPr>
                <w:sz w:val="24"/>
              </w:rPr>
              <w:t xml:space="preserve">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CA53EF">
        <w:trPr>
          <w:trHeight w:val="19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объектов, имеющих утвержденные паспорта доступности объектов и предоставляемых на них услуг в сфере образования, социальной защиты населения, от общего количества таких объектов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УО</w:t>
            </w:r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z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 </w:t>
            </w:r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z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 </w:t>
            </w:r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Доля инвалидов, систематически занимающихся физической культурой и спортом, в общей численности инвалидов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CA53EF">
        <w:trPr>
          <w:trHeight w:val="30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инвалидов, которым предоставляются услуги с использованием русского жестового языка или при предоставлении которых обеспечивается допуск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тифло-сурдопереводчика</w:t>
            </w:r>
            <w:proofErr w:type="spellEnd"/>
            <w:r>
              <w:rPr>
                <w:sz w:val="24"/>
              </w:rPr>
              <w:t>, в общей численности инвалидов, нуждающихся в предоставлении данных услуг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EC24AD">
              <w:rPr>
                <w:sz w:val="24"/>
              </w:rPr>
              <w:t xml:space="preserve">Гаврилов-Ямского муниципального </w:t>
            </w:r>
            <w:r>
              <w:rPr>
                <w:sz w:val="24"/>
              </w:rPr>
              <w:t xml:space="preserve">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 (детей-инвалидов), получивших услуги по социальной реабилитации и/или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в учреждениях социального обслуживания населения и имеющих соответствующие рекомендации в индивидуальной программе реабилитации 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, в общей численности инвалидов (детей-инвалидов), обратившихся за получением услуг по социальной реабилитации и/или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в учреждения социального обслуживания населения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</w:t>
            </w:r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опрошенных инвалидов (их законных или уполномоченных представителей), получивших услуги на приоритетных объектах в приоритетных сферах  жизнедеятельности в Гаврилов-Ямском районе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 Гаврилов-Ямский КЦСОН «Ветеран»,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 (их законных или уполномоченных представителей), положительно оценивающих уровень доступности реабилитационных и </w:t>
            </w:r>
            <w:proofErr w:type="spellStart"/>
            <w:r>
              <w:rPr>
                <w:sz w:val="24"/>
              </w:rPr>
              <w:t>абилитационных</w:t>
            </w:r>
            <w:proofErr w:type="spellEnd"/>
            <w:r>
              <w:rPr>
                <w:sz w:val="24"/>
              </w:rPr>
              <w:t xml:space="preserve"> услуг, в общей численности опрошенных инвалидов (их законных или уполномоченных представителей), получивших реабилитационные и </w:t>
            </w:r>
            <w:proofErr w:type="spellStart"/>
            <w:r>
              <w:rPr>
                <w:sz w:val="24"/>
              </w:rPr>
              <w:t>абилитационные</w:t>
            </w:r>
            <w:proofErr w:type="spellEnd"/>
            <w:r>
              <w:rPr>
                <w:sz w:val="24"/>
              </w:rPr>
              <w:t xml:space="preserve"> услуги в </w:t>
            </w:r>
            <w:proofErr w:type="gramStart"/>
            <w:r>
              <w:rPr>
                <w:sz w:val="24"/>
              </w:rPr>
              <w:t>Гаврилов-Ямском</w:t>
            </w:r>
            <w:proofErr w:type="gramEnd"/>
            <w:r>
              <w:rPr>
                <w:sz w:val="24"/>
              </w:rPr>
              <w:t xml:space="preserve"> районе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 Гаврилов-Ямский КЦСОН «Ветеран»,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CA53EF">
        <w:trPr>
          <w:trHeight w:val="29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, в общей численности инвалидов в </w:t>
            </w:r>
            <w:proofErr w:type="gramStart"/>
            <w:r>
              <w:rPr>
                <w:sz w:val="24"/>
              </w:rPr>
              <w:t>Гаврилов-Ямском</w:t>
            </w:r>
            <w:proofErr w:type="gramEnd"/>
            <w:r>
              <w:rPr>
                <w:sz w:val="24"/>
              </w:rPr>
              <w:t xml:space="preserve"> районе, имеющих такие рекомендации в индивидуальной программе реабилитации 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(взрослые)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, в общей численности инвалидов в </w:t>
            </w:r>
            <w:proofErr w:type="gramStart"/>
            <w:r>
              <w:rPr>
                <w:sz w:val="24"/>
              </w:rPr>
              <w:t>Гаврилов-Ямском</w:t>
            </w:r>
            <w:proofErr w:type="gramEnd"/>
            <w:r>
              <w:rPr>
                <w:sz w:val="24"/>
              </w:rPr>
              <w:t xml:space="preserve"> районе, имеющих такие рекомендации в индивидуальной программе реабилитации 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(дети)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Доля детей целевой группы, получивших услуги ранней помощи, в общем количестве детей, нуждающихся в получении таких услуг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Доля семей, включенных в программы ранней помощи, удовлетворенных качеством услуг ранней помощи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Доля занятых инвалидов трудоспособного возраста в общей численности инвалидов трудоспособного возраста Гаврилов-Ямского района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rPr>
                <w:sz w:val="24"/>
              </w:rPr>
            </w:pPr>
            <w:r>
              <w:rPr>
                <w:sz w:val="24"/>
              </w:rPr>
              <w:t>ОГСЗН</w:t>
            </w:r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 (их законных или уполномоченных представителей), удовлетворенных качеством предоставления реабилитационных и (или) </w:t>
            </w:r>
            <w:proofErr w:type="spellStart"/>
            <w:r>
              <w:rPr>
                <w:sz w:val="24"/>
              </w:rPr>
              <w:t>абилитационных</w:t>
            </w:r>
            <w:proofErr w:type="spellEnd"/>
            <w:r>
              <w:rPr>
                <w:sz w:val="24"/>
              </w:rPr>
      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(или) </w:t>
            </w:r>
            <w:proofErr w:type="spellStart"/>
            <w:r>
              <w:rPr>
                <w:sz w:val="24"/>
              </w:rPr>
              <w:t>абилитационные</w:t>
            </w:r>
            <w:proofErr w:type="spellEnd"/>
            <w:r>
              <w:rPr>
                <w:sz w:val="24"/>
              </w:rPr>
              <w:t xml:space="preserve"> мероприятия, в </w:t>
            </w:r>
            <w:proofErr w:type="gramStart"/>
            <w:r>
              <w:rPr>
                <w:sz w:val="24"/>
              </w:rPr>
              <w:t>Гаврилов-Ямском</w:t>
            </w:r>
            <w:proofErr w:type="gramEnd"/>
            <w:r>
              <w:rPr>
                <w:sz w:val="24"/>
              </w:rPr>
              <w:t xml:space="preserve"> районе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 xml:space="preserve">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pStyle w:val="a3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>Доля трудоустроенных инвалидов</w:t>
            </w:r>
          </w:p>
          <w:p w:rsidR="00CA53EF" w:rsidRDefault="00406687">
            <w:pPr>
              <w:pStyle w:val="a3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 общем числе инвалидов, </w:t>
            </w:r>
          </w:p>
          <w:p w:rsidR="00CA53EF" w:rsidRDefault="00406687">
            <w:pPr>
              <w:pStyle w:val="a3"/>
              <w:widowControl w:val="0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обратившихся</w:t>
            </w:r>
            <w:proofErr w:type="gramEnd"/>
            <w:r>
              <w:rPr>
                <w:sz w:val="24"/>
              </w:rPr>
              <w:t xml:space="preserve">  в органы службы</w:t>
            </w:r>
          </w:p>
          <w:p w:rsidR="00CA53EF" w:rsidRDefault="00406687">
            <w:pPr>
              <w:pStyle w:val="a3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занятости населения Гаврилов-</w:t>
            </w:r>
          </w:p>
          <w:p w:rsidR="00CA53EF" w:rsidRDefault="00406687">
            <w:pPr>
              <w:pStyle w:val="a3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Ямского района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ОГСЗН</w:t>
            </w:r>
          </w:p>
        </w:tc>
      </w:tr>
      <w:tr w:rsidR="00CA53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 и членов их семей в </w:t>
            </w:r>
            <w:proofErr w:type="gramStart"/>
            <w:r>
              <w:rPr>
                <w:sz w:val="24"/>
              </w:rPr>
              <w:t>Гаврилов-Ямском</w:t>
            </w:r>
            <w:proofErr w:type="gramEnd"/>
            <w:r>
              <w:rPr>
                <w:sz w:val="24"/>
              </w:rPr>
              <w:t xml:space="preserve"> муниципальном районе, обученных подбору и использованию техническими средствами реабилитации, реабилитационным навыкам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3EF" w:rsidRDefault="0040668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Гаврилов-Ямский КЦСОН «Ветеран»</w:t>
            </w:r>
          </w:p>
        </w:tc>
      </w:tr>
    </w:tbl>
    <w:p w:rsidR="00CA53EF" w:rsidRDefault="00CA53EF">
      <w:pPr>
        <w:sectPr w:rsidR="00CA53EF">
          <w:headerReference w:type="default" r:id="rId10"/>
          <w:pgSz w:w="16838" w:h="11906" w:orient="landscape"/>
          <w:pgMar w:top="1134" w:right="567" w:bottom="567" w:left="992" w:header="709" w:footer="709" w:gutter="0"/>
          <w:cols w:space="720"/>
          <w:titlePg/>
        </w:sectPr>
      </w:pPr>
    </w:p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p w:rsidR="00CA53EF" w:rsidRDefault="00CA53EF"/>
    <w:sectPr w:rsidR="00CA53EF">
      <w:headerReference w:type="default" r:id="rId11"/>
      <w:pgSz w:w="11906" w:h="16838"/>
      <w:pgMar w:top="568" w:right="567" w:bottom="993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F1" w:rsidRDefault="008C63F1">
      <w:r>
        <w:separator/>
      </w:r>
    </w:p>
  </w:endnote>
  <w:endnote w:type="continuationSeparator" w:id="0">
    <w:p w:rsidR="008C63F1" w:rsidRDefault="008C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F1" w:rsidRDefault="008C63F1">
      <w:r>
        <w:separator/>
      </w:r>
    </w:p>
  </w:footnote>
  <w:footnote w:type="continuationSeparator" w:id="0">
    <w:p w:rsidR="008C63F1" w:rsidRDefault="008C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EF" w:rsidRDefault="0040668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903DF">
      <w:rPr>
        <w:noProof/>
      </w:rPr>
      <w:t>2</w:t>
    </w:r>
    <w:r>
      <w:fldChar w:fldCharType="end"/>
    </w:r>
  </w:p>
  <w:p w:rsidR="00CA53EF" w:rsidRDefault="00CA53EF">
    <w:pPr>
      <w:pStyle w:val="a5"/>
      <w:jc w:val="center"/>
    </w:pPr>
  </w:p>
  <w:p w:rsidR="00CA53EF" w:rsidRDefault="00CA53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EF" w:rsidRDefault="00CA53EF">
    <w:pPr>
      <w:pStyle w:val="a5"/>
      <w:jc w:val="center"/>
    </w:pPr>
  </w:p>
  <w:p w:rsidR="00CA53EF" w:rsidRDefault="00CA53E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EF" w:rsidRDefault="00CA53EF">
    <w:pPr>
      <w:pStyle w:val="a5"/>
      <w:jc w:val="center"/>
    </w:pPr>
  </w:p>
  <w:p w:rsidR="00CA53EF" w:rsidRDefault="00CA53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E6973"/>
    <w:multiLevelType w:val="multilevel"/>
    <w:tmpl w:val="77C2C1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EF"/>
    <w:rsid w:val="000D424A"/>
    <w:rsid w:val="001542D3"/>
    <w:rsid w:val="00331753"/>
    <w:rsid w:val="00406687"/>
    <w:rsid w:val="00584A7D"/>
    <w:rsid w:val="00761DD2"/>
    <w:rsid w:val="007B404C"/>
    <w:rsid w:val="008903DF"/>
    <w:rsid w:val="008C4A69"/>
    <w:rsid w:val="008C63F1"/>
    <w:rsid w:val="00C0741D"/>
    <w:rsid w:val="00CA53EF"/>
    <w:rsid w:val="00E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Theme="majorHAnsi" w:hAnsiTheme="majorHAns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  <w:rPr>
      <w:rFonts w:ascii="Times New Roman" w:hAnsi="Times New Roman"/>
      <w:sz w:val="28"/>
    </w:rPr>
  </w:style>
  <w:style w:type="character" w:customStyle="1" w:styleId="15">
    <w:name w:val="Обычный1"/>
    <w:link w:val="14"/>
    <w:rPr>
      <w:rFonts w:ascii="Times New Roman" w:hAnsi="Times New Roman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8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customStyle="1" w:styleId="16">
    <w:name w:val="Замещающий текст1"/>
    <w:basedOn w:val="17"/>
    <w:link w:val="18"/>
    <w:rPr>
      <w:color w:val="808080"/>
    </w:rPr>
  </w:style>
  <w:style w:type="character" w:customStyle="1" w:styleId="18">
    <w:name w:val="Замещающий текст1"/>
    <w:basedOn w:val="19"/>
    <w:link w:val="16"/>
    <w:rPr>
      <w:color w:val="80808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a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8">
    <w:name w:val="Без интервала Знак"/>
    <w:link w:val="a7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04040" w:themeColor="text1" w:themeTint="BF"/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Theme="majorHAnsi" w:hAnsiTheme="majorHAns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  <w:rPr>
      <w:rFonts w:ascii="Times New Roman" w:hAnsi="Times New Roman"/>
      <w:sz w:val="28"/>
    </w:rPr>
  </w:style>
  <w:style w:type="character" w:customStyle="1" w:styleId="15">
    <w:name w:val="Обычный1"/>
    <w:link w:val="14"/>
    <w:rPr>
      <w:rFonts w:ascii="Times New Roman" w:hAnsi="Times New Roman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8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customStyle="1" w:styleId="16">
    <w:name w:val="Замещающий текст1"/>
    <w:basedOn w:val="17"/>
    <w:link w:val="18"/>
    <w:rPr>
      <w:color w:val="808080"/>
    </w:rPr>
  </w:style>
  <w:style w:type="character" w:customStyle="1" w:styleId="18">
    <w:name w:val="Замещающий текст1"/>
    <w:basedOn w:val="19"/>
    <w:link w:val="16"/>
    <w:rPr>
      <w:color w:val="80808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a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8">
    <w:name w:val="Без интервала Знак"/>
    <w:link w:val="a7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04040" w:themeColor="text1" w:themeTint="BF"/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smto_3</cp:lastModifiedBy>
  <cp:revision>2</cp:revision>
  <cp:lastPrinted>2022-07-25T06:32:00Z</cp:lastPrinted>
  <dcterms:created xsi:type="dcterms:W3CDTF">2022-07-25T06:35:00Z</dcterms:created>
  <dcterms:modified xsi:type="dcterms:W3CDTF">2022-07-25T06:35:00Z</dcterms:modified>
</cp:coreProperties>
</file>