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82" w:rsidRDefault="005A6282" w:rsidP="00936FBC">
      <w:pPr>
        <w:jc w:val="right"/>
        <w:rPr>
          <w:color w:val="000000"/>
        </w:rPr>
      </w:pPr>
    </w:p>
    <w:p w:rsidR="005A6282" w:rsidRDefault="005A6282" w:rsidP="00936FBC">
      <w:pPr>
        <w:jc w:val="right"/>
        <w:rPr>
          <w:color w:val="000000"/>
        </w:rPr>
      </w:pPr>
    </w:p>
    <w:p w:rsidR="00936FBC" w:rsidRDefault="00936FBC" w:rsidP="00936FBC">
      <w:pPr>
        <w:jc w:val="right"/>
        <w:rPr>
          <w:color w:val="000000"/>
        </w:rPr>
      </w:pPr>
      <w:r>
        <w:rPr>
          <w:noProof/>
        </w:rPr>
        <w:drawing>
          <wp:anchor distT="0" distB="0" distL="114300" distR="114300" simplePos="0" relativeHeight="251659264" behindDoc="0" locked="0" layoutInCell="1" allowOverlap="1">
            <wp:simplePos x="0" y="0"/>
            <wp:positionH relativeFrom="column">
              <wp:posOffset>2755900</wp:posOffset>
            </wp:positionH>
            <wp:positionV relativeFrom="paragraph">
              <wp:posOffset>0</wp:posOffset>
            </wp:positionV>
            <wp:extent cx="425450" cy="483870"/>
            <wp:effectExtent l="0" t="0" r="0" b="0"/>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герб_гавя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FBC" w:rsidRDefault="00936FBC" w:rsidP="00936FBC">
      <w:pPr>
        <w:rPr>
          <w:color w:val="000000"/>
        </w:rPr>
      </w:pPr>
    </w:p>
    <w:p w:rsidR="00936FBC" w:rsidRDefault="00936FBC" w:rsidP="00936FBC">
      <w:pPr>
        <w:rPr>
          <w:color w:val="000000"/>
        </w:rPr>
      </w:pPr>
    </w:p>
    <w:p w:rsidR="00936FBC" w:rsidRDefault="00936FBC" w:rsidP="00936FBC">
      <w:pPr>
        <w:rPr>
          <w:color w:val="000000"/>
        </w:rPr>
      </w:pPr>
    </w:p>
    <w:p w:rsidR="00936FBC" w:rsidRDefault="00936FBC" w:rsidP="00936FBC">
      <w:pPr>
        <w:pStyle w:val="3"/>
        <w:spacing w:after="0"/>
        <w:jc w:val="center"/>
        <w:outlineLvl w:val="0"/>
        <w:rPr>
          <w:color w:val="000000"/>
          <w:sz w:val="30"/>
          <w:szCs w:val="30"/>
        </w:rPr>
      </w:pPr>
      <w:r>
        <w:rPr>
          <w:color w:val="000000"/>
          <w:sz w:val="30"/>
          <w:szCs w:val="30"/>
        </w:rPr>
        <w:t xml:space="preserve">АДМИНИСТРАЦИЯ  </w:t>
      </w:r>
      <w:proofErr w:type="gramStart"/>
      <w:r>
        <w:rPr>
          <w:color w:val="000000"/>
          <w:sz w:val="30"/>
          <w:szCs w:val="30"/>
        </w:rPr>
        <w:t>ГАВРИЛОВ-ЯМСКОГО</w:t>
      </w:r>
      <w:proofErr w:type="gramEnd"/>
    </w:p>
    <w:p w:rsidR="00936FBC" w:rsidRDefault="00936FBC" w:rsidP="00936FBC">
      <w:pPr>
        <w:pStyle w:val="3"/>
        <w:spacing w:after="0"/>
        <w:jc w:val="center"/>
        <w:outlineLvl w:val="0"/>
        <w:rPr>
          <w:color w:val="000000"/>
          <w:sz w:val="30"/>
          <w:szCs w:val="30"/>
        </w:rPr>
      </w:pPr>
      <w:r>
        <w:rPr>
          <w:color w:val="000000"/>
          <w:sz w:val="30"/>
          <w:szCs w:val="30"/>
        </w:rPr>
        <w:t>МУНИЦИПАЛЬНОГО  РАЙОНА</w:t>
      </w:r>
    </w:p>
    <w:p w:rsidR="00936FBC" w:rsidRDefault="00936FBC" w:rsidP="00936FBC">
      <w:pPr>
        <w:pStyle w:val="3"/>
        <w:spacing w:after="0"/>
        <w:jc w:val="center"/>
        <w:rPr>
          <w:color w:val="000000"/>
          <w:sz w:val="18"/>
          <w:szCs w:val="18"/>
        </w:rPr>
      </w:pPr>
    </w:p>
    <w:p w:rsidR="00936FBC" w:rsidRDefault="00936FBC" w:rsidP="00936FBC">
      <w:pPr>
        <w:jc w:val="center"/>
        <w:outlineLvl w:val="0"/>
        <w:rPr>
          <w:b/>
          <w:color w:val="000000"/>
          <w:sz w:val="40"/>
          <w:szCs w:val="40"/>
        </w:rPr>
      </w:pPr>
      <w:r>
        <w:rPr>
          <w:b/>
          <w:color w:val="000000"/>
          <w:sz w:val="40"/>
          <w:szCs w:val="40"/>
        </w:rPr>
        <w:t>ПОСТАНОВЛЕНИЕ</w:t>
      </w:r>
    </w:p>
    <w:p w:rsidR="00936FBC" w:rsidRDefault="00936FBC" w:rsidP="00936FBC">
      <w:pPr>
        <w:jc w:val="both"/>
        <w:rPr>
          <w:sz w:val="28"/>
          <w:szCs w:val="28"/>
        </w:rPr>
      </w:pPr>
    </w:p>
    <w:p w:rsidR="00936FBC" w:rsidRPr="005F6B73" w:rsidRDefault="00936FBC" w:rsidP="00936FBC">
      <w:pPr>
        <w:jc w:val="both"/>
        <w:rPr>
          <w:sz w:val="26"/>
          <w:szCs w:val="26"/>
        </w:rPr>
      </w:pPr>
    </w:p>
    <w:p w:rsidR="00936FBC" w:rsidRPr="00936FBC" w:rsidRDefault="00E23D5F" w:rsidP="00936FBC">
      <w:pPr>
        <w:jc w:val="both"/>
        <w:rPr>
          <w:sz w:val="28"/>
          <w:szCs w:val="28"/>
        </w:rPr>
      </w:pPr>
      <w:r>
        <w:rPr>
          <w:sz w:val="28"/>
          <w:szCs w:val="28"/>
        </w:rPr>
        <w:t>23.10.2018</w:t>
      </w:r>
      <w:r w:rsidR="00936FBC" w:rsidRPr="00936FBC">
        <w:rPr>
          <w:sz w:val="28"/>
          <w:szCs w:val="28"/>
        </w:rPr>
        <w:t xml:space="preserve">  № </w:t>
      </w:r>
      <w:r>
        <w:rPr>
          <w:sz w:val="28"/>
          <w:szCs w:val="28"/>
        </w:rPr>
        <w:t>1184</w:t>
      </w:r>
    </w:p>
    <w:p w:rsidR="00936FBC" w:rsidRPr="00936FBC" w:rsidRDefault="00936FBC" w:rsidP="00936FBC">
      <w:pPr>
        <w:jc w:val="both"/>
        <w:rPr>
          <w:sz w:val="28"/>
          <w:szCs w:val="28"/>
        </w:rPr>
      </w:pPr>
    </w:p>
    <w:p w:rsidR="00624FB5" w:rsidRPr="00936FBC" w:rsidRDefault="00624FB5" w:rsidP="00624FB5">
      <w:pPr>
        <w:jc w:val="both"/>
        <w:rPr>
          <w:sz w:val="28"/>
          <w:szCs w:val="28"/>
        </w:rPr>
      </w:pPr>
      <w:r w:rsidRPr="00936FBC">
        <w:rPr>
          <w:sz w:val="28"/>
          <w:szCs w:val="28"/>
        </w:rPr>
        <w:t>Об утверждении  муниципальной целевой программы</w:t>
      </w:r>
    </w:p>
    <w:p w:rsidR="00624FB5" w:rsidRPr="00936FBC" w:rsidRDefault="00624FB5" w:rsidP="00624FB5">
      <w:pPr>
        <w:jc w:val="both"/>
        <w:rPr>
          <w:sz w:val="28"/>
          <w:szCs w:val="28"/>
        </w:rPr>
      </w:pPr>
      <w:r w:rsidRPr="00936FBC">
        <w:rPr>
          <w:sz w:val="28"/>
          <w:szCs w:val="28"/>
        </w:rPr>
        <w:t xml:space="preserve">«Поддержка и развитие малого и среднего </w:t>
      </w:r>
    </w:p>
    <w:p w:rsidR="00624FB5" w:rsidRPr="00936FBC" w:rsidRDefault="00624FB5" w:rsidP="00624FB5">
      <w:pPr>
        <w:jc w:val="both"/>
        <w:rPr>
          <w:sz w:val="28"/>
          <w:szCs w:val="28"/>
        </w:rPr>
      </w:pPr>
      <w:r w:rsidRPr="00936FBC">
        <w:rPr>
          <w:sz w:val="28"/>
          <w:szCs w:val="28"/>
        </w:rPr>
        <w:t xml:space="preserve">предпринимательства  </w:t>
      </w:r>
      <w:proofErr w:type="gramStart"/>
      <w:r w:rsidRPr="00936FBC">
        <w:rPr>
          <w:sz w:val="28"/>
          <w:szCs w:val="28"/>
        </w:rPr>
        <w:t>Гаврилов-Ямского</w:t>
      </w:r>
      <w:proofErr w:type="gramEnd"/>
      <w:r w:rsidRPr="00936FBC">
        <w:rPr>
          <w:sz w:val="28"/>
          <w:szCs w:val="28"/>
        </w:rPr>
        <w:t xml:space="preserve"> </w:t>
      </w:r>
    </w:p>
    <w:p w:rsidR="00624FB5" w:rsidRDefault="00CE5EDB" w:rsidP="00624FB5">
      <w:pPr>
        <w:jc w:val="both"/>
        <w:rPr>
          <w:sz w:val="28"/>
          <w:szCs w:val="28"/>
        </w:rPr>
      </w:pPr>
      <w:r>
        <w:rPr>
          <w:sz w:val="28"/>
          <w:szCs w:val="28"/>
        </w:rPr>
        <w:t>муниципального района» на 2019-2021</w:t>
      </w:r>
      <w:r w:rsidR="00624FB5" w:rsidRPr="00936FBC">
        <w:rPr>
          <w:sz w:val="28"/>
          <w:szCs w:val="28"/>
        </w:rPr>
        <w:t xml:space="preserve"> </w:t>
      </w:r>
      <w:r w:rsidR="00D40DFC" w:rsidRPr="00936FBC">
        <w:rPr>
          <w:sz w:val="28"/>
          <w:szCs w:val="28"/>
        </w:rPr>
        <w:t>годы</w:t>
      </w:r>
    </w:p>
    <w:p w:rsidR="00195F5B" w:rsidRDefault="00195F5B" w:rsidP="00624FB5">
      <w:pPr>
        <w:jc w:val="both"/>
        <w:rPr>
          <w:sz w:val="28"/>
          <w:szCs w:val="28"/>
        </w:rPr>
      </w:pPr>
      <w:r>
        <w:rPr>
          <w:sz w:val="28"/>
          <w:szCs w:val="28"/>
        </w:rPr>
        <w:t xml:space="preserve"> </w:t>
      </w:r>
    </w:p>
    <w:p w:rsidR="00195F5B" w:rsidRPr="00936FBC" w:rsidRDefault="00195F5B" w:rsidP="00195F5B">
      <w:pPr>
        <w:jc w:val="center"/>
        <w:rPr>
          <w:sz w:val="28"/>
          <w:szCs w:val="28"/>
        </w:rPr>
      </w:pPr>
      <w:r>
        <w:rPr>
          <w:sz w:val="28"/>
          <w:szCs w:val="28"/>
        </w:rPr>
        <w:t xml:space="preserve">(в редакции </w:t>
      </w:r>
      <w:r w:rsidR="005F61C9">
        <w:rPr>
          <w:sz w:val="28"/>
          <w:szCs w:val="28"/>
        </w:rPr>
        <w:t>постановлений</w:t>
      </w:r>
      <w:r w:rsidRPr="00DF677C">
        <w:rPr>
          <w:sz w:val="28"/>
          <w:szCs w:val="28"/>
        </w:rPr>
        <w:t xml:space="preserve"> от</w:t>
      </w:r>
      <w:r w:rsidR="002079C8" w:rsidRPr="00DF677C">
        <w:rPr>
          <w:sz w:val="28"/>
          <w:szCs w:val="28"/>
        </w:rPr>
        <w:t xml:space="preserve"> </w:t>
      </w:r>
      <w:r w:rsidR="00DF677C">
        <w:rPr>
          <w:sz w:val="28"/>
          <w:szCs w:val="28"/>
        </w:rPr>
        <w:t>20.</w:t>
      </w:r>
      <w:r w:rsidR="002079C8" w:rsidRPr="00DF677C">
        <w:rPr>
          <w:sz w:val="28"/>
          <w:szCs w:val="28"/>
        </w:rPr>
        <w:t>07.2020 №</w:t>
      </w:r>
      <w:r w:rsidR="00DF677C">
        <w:rPr>
          <w:sz w:val="28"/>
          <w:szCs w:val="28"/>
        </w:rPr>
        <w:t xml:space="preserve"> 530</w:t>
      </w:r>
      <w:r w:rsidR="005F61C9">
        <w:rPr>
          <w:sz w:val="28"/>
          <w:szCs w:val="28"/>
        </w:rPr>
        <w:t>, от 11.01.2021 № 15</w:t>
      </w:r>
      <w:r w:rsidR="00BD67DE">
        <w:rPr>
          <w:sz w:val="28"/>
          <w:szCs w:val="28"/>
        </w:rPr>
        <w:t>,            от 24.12.2021 № 1078</w:t>
      </w:r>
      <w:r>
        <w:rPr>
          <w:sz w:val="28"/>
          <w:szCs w:val="28"/>
        </w:rPr>
        <w:t>)</w:t>
      </w:r>
    </w:p>
    <w:p w:rsidR="00624FB5" w:rsidRPr="00936FBC" w:rsidRDefault="00624FB5" w:rsidP="00624FB5">
      <w:pPr>
        <w:jc w:val="both"/>
        <w:rPr>
          <w:sz w:val="28"/>
          <w:szCs w:val="28"/>
        </w:rPr>
      </w:pPr>
      <w:r w:rsidRPr="00936FBC">
        <w:rPr>
          <w:sz w:val="28"/>
          <w:szCs w:val="28"/>
        </w:rPr>
        <w:tab/>
      </w:r>
    </w:p>
    <w:p w:rsidR="00624FB5" w:rsidRPr="00936FBC" w:rsidRDefault="00D40DFC" w:rsidP="00624FB5">
      <w:pPr>
        <w:jc w:val="both"/>
        <w:rPr>
          <w:b/>
          <w:bCs/>
          <w:sz w:val="28"/>
          <w:szCs w:val="28"/>
        </w:rPr>
      </w:pPr>
      <w:r w:rsidRPr="00936FBC">
        <w:rPr>
          <w:sz w:val="28"/>
          <w:szCs w:val="28"/>
        </w:rPr>
        <w:tab/>
      </w:r>
      <w:r w:rsidR="00624FB5" w:rsidRPr="00936FBC">
        <w:rPr>
          <w:sz w:val="28"/>
          <w:szCs w:val="28"/>
        </w:rPr>
        <w:t>В соответствии с</w:t>
      </w:r>
      <w:r w:rsidR="00624FB5" w:rsidRPr="00936FBC">
        <w:rPr>
          <w:bCs/>
          <w:sz w:val="28"/>
          <w:szCs w:val="28"/>
        </w:rPr>
        <w:t xml:space="preserve"> постановлением Администрации </w:t>
      </w:r>
      <w:proofErr w:type="gramStart"/>
      <w:r w:rsidR="00624FB5" w:rsidRPr="00936FBC">
        <w:rPr>
          <w:bCs/>
          <w:sz w:val="28"/>
          <w:szCs w:val="28"/>
        </w:rPr>
        <w:t>Гаврилов-Ямс</w:t>
      </w:r>
      <w:r w:rsidR="00B36171">
        <w:rPr>
          <w:bCs/>
          <w:sz w:val="28"/>
          <w:szCs w:val="28"/>
        </w:rPr>
        <w:t>кого</w:t>
      </w:r>
      <w:proofErr w:type="gramEnd"/>
      <w:r w:rsidR="00B36171">
        <w:rPr>
          <w:bCs/>
          <w:sz w:val="28"/>
          <w:szCs w:val="28"/>
        </w:rPr>
        <w:t xml:space="preserve"> муниципального района от 04.08.2017 № 817</w:t>
      </w:r>
      <w:r w:rsidR="00624FB5" w:rsidRPr="00936FBC">
        <w:rPr>
          <w:bCs/>
          <w:sz w:val="28"/>
          <w:szCs w:val="28"/>
        </w:rPr>
        <w:t xml:space="preserve"> «Об утверждении Порядка разработки, реализации и оценки эффективности муниципальных программ Гаврилов-Ямского муниципаль</w:t>
      </w:r>
      <w:r w:rsidR="00B36171">
        <w:rPr>
          <w:bCs/>
          <w:sz w:val="28"/>
          <w:szCs w:val="28"/>
        </w:rPr>
        <w:t xml:space="preserve">ного района», руководствуясь статьей </w:t>
      </w:r>
      <w:r w:rsidR="00624FB5" w:rsidRPr="00936FBC">
        <w:rPr>
          <w:bCs/>
          <w:sz w:val="28"/>
          <w:szCs w:val="28"/>
        </w:rPr>
        <w:t>26 Устава Гаврилов-Ямского муниципального района,</w:t>
      </w:r>
    </w:p>
    <w:p w:rsidR="00936FBC" w:rsidRDefault="00936FBC" w:rsidP="00624FB5">
      <w:pPr>
        <w:jc w:val="both"/>
        <w:rPr>
          <w:sz w:val="28"/>
          <w:szCs w:val="28"/>
        </w:rPr>
      </w:pPr>
    </w:p>
    <w:p w:rsidR="00624FB5" w:rsidRDefault="00624FB5" w:rsidP="00624FB5">
      <w:pPr>
        <w:jc w:val="both"/>
        <w:rPr>
          <w:sz w:val="28"/>
          <w:szCs w:val="28"/>
        </w:rPr>
      </w:pPr>
      <w:r w:rsidRPr="00936FBC">
        <w:rPr>
          <w:sz w:val="28"/>
          <w:szCs w:val="28"/>
        </w:rPr>
        <w:t>АДМИНИСТРАЦИЯ МУНИЦИПАЛЬНОГО РАЙОНА ПОСТАНОВЛЯЕТ:</w:t>
      </w:r>
    </w:p>
    <w:p w:rsidR="00936FBC" w:rsidRPr="00936FBC" w:rsidRDefault="00936FBC" w:rsidP="00624FB5">
      <w:pPr>
        <w:jc w:val="both"/>
        <w:rPr>
          <w:sz w:val="28"/>
          <w:szCs w:val="28"/>
        </w:rPr>
      </w:pPr>
    </w:p>
    <w:p w:rsidR="00624FB5" w:rsidRPr="00936FBC" w:rsidRDefault="00624FB5" w:rsidP="00624FB5">
      <w:pPr>
        <w:jc w:val="both"/>
        <w:rPr>
          <w:sz w:val="28"/>
          <w:szCs w:val="28"/>
        </w:rPr>
      </w:pPr>
      <w:r w:rsidRPr="00936FBC">
        <w:rPr>
          <w:sz w:val="28"/>
          <w:szCs w:val="28"/>
        </w:rPr>
        <w:tab/>
        <w:t>1.</w:t>
      </w:r>
      <w:r w:rsidR="00936FBC">
        <w:rPr>
          <w:sz w:val="28"/>
          <w:szCs w:val="28"/>
        </w:rPr>
        <w:t xml:space="preserve"> </w:t>
      </w:r>
      <w:r w:rsidRPr="00936FBC">
        <w:rPr>
          <w:sz w:val="28"/>
          <w:szCs w:val="28"/>
        </w:rPr>
        <w:t xml:space="preserve">Утвердить    муниципальную  целевую программу «Поддержка и развитие малого и среднего предпринимательства  </w:t>
      </w:r>
      <w:proofErr w:type="gramStart"/>
      <w:r w:rsidRPr="00936FBC">
        <w:rPr>
          <w:sz w:val="28"/>
          <w:szCs w:val="28"/>
        </w:rPr>
        <w:t>Гаврилов-Ямского</w:t>
      </w:r>
      <w:proofErr w:type="gramEnd"/>
      <w:r w:rsidR="00B36171">
        <w:rPr>
          <w:sz w:val="28"/>
          <w:szCs w:val="28"/>
        </w:rPr>
        <w:t xml:space="preserve"> муниципального района»  на 2019-2021</w:t>
      </w:r>
      <w:r w:rsidRPr="00936FBC">
        <w:rPr>
          <w:sz w:val="28"/>
          <w:szCs w:val="28"/>
        </w:rPr>
        <w:t xml:space="preserve"> годы (Приложение). </w:t>
      </w:r>
      <w:r w:rsidRPr="00936FBC">
        <w:rPr>
          <w:sz w:val="28"/>
          <w:szCs w:val="28"/>
        </w:rPr>
        <w:tab/>
        <w:t xml:space="preserve"> </w:t>
      </w:r>
    </w:p>
    <w:p w:rsidR="00624FB5" w:rsidRPr="00936FBC" w:rsidRDefault="00624FB5" w:rsidP="00624FB5">
      <w:pPr>
        <w:jc w:val="both"/>
        <w:rPr>
          <w:sz w:val="28"/>
          <w:szCs w:val="28"/>
        </w:rPr>
      </w:pPr>
      <w:r w:rsidRPr="00936FBC">
        <w:rPr>
          <w:sz w:val="28"/>
          <w:szCs w:val="28"/>
        </w:rPr>
        <w:tab/>
        <w:t xml:space="preserve">2. Контроль за исполнением постановления возложить на заместителя Главы  Администрации </w:t>
      </w:r>
      <w:proofErr w:type="gramStart"/>
      <w:r w:rsidRPr="00936FBC">
        <w:rPr>
          <w:sz w:val="28"/>
          <w:szCs w:val="28"/>
        </w:rPr>
        <w:t>Гаврилов-Ямского</w:t>
      </w:r>
      <w:proofErr w:type="gramEnd"/>
      <w:r w:rsidRPr="00936FBC">
        <w:rPr>
          <w:sz w:val="28"/>
          <w:szCs w:val="28"/>
        </w:rPr>
        <w:t xml:space="preserve"> муниципального района  </w:t>
      </w:r>
      <w:r w:rsidR="00B36171">
        <w:rPr>
          <w:sz w:val="28"/>
          <w:szCs w:val="28"/>
        </w:rPr>
        <w:t>- начальника Управления финансов Баранов</w:t>
      </w:r>
      <w:r w:rsidR="00AA3E4A" w:rsidRPr="00CE5EDB">
        <w:rPr>
          <w:sz w:val="28"/>
          <w:szCs w:val="28"/>
        </w:rPr>
        <w:t>у</w:t>
      </w:r>
      <w:r w:rsidR="00B36171">
        <w:rPr>
          <w:sz w:val="28"/>
          <w:szCs w:val="28"/>
        </w:rPr>
        <w:t xml:space="preserve"> Е.В</w:t>
      </w:r>
      <w:r w:rsidRPr="00936FBC">
        <w:rPr>
          <w:sz w:val="28"/>
          <w:szCs w:val="28"/>
        </w:rPr>
        <w:t>.</w:t>
      </w:r>
    </w:p>
    <w:p w:rsidR="00624FB5" w:rsidRPr="00936FBC" w:rsidRDefault="00624FB5" w:rsidP="00624FB5">
      <w:pPr>
        <w:jc w:val="both"/>
        <w:rPr>
          <w:sz w:val="28"/>
          <w:szCs w:val="28"/>
        </w:rPr>
      </w:pPr>
      <w:r w:rsidRPr="00936FBC">
        <w:rPr>
          <w:sz w:val="28"/>
          <w:szCs w:val="28"/>
        </w:rPr>
        <w:tab/>
        <w:t xml:space="preserve">3. Постановление опубликовать в </w:t>
      </w:r>
      <w:r w:rsidR="00B36171">
        <w:rPr>
          <w:sz w:val="28"/>
          <w:szCs w:val="28"/>
        </w:rPr>
        <w:t>районной массовой газете  «Гаврилов-Ямский вестник»</w:t>
      </w:r>
      <w:r w:rsidRPr="00936FBC">
        <w:rPr>
          <w:sz w:val="28"/>
          <w:szCs w:val="28"/>
        </w:rPr>
        <w:t xml:space="preserve"> и разместить на официальном сайте Администрации </w:t>
      </w:r>
      <w:proofErr w:type="gramStart"/>
      <w:r w:rsidR="00B36171">
        <w:rPr>
          <w:sz w:val="28"/>
          <w:szCs w:val="28"/>
        </w:rPr>
        <w:t>Гаврилов-Ямского</w:t>
      </w:r>
      <w:proofErr w:type="gramEnd"/>
      <w:r w:rsidR="00B36171">
        <w:rPr>
          <w:sz w:val="28"/>
          <w:szCs w:val="28"/>
        </w:rPr>
        <w:t xml:space="preserve"> </w:t>
      </w:r>
      <w:r w:rsidRPr="00936FBC">
        <w:rPr>
          <w:sz w:val="28"/>
          <w:szCs w:val="28"/>
        </w:rPr>
        <w:t>муниципального района в сети Интернет.</w:t>
      </w:r>
    </w:p>
    <w:p w:rsidR="00624FB5" w:rsidRPr="00936FBC" w:rsidRDefault="00624FB5" w:rsidP="00624FB5">
      <w:pPr>
        <w:jc w:val="both"/>
        <w:rPr>
          <w:sz w:val="28"/>
          <w:szCs w:val="28"/>
        </w:rPr>
      </w:pPr>
      <w:r w:rsidRPr="00936FBC">
        <w:rPr>
          <w:sz w:val="28"/>
          <w:szCs w:val="28"/>
        </w:rPr>
        <w:tab/>
        <w:t>4. Постановление вступает в силу с момента официального опубликования.</w:t>
      </w:r>
    </w:p>
    <w:p w:rsidR="00624FB5" w:rsidRPr="00936FBC" w:rsidRDefault="00624FB5" w:rsidP="00624FB5">
      <w:pPr>
        <w:jc w:val="both"/>
        <w:rPr>
          <w:sz w:val="28"/>
          <w:szCs w:val="28"/>
        </w:rPr>
      </w:pPr>
    </w:p>
    <w:p w:rsidR="00624FB5" w:rsidRPr="00936FBC" w:rsidRDefault="00624FB5" w:rsidP="00624FB5">
      <w:pPr>
        <w:jc w:val="both"/>
        <w:rPr>
          <w:sz w:val="28"/>
          <w:szCs w:val="28"/>
        </w:rPr>
      </w:pPr>
    </w:p>
    <w:p w:rsidR="00624FB5" w:rsidRPr="00936FBC" w:rsidRDefault="00624FB5" w:rsidP="00624FB5">
      <w:pPr>
        <w:jc w:val="both"/>
        <w:rPr>
          <w:sz w:val="28"/>
          <w:szCs w:val="28"/>
        </w:rPr>
      </w:pPr>
      <w:r w:rsidRPr="00936FBC">
        <w:rPr>
          <w:sz w:val="28"/>
          <w:szCs w:val="28"/>
        </w:rPr>
        <w:t>Глава Администрации</w:t>
      </w:r>
    </w:p>
    <w:p w:rsidR="00624FB5" w:rsidRPr="00936FBC" w:rsidRDefault="00624FB5" w:rsidP="00624FB5">
      <w:pPr>
        <w:jc w:val="both"/>
        <w:rPr>
          <w:sz w:val="28"/>
          <w:szCs w:val="28"/>
        </w:rPr>
      </w:pPr>
      <w:r w:rsidRPr="00936FBC">
        <w:rPr>
          <w:sz w:val="28"/>
          <w:szCs w:val="28"/>
        </w:rPr>
        <w:t>муниципального района</w:t>
      </w:r>
      <w:r w:rsidRPr="00936FBC">
        <w:rPr>
          <w:sz w:val="28"/>
          <w:szCs w:val="28"/>
        </w:rPr>
        <w:tab/>
        <w:t xml:space="preserve">                                                      В.И.</w:t>
      </w:r>
      <w:r w:rsidR="00CE2B1B">
        <w:rPr>
          <w:sz w:val="28"/>
          <w:szCs w:val="28"/>
        </w:rPr>
        <w:t xml:space="preserve"> </w:t>
      </w:r>
      <w:r w:rsidRPr="00936FBC">
        <w:rPr>
          <w:sz w:val="28"/>
          <w:szCs w:val="28"/>
        </w:rPr>
        <w:t>Серебряков</w:t>
      </w:r>
      <w:r w:rsidRPr="00936FBC">
        <w:rPr>
          <w:sz w:val="28"/>
          <w:szCs w:val="28"/>
        </w:rPr>
        <w:tab/>
        <w:t xml:space="preserve">  </w:t>
      </w:r>
    </w:p>
    <w:p w:rsidR="00624FB5" w:rsidRDefault="00624FB5" w:rsidP="00624FB5">
      <w:pPr>
        <w:keepNext/>
        <w:keepLines/>
        <w:jc w:val="right"/>
      </w:pPr>
    </w:p>
    <w:p w:rsidR="00624FB5" w:rsidRDefault="00624FB5" w:rsidP="00624FB5">
      <w:pPr>
        <w:keepNext/>
        <w:keepLines/>
        <w:jc w:val="right"/>
      </w:pPr>
    </w:p>
    <w:p w:rsidR="00D7359D" w:rsidRDefault="00D7359D" w:rsidP="0059066B">
      <w:pPr>
        <w:pStyle w:val="a3"/>
        <w:rPr>
          <w:rFonts w:ascii="Times New Roman" w:hAnsi="Times New Roman" w:cs="Times New Roman"/>
          <w:color w:val="auto"/>
          <w:spacing w:val="0"/>
        </w:rPr>
      </w:pPr>
    </w:p>
    <w:p w:rsidR="00195F5B" w:rsidRDefault="00195F5B" w:rsidP="0059066B">
      <w:pPr>
        <w:pStyle w:val="a3"/>
        <w:rPr>
          <w:rFonts w:ascii="Times New Roman" w:hAnsi="Times New Roman" w:cs="Times New Roman"/>
          <w:color w:val="auto"/>
          <w:sz w:val="26"/>
          <w:szCs w:val="26"/>
        </w:rPr>
      </w:pPr>
    </w:p>
    <w:p w:rsidR="00B36171" w:rsidRDefault="00675FA3" w:rsidP="00675FA3">
      <w:pPr>
        <w:pStyle w:val="a3"/>
        <w:jc w:val="right"/>
        <w:rPr>
          <w:rFonts w:ascii="Times New Roman" w:hAnsi="Times New Roman" w:cs="Times New Roman"/>
          <w:color w:val="auto"/>
          <w:sz w:val="26"/>
          <w:szCs w:val="26"/>
        </w:rPr>
      </w:pPr>
      <w:r w:rsidRPr="00EF63B0">
        <w:rPr>
          <w:rFonts w:ascii="Times New Roman" w:hAnsi="Times New Roman" w:cs="Times New Roman"/>
          <w:color w:val="auto"/>
          <w:sz w:val="26"/>
          <w:szCs w:val="26"/>
        </w:rPr>
        <w:t>Приложение</w:t>
      </w:r>
      <w:r w:rsidR="00B36171">
        <w:rPr>
          <w:rFonts w:ascii="Times New Roman" w:hAnsi="Times New Roman" w:cs="Times New Roman"/>
          <w:color w:val="auto"/>
          <w:sz w:val="26"/>
          <w:szCs w:val="26"/>
        </w:rPr>
        <w:t xml:space="preserve"> </w:t>
      </w:r>
      <w:r w:rsidRPr="00EF63B0">
        <w:rPr>
          <w:rFonts w:ascii="Times New Roman" w:hAnsi="Times New Roman" w:cs="Times New Roman"/>
          <w:color w:val="auto"/>
          <w:sz w:val="26"/>
          <w:szCs w:val="26"/>
        </w:rPr>
        <w:t xml:space="preserve">к постановлению </w:t>
      </w:r>
    </w:p>
    <w:p w:rsidR="00675FA3" w:rsidRPr="00EF63B0" w:rsidRDefault="00675FA3" w:rsidP="00675FA3">
      <w:pPr>
        <w:pStyle w:val="a3"/>
        <w:jc w:val="right"/>
        <w:rPr>
          <w:rFonts w:ascii="Times New Roman" w:hAnsi="Times New Roman" w:cs="Times New Roman"/>
          <w:color w:val="auto"/>
          <w:sz w:val="26"/>
          <w:szCs w:val="26"/>
        </w:rPr>
      </w:pPr>
      <w:r w:rsidRPr="00EF63B0">
        <w:rPr>
          <w:rFonts w:ascii="Times New Roman" w:hAnsi="Times New Roman" w:cs="Times New Roman"/>
          <w:color w:val="auto"/>
          <w:sz w:val="26"/>
          <w:szCs w:val="26"/>
        </w:rPr>
        <w:t>Администрации</w:t>
      </w:r>
      <w:r w:rsidR="00B36171">
        <w:rPr>
          <w:rFonts w:ascii="Times New Roman" w:hAnsi="Times New Roman" w:cs="Times New Roman"/>
          <w:color w:val="auto"/>
          <w:sz w:val="26"/>
          <w:szCs w:val="26"/>
        </w:rPr>
        <w:t xml:space="preserve"> </w:t>
      </w:r>
      <w:proofErr w:type="gramStart"/>
      <w:r w:rsidR="00B36171">
        <w:rPr>
          <w:rFonts w:ascii="Times New Roman" w:hAnsi="Times New Roman" w:cs="Times New Roman"/>
          <w:color w:val="auto"/>
          <w:sz w:val="26"/>
          <w:szCs w:val="26"/>
        </w:rPr>
        <w:t>Гаврилов-Ямского</w:t>
      </w:r>
      <w:proofErr w:type="gramEnd"/>
      <w:r w:rsidRPr="00EF63B0">
        <w:rPr>
          <w:rFonts w:ascii="Times New Roman" w:hAnsi="Times New Roman" w:cs="Times New Roman"/>
          <w:color w:val="auto"/>
          <w:sz w:val="26"/>
          <w:szCs w:val="26"/>
        </w:rPr>
        <w:t xml:space="preserve"> </w:t>
      </w:r>
    </w:p>
    <w:p w:rsidR="00675FA3" w:rsidRPr="00EF63B0" w:rsidRDefault="00675FA3" w:rsidP="00675FA3">
      <w:pPr>
        <w:pStyle w:val="a3"/>
        <w:jc w:val="right"/>
        <w:rPr>
          <w:rFonts w:ascii="Times New Roman" w:hAnsi="Times New Roman" w:cs="Times New Roman"/>
          <w:color w:val="auto"/>
          <w:sz w:val="26"/>
          <w:szCs w:val="26"/>
        </w:rPr>
      </w:pPr>
      <w:r w:rsidRPr="00EF63B0">
        <w:rPr>
          <w:rFonts w:ascii="Times New Roman" w:hAnsi="Times New Roman" w:cs="Times New Roman"/>
          <w:color w:val="auto"/>
          <w:sz w:val="26"/>
          <w:szCs w:val="26"/>
        </w:rPr>
        <w:t xml:space="preserve">муниципального района </w:t>
      </w:r>
    </w:p>
    <w:p w:rsidR="00675FA3" w:rsidRDefault="00675FA3" w:rsidP="00675FA3">
      <w:pPr>
        <w:pStyle w:val="a3"/>
        <w:jc w:val="right"/>
        <w:rPr>
          <w:rFonts w:ascii="Times New Roman" w:hAnsi="Times New Roman" w:cs="Times New Roman"/>
          <w:color w:val="auto"/>
          <w:sz w:val="26"/>
          <w:szCs w:val="26"/>
        </w:rPr>
      </w:pPr>
      <w:r w:rsidRPr="00EF63B0">
        <w:rPr>
          <w:rFonts w:ascii="Times New Roman" w:hAnsi="Times New Roman" w:cs="Times New Roman"/>
          <w:color w:val="auto"/>
          <w:sz w:val="26"/>
          <w:szCs w:val="26"/>
        </w:rPr>
        <w:t>от</w:t>
      </w:r>
      <w:r w:rsidR="00B36171">
        <w:rPr>
          <w:rFonts w:ascii="Times New Roman" w:hAnsi="Times New Roman" w:cs="Times New Roman"/>
          <w:color w:val="auto"/>
          <w:sz w:val="26"/>
          <w:szCs w:val="26"/>
        </w:rPr>
        <w:t xml:space="preserve">  </w:t>
      </w:r>
      <w:r w:rsidR="003F2029">
        <w:rPr>
          <w:rFonts w:ascii="Times New Roman" w:hAnsi="Times New Roman" w:cs="Times New Roman"/>
          <w:color w:val="auto"/>
          <w:sz w:val="26"/>
          <w:szCs w:val="26"/>
        </w:rPr>
        <w:t>23.10.2018</w:t>
      </w:r>
      <w:r w:rsidR="00B36171">
        <w:rPr>
          <w:rFonts w:ascii="Times New Roman" w:hAnsi="Times New Roman" w:cs="Times New Roman"/>
          <w:color w:val="auto"/>
          <w:sz w:val="26"/>
          <w:szCs w:val="26"/>
        </w:rPr>
        <w:t xml:space="preserve"> </w:t>
      </w:r>
      <w:r w:rsidRPr="00EF63B0">
        <w:rPr>
          <w:rFonts w:ascii="Times New Roman" w:hAnsi="Times New Roman" w:cs="Times New Roman"/>
          <w:color w:val="auto"/>
          <w:sz w:val="26"/>
          <w:szCs w:val="26"/>
        </w:rPr>
        <w:t xml:space="preserve"> № </w:t>
      </w:r>
      <w:r w:rsidR="0059066B">
        <w:rPr>
          <w:rFonts w:ascii="Times New Roman" w:hAnsi="Times New Roman" w:cs="Times New Roman"/>
          <w:color w:val="auto"/>
          <w:sz w:val="26"/>
          <w:szCs w:val="26"/>
        </w:rPr>
        <w:t>1184</w:t>
      </w:r>
    </w:p>
    <w:p w:rsidR="00195F5B" w:rsidRDefault="005F61C9" w:rsidP="00675FA3">
      <w:pPr>
        <w:pStyle w:val="a3"/>
        <w:jc w:val="right"/>
        <w:rPr>
          <w:rFonts w:ascii="Times New Roman" w:hAnsi="Times New Roman" w:cs="Times New Roman"/>
          <w:color w:val="auto"/>
          <w:sz w:val="26"/>
          <w:szCs w:val="26"/>
        </w:rPr>
      </w:pPr>
      <w:r>
        <w:rPr>
          <w:rFonts w:ascii="Times New Roman" w:hAnsi="Times New Roman" w:cs="Times New Roman"/>
          <w:color w:val="auto"/>
          <w:sz w:val="26"/>
          <w:szCs w:val="26"/>
        </w:rPr>
        <w:t>в редакции постановлений</w:t>
      </w:r>
    </w:p>
    <w:p w:rsidR="005F61C9" w:rsidRDefault="00195F5B" w:rsidP="00675FA3">
      <w:pPr>
        <w:pStyle w:val="a3"/>
        <w:jc w:val="right"/>
        <w:rPr>
          <w:rFonts w:ascii="Times New Roman" w:hAnsi="Times New Roman" w:cs="Times New Roman"/>
          <w:color w:val="auto"/>
          <w:sz w:val="26"/>
          <w:szCs w:val="26"/>
        </w:rPr>
      </w:pPr>
      <w:r w:rsidRPr="00DF677C">
        <w:rPr>
          <w:rFonts w:ascii="Times New Roman" w:hAnsi="Times New Roman" w:cs="Times New Roman"/>
          <w:color w:val="auto"/>
          <w:sz w:val="26"/>
          <w:szCs w:val="26"/>
        </w:rPr>
        <w:t xml:space="preserve">от </w:t>
      </w:r>
      <w:r w:rsidR="00DF677C">
        <w:rPr>
          <w:rFonts w:ascii="Times New Roman" w:hAnsi="Times New Roman" w:cs="Times New Roman"/>
          <w:color w:val="auto"/>
          <w:sz w:val="26"/>
          <w:szCs w:val="26"/>
        </w:rPr>
        <w:t>20.</w:t>
      </w:r>
      <w:r w:rsidR="002079C8" w:rsidRPr="00DF677C">
        <w:rPr>
          <w:rFonts w:ascii="Times New Roman" w:hAnsi="Times New Roman" w:cs="Times New Roman"/>
          <w:color w:val="auto"/>
          <w:sz w:val="26"/>
          <w:szCs w:val="26"/>
        </w:rPr>
        <w:t>07.2020 №</w:t>
      </w:r>
      <w:r w:rsidR="00DF677C">
        <w:rPr>
          <w:rFonts w:ascii="Times New Roman" w:hAnsi="Times New Roman" w:cs="Times New Roman"/>
          <w:color w:val="auto"/>
          <w:sz w:val="26"/>
          <w:szCs w:val="26"/>
        </w:rPr>
        <w:t xml:space="preserve"> 530</w:t>
      </w:r>
      <w:r w:rsidR="005F61C9">
        <w:rPr>
          <w:rFonts w:ascii="Times New Roman" w:hAnsi="Times New Roman" w:cs="Times New Roman"/>
          <w:color w:val="auto"/>
          <w:sz w:val="26"/>
          <w:szCs w:val="26"/>
        </w:rPr>
        <w:t>,</w:t>
      </w:r>
    </w:p>
    <w:p w:rsidR="00BD67DE" w:rsidRDefault="005F61C9" w:rsidP="00675FA3">
      <w:pPr>
        <w:pStyle w:val="a3"/>
        <w:jc w:val="right"/>
        <w:rPr>
          <w:rFonts w:ascii="Times New Roman" w:hAnsi="Times New Roman" w:cs="Times New Roman"/>
          <w:color w:val="auto"/>
          <w:sz w:val="26"/>
          <w:szCs w:val="26"/>
        </w:rPr>
      </w:pPr>
      <w:r>
        <w:rPr>
          <w:rFonts w:ascii="Times New Roman" w:hAnsi="Times New Roman" w:cs="Times New Roman"/>
          <w:color w:val="auto"/>
          <w:sz w:val="26"/>
          <w:szCs w:val="26"/>
        </w:rPr>
        <w:t>от 11.01.2021 № 15</w:t>
      </w:r>
      <w:r w:rsidR="00BD67DE">
        <w:rPr>
          <w:rFonts w:ascii="Times New Roman" w:hAnsi="Times New Roman" w:cs="Times New Roman"/>
          <w:color w:val="auto"/>
          <w:sz w:val="26"/>
          <w:szCs w:val="26"/>
        </w:rPr>
        <w:t>,</w:t>
      </w:r>
    </w:p>
    <w:p w:rsidR="00195F5B" w:rsidRDefault="00BD67DE" w:rsidP="00675FA3">
      <w:pPr>
        <w:pStyle w:val="a3"/>
        <w:jc w:val="right"/>
        <w:rPr>
          <w:rFonts w:ascii="Times New Roman" w:hAnsi="Times New Roman" w:cs="Times New Roman"/>
          <w:color w:val="auto"/>
          <w:sz w:val="26"/>
          <w:szCs w:val="26"/>
        </w:rPr>
      </w:pPr>
      <w:r>
        <w:rPr>
          <w:rFonts w:ascii="Times New Roman" w:hAnsi="Times New Roman" w:cs="Times New Roman"/>
          <w:color w:val="auto"/>
          <w:sz w:val="26"/>
          <w:szCs w:val="26"/>
        </w:rPr>
        <w:t>от 24.12.2021 № 1078</w:t>
      </w:r>
      <w:r w:rsidR="002079C8">
        <w:rPr>
          <w:rFonts w:ascii="Times New Roman" w:hAnsi="Times New Roman" w:cs="Times New Roman"/>
          <w:color w:val="auto"/>
          <w:sz w:val="26"/>
          <w:szCs w:val="26"/>
        </w:rPr>
        <w:t xml:space="preserve"> </w:t>
      </w:r>
    </w:p>
    <w:p w:rsidR="0059066B" w:rsidRPr="00EF63B0" w:rsidRDefault="0059066B" w:rsidP="00675FA3">
      <w:pPr>
        <w:pStyle w:val="a3"/>
        <w:jc w:val="right"/>
        <w:rPr>
          <w:rFonts w:ascii="Times New Roman" w:hAnsi="Times New Roman" w:cs="Times New Roman"/>
          <w:color w:val="auto"/>
          <w:sz w:val="26"/>
          <w:szCs w:val="26"/>
        </w:rPr>
      </w:pPr>
    </w:p>
    <w:p w:rsidR="00C00555" w:rsidRPr="00C00555" w:rsidRDefault="00C00555" w:rsidP="00C00555">
      <w:pPr>
        <w:suppressAutoHyphens/>
        <w:jc w:val="center"/>
        <w:rPr>
          <w:b/>
          <w:sz w:val="26"/>
          <w:szCs w:val="26"/>
          <w:lang w:eastAsia="ar-SA"/>
        </w:rPr>
      </w:pPr>
      <w:r w:rsidRPr="00C00555">
        <w:rPr>
          <w:b/>
          <w:sz w:val="26"/>
          <w:szCs w:val="26"/>
          <w:lang w:eastAsia="ar-SA"/>
        </w:rPr>
        <w:t>Паспорт  муниципальной  целевой программы</w:t>
      </w:r>
    </w:p>
    <w:p w:rsidR="00C00555" w:rsidRDefault="00C00555" w:rsidP="00C00555">
      <w:pPr>
        <w:suppressAutoHyphens/>
        <w:jc w:val="center"/>
        <w:rPr>
          <w:sz w:val="26"/>
          <w:szCs w:val="26"/>
          <w:lang w:eastAsia="ar-SA"/>
        </w:rPr>
      </w:pPr>
      <w:r w:rsidRPr="00C00555">
        <w:rPr>
          <w:sz w:val="26"/>
          <w:szCs w:val="26"/>
          <w:lang w:eastAsia="ar-SA"/>
        </w:rPr>
        <w:t xml:space="preserve">«Поддержка </w:t>
      </w:r>
      <w:r>
        <w:rPr>
          <w:sz w:val="26"/>
          <w:szCs w:val="26"/>
          <w:lang w:eastAsia="ar-SA"/>
        </w:rPr>
        <w:t xml:space="preserve">и развитие малого и среднего предпринимательства </w:t>
      </w:r>
      <w:proofErr w:type="gramStart"/>
      <w:r>
        <w:rPr>
          <w:sz w:val="26"/>
          <w:szCs w:val="26"/>
          <w:lang w:eastAsia="ar-SA"/>
        </w:rPr>
        <w:t>Гаврилов-Ямского</w:t>
      </w:r>
      <w:proofErr w:type="gramEnd"/>
      <w:r>
        <w:rPr>
          <w:sz w:val="26"/>
          <w:szCs w:val="26"/>
          <w:lang w:eastAsia="ar-SA"/>
        </w:rPr>
        <w:t xml:space="preserve"> муниципального района</w:t>
      </w:r>
      <w:r w:rsidRPr="00C00555">
        <w:rPr>
          <w:sz w:val="26"/>
          <w:szCs w:val="26"/>
          <w:lang w:eastAsia="ar-SA"/>
        </w:rPr>
        <w:t xml:space="preserve">» на 2019-2021 годы </w:t>
      </w:r>
    </w:p>
    <w:p w:rsidR="00195F5B" w:rsidRDefault="00195F5B" w:rsidP="00C00555">
      <w:pPr>
        <w:suppressAutoHyphens/>
        <w:jc w:val="center"/>
        <w:rPr>
          <w:sz w:val="26"/>
          <w:szCs w:val="26"/>
          <w:lang w:eastAsia="ar-S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195F5B" w:rsidRPr="00C00555" w:rsidTr="00BC553D">
        <w:tc>
          <w:tcPr>
            <w:tcW w:w="3348" w:type="dxa"/>
          </w:tcPr>
          <w:p w:rsidR="00195F5B" w:rsidRPr="00C00555" w:rsidRDefault="00195F5B" w:rsidP="00BC553D">
            <w:pPr>
              <w:suppressAutoHyphens/>
              <w:rPr>
                <w:lang w:eastAsia="ar-SA"/>
              </w:rPr>
            </w:pPr>
            <w:r w:rsidRPr="00C00555">
              <w:rPr>
                <w:lang w:eastAsia="ar-SA"/>
              </w:rPr>
              <w:t>Наименование МЦП</w:t>
            </w:r>
          </w:p>
        </w:tc>
        <w:tc>
          <w:tcPr>
            <w:tcW w:w="6480" w:type="dxa"/>
          </w:tcPr>
          <w:p w:rsidR="00195F5B" w:rsidRPr="00C00555" w:rsidRDefault="00195F5B" w:rsidP="00BC553D">
            <w:pPr>
              <w:suppressAutoHyphens/>
              <w:rPr>
                <w:lang w:eastAsia="ar-SA"/>
              </w:rPr>
            </w:pPr>
            <w:r w:rsidRPr="00C00555">
              <w:rPr>
                <w:lang w:eastAsia="ar-SA"/>
              </w:rPr>
              <w:t xml:space="preserve">«Поддержка и развитие малого и среднего предпринимательства  </w:t>
            </w:r>
            <w:proofErr w:type="gramStart"/>
            <w:r w:rsidRPr="00C00555">
              <w:rPr>
                <w:lang w:eastAsia="ar-SA"/>
              </w:rPr>
              <w:t>Гаврилов-Ямского</w:t>
            </w:r>
            <w:proofErr w:type="gramEnd"/>
            <w:r w:rsidRPr="00C00555">
              <w:rPr>
                <w:lang w:eastAsia="ar-SA"/>
              </w:rPr>
              <w:t xml:space="preserve"> муниципального района»  </w:t>
            </w:r>
          </w:p>
        </w:tc>
      </w:tr>
      <w:tr w:rsidR="00195F5B" w:rsidRPr="00C00555" w:rsidTr="00BC553D">
        <w:tc>
          <w:tcPr>
            <w:tcW w:w="3348" w:type="dxa"/>
          </w:tcPr>
          <w:p w:rsidR="00195F5B" w:rsidRPr="00C00555" w:rsidRDefault="00195F5B" w:rsidP="00BC553D">
            <w:pPr>
              <w:suppressAutoHyphens/>
              <w:rPr>
                <w:lang w:eastAsia="ar-SA"/>
              </w:rPr>
            </w:pPr>
            <w:r w:rsidRPr="00C00555">
              <w:rPr>
                <w:lang w:eastAsia="ar-SA"/>
              </w:rPr>
              <w:t>Куратор</w:t>
            </w:r>
          </w:p>
        </w:tc>
        <w:tc>
          <w:tcPr>
            <w:tcW w:w="6480" w:type="dxa"/>
          </w:tcPr>
          <w:p w:rsidR="00195F5B" w:rsidRPr="00C00555" w:rsidRDefault="00195F5B" w:rsidP="00BC553D">
            <w:pPr>
              <w:suppressAutoHyphens/>
              <w:rPr>
                <w:lang w:eastAsia="ar-SA"/>
              </w:rPr>
            </w:pPr>
            <w:proofErr w:type="spellStart"/>
            <w:r>
              <w:rPr>
                <w:lang w:eastAsia="ar-SA"/>
              </w:rPr>
              <w:t>Шабарова</w:t>
            </w:r>
            <w:proofErr w:type="spellEnd"/>
            <w:r>
              <w:rPr>
                <w:lang w:eastAsia="ar-SA"/>
              </w:rPr>
              <w:t xml:space="preserve"> Вера Николаевна</w:t>
            </w:r>
            <w:r w:rsidRPr="00C00555">
              <w:rPr>
                <w:lang w:eastAsia="ar-SA"/>
              </w:rPr>
              <w:t xml:space="preserve"> - заместитель Главы Администрации </w:t>
            </w:r>
            <w:proofErr w:type="gramStart"/>
            <w:r w:rsidRPr="00C00555">
              <w:rPr>
                <w:lang w:eastAsia="ar-SA"/>
              </w:rPr>
              <w:t>Гаврилов-Ямского</w:t>
            </w:r>
            <w:proofErr w:type="gramEnd"/>
            <w:r w:rsidRPr="00C00555">
              <w:rPr>
                <w:lang w:eastAsia="ar-SA"/>
              </w:rPr>
              <w:t xml:space="preserve"> муниципального района </w:t>
            </w:r>
          </w:p>
        </w:tc>
      </w:tr>
      <w:tr w:rsidR="00195F5B" w:rsidRPr="00C00555" w:rsidTr="00BC553D">
        <w:tc>
          <w:tcPr>
            <w:tcW w:w="3348" w:type="dxa"/>
          </w:tcPr>
          <w:p w:rsidR="00195F5B" w:rsidRPr="00C00555" w:rsidRDefault="00195F5B" w:rsidP="00BC553D">
            <w:pPr>
              <w:suppressAutoHyphens/>
              <w:rPr>
                <w:lang w:eastAsia="ar-SA"/>
              </w:rPr>
            </w:pPr>
            <w:r w:rsidRPr="00C00555">
              <w:rPr>
                <w:lang w:eastAsia="ar-SA"/>
              </w:rPr>
              <w:t>Ответственный исполнитель</w:t>
            </w:r>
          </w:p>
        </w:tc>
        <w:tc>
          <w:tcPr>
            <w:tcW w:w="6480" w:type="dxa"/>
          </w:tcPr>
          <w:p w:rsidR="00195F5B" w:rsidRPr="00C00555" w:rsidRDefault="00195F5B" w:rsidP="00BC553D">
            <w:pPr>
              <w:suppressAutoHyphens/>
              <w:rPr>
                <w:lang w:eastAsia="ar-SA"/>
              </w:rPr>
            </w:pPr>
            <w:r w:rsidRPr="00C00555">
              <w:rPr>
                <w:lang w:eastAsia="ar-SA"/>
              </w:rPr>
              <w:t xml:space="preserve">Отдел экономики, предпринимательской деятельности и инвестиций Администрации </w:t>
            </w:r>
            <w:proofErr w:type="gramStart"/>
            <w:r w:rsidRPr="00C00555">
              <w:rPr>
                <w:lang w:eastAsia="ar-SA"/>
              </w:rPr>
              <w:t>Гаврилов-Ямского</w:t>
            </w:r>
            <w:proofErr w:type="gramEnd"/>
            <w:r w:rsidRPr="00C00555">
              <w:rPr>
                <w:lang w:eastAsia="ar-SA"/>
              </w:rPr>
              <w:t xml:space="preserve"> муниципального района</w:t>
            </w:r>
          </w:p>
        </w:tc>
      </w:tr>
      <w:tr w:rsidR="00195F5B" w:rsidRPr="00C00555" w:rsidTr="00BC553D">
        <w:tc>
          <w:tcPr>
            <w:tcW w:w="3348" w:type="dxa"/>
          </w:tcPr>
          <w:p w:rsidR="00195F5B" w:rsidRPr="00C00555" w:rsidRDefault="00195F5B" w:rsidP="00BC553D">
            <w:pPr>
              <w:suppressAutoHyphens/>
              <w:rPr>
                <w:lang w:eastAsia="ar-SA"/>
              </w:rPr>
            </w:pPr>
            <w:r w:rsidRPr="00C00555">
              <w:rPr>
                <w:lang w:eastAsia="ar-SA"/>
              </w:rPr>
              <w:t>Участники МЦП</w:t>
            </w:r>
          </w:p>
        </w:tc>
        <w:tc>
          <w:tcPr>
            <w:tcW w:w="6480" w:type="dxa"/>
          </w:tcPr>
          <w:p w:rsidR="00195F5B" w:rsidRDefault="00195F5B" w:rsidP="00BC553D">
            <w:pPr>
              <w:suppressAutoHyphens/>
              <w:rPr>
                <w:lang w:eastAsia="ar-SA"/>
              </w:rPr>
            </w:pPr>
            <w:r w:rsidRPr="00C00555">
              <w:rPr>
                <w:lang w:eastAsia="ar-SA"/>
              </w:rPr>
              <w:t xml:space="preserve">Отдел экономики, предпринимательской деятельности и инвестиций Администрации </w:t>
            </w:r>
            <w:proofErr w:type="gramStart"/>
            <w:r w:rsidRPr="00C00555">
              <w:rPr>
                <w:lang w:eastAsia="ar-SA"/>
              </w:rPr>
              <w:t>Гаврилов-Ямского</w:t>
            </w:r>
            <w:proofErr w:type="gramEnd"/>
            <w:r w:rsidRPr="00C00555">
              <w:rPr>
                <w:lang w:eastAsia="ar-SA"/>
              </w:rPr>
              <w:t xml:space="preserve"> муниципального района</w:t>
            </w:r>
            <w:r>
              <w:rPr>
                <w:lang w:eastAsia="ar-SA"/>
              </w:rPr>
              <w:t>;</w:t>
            </w:r>
          </w:p>
          <w:p w:rsidR="00195F5B" w:rsidRDefault="00195F5B" w:rsidP="00BC553D">
            <w:pPr>
              <w:suppressAutoHyphens/>
              <w:rPr>
                <w:lang w:eastAsia="ar-SA"/>
              </w:rPr>
            </w:pPr>
            <w:r w:rsidRPr="00C00555">
              <w:rPr>
                <w:lang w:eastAsia="ar-SA"/>
              </w:rPr>
              <w:t xml:space="preserve">Координационный совет по малому и среднему предпринимательству при Главе </w:t>
            </w:r>
            <w:proofErr w:type="gramStart"/>
            <w:r w:rsidRPr="00C00555">
              <w:rPr>
                <w:lang w:eastAsia="ar-SA"/>
              </w:rPr>
              <w:t>Гаврилов-Ямского</w:t>
            </w:r>
            <w:proofErr w:type="gramEnd"/>
            <w:r w:rsidRPr="00C00555">
              <w:rPr>
                <w:lang w:eastAsia="ar-SA"/>
              </w:rPr>
              <w:t xml:space="preserve"> муниципального района;</w:t>
            </w:r>
          </w:p>
          <w:p w:rsidR="00195F5B" w:rsidRDefault="00195F5B" w:rsidP="00BC553D">
            <w:pPr>
              <w:suppressAutoHyphens/>
              <w:rPr>
                <w:lang w:eastAsia="ar-SA"/>
              </w:rPr>
            </w:pPr>
            <w:r>
              <w:rPr>
                <w:lang w:eastAsia="ar-SA"/>
              </w:rPr>
              <w:t xml:space="preserve">Управление по архитектуре, градостроительству, </w:t>
            </w:r>
            <w:proofErr w:type="gramStart"/>
            <w:r>
              <w:rPr>
                <w:lang w:eastAsia="ar-SA"/>
              </w:rPr>
              <w:t>имущественным</w:t>
            </w:r>
            <w:proofErr w:type="gramEnd"/>
            <w:r>
              <w:rPr>
                <w:lang w:eastAsia="ar-SA"/>
              </w:rPr>
              <w:t xml:space="preserve"> и земельным отношениям Администрации Гаврило</w:t>
            </w:r>
            <w:r w:rsidR="002079C8">
              <w:rPr>
                <w:lang w:eastAsia="ar-SA"/>
              </w:rPr>
              <w:t>в-Ямского муниципального района;</w:t>
            </w:r>
          </w:p>
          <w:p w:rsidR="002079C8" w:rsidRPr="00C00555" w:rsidRDefault="002079C8" w:rsidP="00BC553D">
            <w:pPr>
              <w:suppressAutoHyphens/>
              <w:rPr>
                <w:lang w:eastAsia="ar-SA"/>
              </w:rPr>
            </w:pPr>
            <w:r w:rsidRPr="002079C8">
              <w:rPr>
                <w:lang w:eastAsia="ar-SA"/>
              </w:rPr>
              <w:t xml:space="preserve">Управление финансов администрации </w:t>
            </w:r>
            <w:proofErr w:type="gramStart"/>
            <w:r w:rsidRPr="002079C8">
              <w:rPr>
                <w:lang w:eastAsia="ar-SA"/>
              </w:rPr>
              <w:t>Гаврилов-Ямского</w:t>
            </w:r>
            <w:proofErr w:type="gramEnd"/>
            <w:r w:rsidRPr="002079C8">
              <w:rPr>
                <w:lang w:eastAsia="ar-SA"/>
              </w:rPr>
              <w:t xml:space="preserve"> муниципального района.</w:t>
            </w:r>
          </w:p>
        </w:tc>
      </w:tr>
      <w:tr w:rsidR="00195F5B" w:rsidRPr="00C00555" w:rsidTr="00BC553D">
        <w:trPr>
          <w:trHeight w:val="592"/>
        </w:trPr>
        <w:tc>
          <w:tcPr>
            <w:tcW w:w="3348" w:type="dxa"/>
          </w:tcPr>
          <w:p w:rsidR="00195F5B" w:rsidRPr="00C00555" w:rsidRDefault="00195F5B" w:rsidP="00BC553D">
            <w:pPr>
              <w:suppressAutoHyphens/>
              <w:rPr>
                <w:lang w:eastAsia="ar-SA"/>
              </w:rPr>
            </w:pPr>
            <w:r w:rsidRPr="00C00555">
              <w:rPr>
                <w:lang w:eastAsia="ar-SA"/>
              </w:rPr>
              <w:t>Цель программы</w:t>
            </w:r>
          </w:p>
        </w:tc>
        <w:tc>
          <w:tcPr>
            <w:tcW w:w="6480" w:type="dxa"/>
          </w:tcPr>
          <w:p w:rsidR="00195F5B" w:rsidRPr="00C00555" w:rsidRDefault="00195F5B" w:rsidP="00BC553D">
            <w:pPr>
              <w:suppressAutoHyphens/>
              <w:rPr>
                <w:lang w:eastAsia="ar-SA"/>
              </w:rPr>
            </w:pPr>
            <w:r w:rsidRPr="00C00555">
              <w:rPr>
                <w:lang w:eastAsia="ar-SA"/>
              </w:rPr>
              <w:t xml:space="preserve">Формирование благоприятных условий для развития субъектов малого и среднего предпринимательства, способствующих увеличению вклада малого и среднего предпринимательства  в экономику </w:t>
            </w:r>
            <w:proofErr w:type="gramStart"/>
            <w:r w:rsidRPr="00C00555">
              <w:rPr>
                <w:lang w:eastAsia="ar-SA"/>
              </w:rPr>
              <w:t>Гаврило</w:t>
            </w:r>
            <w:r>
              <w:rPr>
                <w:lang w:eastAsia="ar-SA"/>
              </w:rPr>
              <w:t>в-Ямского</w:t>
            </w:r>
            <w:proofErr w:type="gramEnd"/>
            <w:r>
              <w:rPr>
                <w:lang w:eastAsia="ar-SA"/>
              </w:rPr>
              <w:t xml:space="preserve"> муниципального района</w:t>
            </w:r>
          </w:p>
        </w:tc>
      </w:tr>
      <w:tr w:rsidR="00195F5B" w:rsidRPr="00C00555" w:rsidTr="00BC553D">
        <w:trPr>
          <w:trHeight w:val="1408"/>
        </w:trPr>
        <w:tc>
          <w:tcPr>
            <w:tcW w:w="3348" w:type="dxa"/>
          </w:tcPr>
          <w:p w:rsidR="00195F5B" w:rsidRPr="00C00555" w:rsidRDefault="00195F5B" w:rsidP="00BC553D">
            <w:pPr>
              <w:suppressAutoHyphens/>
              <w:rPr>
                <w:lang w:eastAsia="ar-SA"/>
              </w:rPr>
            </w:pPr>
            <w:r w:rsidRPr="00C00555">
              <w:rPr>
                <w:lang w:eastAsia="ar-SA"/>
              </w:rPr>
              <w:t>Задачи программы</w:t>
            </w:r>
          </w:p>
        </w:tc>
        <w:tc>
          <w:tcPr>
            <w:tcW w:w="6480" w:type="dxa"/>
          </w:tcPr>
          <w:p w:rsidR="00195F5B" w:rsidRDefault="00195F5B" w:rsidP="00BC553D">
            <w:pPr>
              <w:suppressAutoHyphens/>
              <w:rPr>
                <w:lang w:eastAsia="ar-SA"/>
              </w:rPr>
            </w:pPr>
            <w:r>
              <w:rPr>
                <w:lang w:eastAsia="ar-SA"/>
              </w:rPr>
              <w:t>- популяризация роли предпринимательства, информационная, консультационная  поддержка субъектов малого и среднего предпринимательства;</w:t>
            </w:r>
          </w:p>
          <w:p w:rsidR="00195F5B" w:rsidRDefault="00195F5B" w:rsidP="00BC553D">
            <w:pPr>
              <w:suppressAutoHyphens/>
              <w:rPr>
                <w:lang w:eastAsia="ar-SA"/>
              </w:rPr>
            </w:pPr>
            <w:r w:rsidRPr="00AE18D7">
              <w:rPr>
                <w:lang w:eastAsia="ar-SA"/>
              </w:rPr>
              <w:t>- содействие продвижению и росту конкурентоспособности продукции малого</w:t>
            </w:r>
            <w:r>
              <w:rPr>
                <w:lang w:eastAsia="ar-SA"/>
              </w:rPr>
              <w:t xml:space="preserve"> и среднего предпринимательства;</w:t>
            </w:r>
          </w:p>
          <w:p w:rsidR="00195F5B" w:rsidRDefault="00195F5B" w:rsidP="00BC553D">
            <w:pPr>
              <w:suppressAutoHyphens/>
              <w:rPr>
                <w:lang w:eastAsia="ar-SA"/>
              </w:rPr>
            </w:pPr>
            <w:r>
              <w:rPr>
                <w:lang w:eastAsia="ar-SA"/>
              </w:rPr>
              <w:t>- развитие инфраструктуры поддержки субъектов малого и среднего предпринимательства, а также имущественная поддержка субъектов малого</w:t>
            </w:r>
            <w:r w:rsidR="002079C8">
              <w:rPr>
                <w:lang w:eastAsia="ar-SA"/>
              </w:rPr>
              <w:t xml:space="preserve"> и среднего предпринимательства;</w:t>
            </w:r>
          </w:p>
          <w:p w:rsidR="002079C8" w:rsidRPr="00C00555" w:rsidRDefault="002079C8" w:rsidP="00BC553D">
            <w:pPr>
              <w:suppressAutoHyphens/>
              <w:rPr>
                <w:lang w:eastAsia="ar-SA"/>
              </w:rPr>
            </w:pPr>
            <w:r w:rsidRPr="002079C8">
              <w:rPr>
                <w:lang w:eastAsia="ar-SA"/>
              </w:rPr>
              <w:t xml:space="preserve">- оказание поддержки субъектам малого и среднего предпринимательства отраслей, наиболее пострадавших в условиях ухудшения ситуации в результате распространения новой </w:t>
            </w:r>
            <w:proofErr w:type="spellStart"/>
            <w:r w:rsidRPr="002079C8">
              <w:rPr>
                <w:lang w:eastAsia="ar-SA"/>
              </w:rPr>
              <w:t>коронавирусной</w:t>
            </w:r>
            <w:proofErr w:type="spellEnd"/>
            <w:r w:rsidRPr="002079C8">
              <w:rPr>
                <w:lang w:eastAsia="ar-SA"/>
              </w:rPr>
              <w:t xml:space="preserve"> инфекции.</w:t>
            </w:r>
          </w:p>
        </w:tc>
      </w:tr>
      <w:tr w:rsidR="00195F5B" w:rsidRPr="00C00555" w:rsidTr="00BC553D">
        <w:tc>
          <w:tcPr>
            <w:tcW w:w="3348" w:type="dxa"/>
          </w:tcPr>
          <w:p w:rsidR="00195F5B" w:rsidRPr="003353B1" w:rsidRDefault="00195F5B" w:rsidP="00BC553D">
            <w:pPr>
              <w:suppressAutoHyphens/>
              <w:rPr>
                <w:lang w:eastAsia="ar-SA"/>
              </w:rPr>
            </w:pPr>
            <w:r w:rsidRPr="003353B1">
              <w:rPr>
                <w:lang w:eastAsia="ar-SA"/>
              </w:rPr>
              <w:t>Основные целевые показатели (индикаторы)</w:t>
            </w:r>
          </w:p>
          <w:p w:rsidR="00195F5B" w:rsidRPr="0095415A" w:rsidRDefault="00195F5B" w:rsidP="00BC553D">
            <w:pPr>
              <w:suppressAutoHyphens/>
              <w:rPr>
                <w:highlight w:val="yellow"/>
                <w:lang w:eastAsia="ar-SA"/>
              </w:rPr>
            </w:pPr>
            <w:r w:rsidRPr="003353B1">
              <w:rPr>
                <w:lang w:eastAsia="ar-SA"/>
              </w:rPr>
              <w:lastRenderedPageBreak/>
              <w:t>программы</w:t>
            </w:r>
          </w:p>
        </w:tc>
        <w:tc>
          <w:tcPr>
            <w:tcW w:w="6480" w:type="dxa"/>
          </w:tcPr>
          <w:p w:rsidR="00195F5B" w:rsidRPr="0095415A" w:rsidRDefault="00195F5B" w:rsidP="00BC553D">
            <w:pPr>
              <w:suppressAutoHyphens/>
              <w:rPr>
                <w:lang w:eastAsia="ar-SA"/>
              </w:rPr>
            </w:pPr>
            <w:r w:rsidRPr="0095415A">
              <w:rPr>
                <w:lang w:eastAsia="ar-SA"/>
              </w:rPr>
              <w:lastRenderedPageBreak/>
              <w:t xml:space="preserve">- проведение мероприятий с участием субъектов малого и среднего предпринимательства, направленных на </w:t>
            </w:r>
            <w:r w:rsidRPr="0095415A">
              <w:rPr>
                <w:lang w:eastAsia="ar-SA"/>
              </w:rPr>
              <w:lastRenderedPageBreak/>
              <w:t>расширение их деловых возможностей;</w:t>
            </w:r>
          </w:p>
          <w:p w:rsidR="00195F5B" w:rsidRDefault="00195F5B" w:rsidP="00BC553D">
            <w:pPr>
              <w:suppressAutoHyphens/>
              <w:rPr>
                <w:lang w:eastAsia="ar-SA"/>
              </w:rPr>
            </w:pPr>
            <w:r>
              <w:rPr>
                <w:lang w:eastAsia="ar-SA"/>
              </w:rPr>
              <w:t>- к</w:t>
            </w:r>
            <w:r w:rsidRPr="00CD3154">
              <w:rPr>
                <w:lang w:eastAsia="ar-SA"/>
              </w:rPr>
              <w:t>оличество публикаций о мерах поддержки субъектов малого и среднего предпринимательства в средствах массовой информации</w:t>
            </w:r>
            <w:r>
              <w:rPr>
                <w:lang w:eastAsia="ar-SA"/>
              </w:rPr>
              <w:t>;</w:t>
            </w:r>
          </w:p>
          <w:p w:rsidR="00195F5B" w:rsidRDefault="00195F5B" w:rsidP="00BC553D">
            <w:pPr>
              <w:suppressAutoHyphens/>
              <w:rPr>
                <w:lang w:eastAsia="ar-SA"/>
              </w:rPr>
            </w:pPr>
            <w:r w:rsidRPr="00AB28A0">
              <w:rPr>
                <w:lang w:eastAsia="ar-SA"/>
              </w:rPr>
              <w:t xml:space="preserve">- количество </w:t>
            </w:r>
            <w:r>
              <w:rPr>
                <w:lang w:eastAsia="ar-SA"/>
              </w:rPr>
              <w:t xml:space="preserve">дополненных </w:t>
            </w:r>
            <w:r w:rsidRPr="00AB28A0">
              <w:rPr>
                <w:lang w:eastAsia="ar-SA"/>
              </w:rPr>
              <w:t xml:space="preserve">объектов имущества в перечень муниципального имущества </w:t>
            </w:r>
            <w:proofErr w:type="gramStart"/>
            <w:r w:rsidRPr="00AB28A0">
              <w:rPr>
                <w:lang w:eastAsia="ar-SA"/>
              </w:rPr>
              <w:t>Гаврило</w:t>
            </w:r>
            <w:r w:rsidR="002079C8">
              <w:rPr>
                <w:lang w:eastAsia="ar-SA"/>
              </w:rPr>
              <w:t>в-Ямского</w:t>
            </w:r>
            <w:proofErr w:type="gramEnd"/>
            <w:r w:rsidR="002079C8">
              <w:rPr>
                <w:lang w:eastAsia="ar-SA"/>
              </w:rPr>
              <w:t xml:space="preserve"> муниципального района;</w:t>
            </w:r>
          </w:p>
          <w:p w:rsidR="002079C8" w:rsidRPr="0095415A" w:rsidRDefault="002079C8" w:rsidP="00BC553D">
            <w:pPr>
              <w:suppressAutoHyphens/>
              <w:rPr>
                <w:color w:val="FF0000"/>
                <w:highlight w:val="yellow"/>
                <w:lang w:eastAsia="ar-SA"/>
              </w:rPr>
            </w:pPr>
            <w:proofErr w:type="gramStart"/>
            <w:r w:rsidRPr="0074474F">
              <w:rPr>
                <w:lang w:eastAsia="ar-SA"/>
              </w:rPr>
              <w:t xml:space="preserve">- количество организаций и индивидуальных предпринимателей, осуществляющих виды деятельности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74474F">
              <w:rPr>
                <w:lang w:eastAsia="ar-SA"/>
              </w:rPr>
              <w:t>коронавирусной</w:t>
            </w:r>
            <w:proofErr w:type="spellEnd"/>
            <w:r w:rsidRPr="0074474F">
              <w:rPr>
                <w:lang w:eastAsia="ar-SA"/>
              </w:rPr>
              <w:t xml:space="preserve"> инфекции, перечень которых утвержден постановлением Правительства Российской Федерации от 03 апреля 2020 г.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Pr="0074474F">
              <w:rPr>
                <w:lang w:eastAsia="ar-SA"/>
              </w:rPr>
              <w:t>коронавирусной</w:t>
            </w:r>
            <w:proofErr w:type="spellEnd"/>
            <w:r w:rsidRPr="0074474F">
              <w:rPr>
                <w:lang w:eastAsia="ar-SA"/>
              </w:rPr>
              <w:t xml:space="preserve"> инфекции» получивших</w:t>
            </w:r>
            <w:proofErr w:type="gramEnd"/>
            <w:r w:rsidRPr="0074474F">
              <w:rPr>
                <w:lang w:eastAsia="ar-SA"/>
              </w:rPr>
              <w:t xml:space="preserve"> налоговую льготу в виде единого налога на вменный доход.</w:t>
            </w:r>
          </w:p>
        </w:tc>
      </w:tr>
      <w:tr w:rsidR="00195F5B" w:rsidRPr="00C00555" w:rsidTr="00BC553D">
        <w:trPr>
          <w:trHeight w:val="570"/>
        </w:trPr>
        <w:tc>
          <w:tcPr>
            <w:tcW w:w="3348" w:type="dxa"/>
          </w:tcPr>
          <w:p w:rsidR="00195F5B" w:rsidRPr="00C00555" w:rsidRDefault="00195F5B" w:rsidP="00BC553D">
            <w:pPr>
              <w:suppressAutoHyphens/>
              <w:rPr>
                <w:lang w:eastAsia="ar-SA"/>
              </w:rPr>
            </w:pPr>
            <w:r w:rsidRPr="00C00555">
              <w:rPr>
                <w:lang w:eastAsia="ar-SA"/>
              </w:rPr>
              <w:lastRenderedPageBreak/>
              <w:t>Сроки  и этапы реализации программы</w:t>
            </w:r>
          </w:p>
        </w:tc>
        <w:tc>
          <w:tcPr>
            <w:tcW w:w="6480" w:type="dxa"/>
          </w:tcPr>
          <w:p w:rsidR="00195F5B" w:rsidRPr="00C00555" w:rsidRDefault="00195F5B" w:rsidP="00BC553D">
            <w:pPr>
              <w:suppressAutoHyphens/>
              <w:rPr>
                <w:lang w:eastAsia="ar-SA"/>
              </w:rPr>
            </w:pPr>
            <w:r w:rsidRPr="00C00555">
              <w:rPr>
                <w:lang w:eastAsia="ar-SA"/>
              </w:rPr>
              <w:t>2019-2021 годы</w:t>
            </w:r>
          </w:p>
        </w:tc>
      </w:tr>
      <w:tr w:rsidR="00195F5B" w:rsidRPr="00C00555" w:rsidTr="00BC553D">
        <w:trPr>
          <w:trHeight w:val="255"/>
        </w:trPr>
        <w:tc>
          <w:tcPr>
            <w:tcW w:w="3348" w:type="dxa"/>
          </w:tcPr>
          <w:p w:rsidR="00195F5B" w:rsidRPr="00C00555" w:rsidRDefault="00195F5B" w:rsidP="00BC553D">
            <w:pPr>
              <w:suppressAutoHyphens/>
              <w:rPr>
                <w:lang w:eastAsia="ar-SA"/>
              </w:rPr>
            </w:pPr>
            <w:r w:rsidRPr="00C00555">
              <w:rPr>
                <w:lang w:eastAsia="ar-SA"/>
              </w:rPr>
              <w:t>Ожидаемые конечные результаты программы</w:t>
            </w:r>
          </w:p>
        </w:tc>
        <w:tc>
          <w:tcPr>
            <w:tcW w:w="6480" w:type="dxa"/>
          </w:tcPr>
          <w:p w:rsidR="00195F5B" w:rsidRDefault="00195F5B" w:rsidP="00BC553D">
            <w:pPr>
              <w:suppressAutoHyphens/>
              <w:rPr>
                <w:lang w:eastAsia="ar-SA"/>
              </w:rPr>
            </w:pPr>
            <w:r>
              <w:rPr>
                <w:lang w:eastAsia="ar-SA"/>
              </w:rPr>
              <w:t>- увеличение численности занятых в малом и среднем предпринимательстве с одновременным ростом числа субъектов малого предпринимательства;</w:t>
            </w:r>
          </w:p>
          <w:p w:rsidR="00195F5B" w:rsidRDefault="00195F5B" w:rsidP="00BC553D">
            <w:pPr>
              <w:suppressAutoHyphens/>
              <w:rPr>
                <w:lang w:eastAsia="ar-SA"/>
              </w:rPr>
            </w:pPr>
            <w:r>
              <w:rPr>
                <w:lang w:eastAsia="ar-SA"/>
              </w:rPr>
              <w:t>- увеличение оборота продукции (работ, услуг), производимой малыми предприятиями;</w:t>
            </w:r>
          </w:p>
          <w:p w:rsidR="00195F5B" w:rsidRDefault="00195F5B" w:rsidP="00BC553D">
            <w:pPr>
              <w:suppressAutoHyphens/>
              <w:rPr>
                <w:lang w:eastAsia="ar-SA"/>
              </w:rPr>
            </w:pPr>
            <w:r w:rsidRPr="00AB28A0">
              <w:rPr>
                <w:lang w:eastAsia="ar-SA"/>
              </w:rPr>
              <w:t xml:space="preserve">- увеличение количества объектов имущества в перечне муниципального имущества </w:t>
            </w:r>
            <w:proofErr w:type="gramStart"/>
            <w:r w:rsidRPr="00AB28A0">
              <w:rPr>
                <w:lang w:eastAsia="ar-SA"/>
              </w:rPr>
              <w:t>Гаврилов-Ямского</w:t>
            </w:r>
            <w:proofErr w:type="gramEnd"/>
            <w:r w:rsidRPr="00AB28A0">
              <w:rPr>
                <w:lang w:eastAsia="ar-SA"/>
              </w:rPr>
              <w:t xml:space="preserve"> муниципального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2079C8">
              <w:rPr>
                <w:lang w:eastAsia="ar-SA"/>
              </w:rPr>
              <w:t xml:space="preserve"> и среднего предпринимательства;</w:t>
            </w:r>
          </w:p>
          <w:p w:rsidR="002079C8" w:rsidRPr="00C00555" w:rsidRDefault="002079C8" w:rsidP="00BC553D">
            <w:pPr>
              <w:suppressAutoHyphens/>
              <w:rPr>
                <w:lang w:eastAsia="ar-SA"/>
              </w:rPr>
            </w:pPr>
            <w:r w:rsidRPr="002079C8">
              <w:rPr>
                <w:lang w:eastAsia="ar-SA"/>
              </w:rPr>
              <w:t xml:space="preserve">- предотвращение сокращения субъектов малого и среднего предпринимательства отраслей, наиболее пострадавших в условиях ухудшения ситуации в результате распространения новой </w:t>
            </w:r>
            <w:proofErr w:type="spellStart"/>
            <w:r w:rsidRPr="002079C8">
              <w:rPr>
                <w:lang w:eastAsia="ar-SA"/>
              </w:rPr>
              <w:t>коронавирусной</w:t>
            </w:r>
            <w:proofErr w:type="spellEnd"/>
            <w:r w:rsidRPr="002079C8">
              <w:rPr>
                <w:lang w:eastAsia="ar-SA"/>
              </w:rPr>
              <w:t xml:space="preserve"> инфекции.</w:t>
            </w:r>
            <w:r w:rsidRPr="002079C8">
              <w:rPr>
                <w:lang w:eastAsia="ar-SA"/>
              </w:rPr>
              <w:tab/>
            </w:r>
          </w:p>
        </w:tc>
      </w:tr>
      <w:tr w:rsidR="00195F5B" w:rsidRPr="00C00555" w:rsidTr="00BC553D">
        <w:trPr>
          <w:trHeight w:val="1183"/>
        </w:trPr>
        <w:tc>
          <w:tcPr>
            <w:tcW w:w="3348" w:type="dxa"/>
          </w:tcPr>
          <w:p w:rsidR="00195F5B" w:rsidRPr="00C00555" w:rsidRDefault="00195F5B" w:rsidP="00BC553D">
            <w:pPr>
              <w:suppressAutoHyphens/>
              <w:rPr>
                <w:lang w:eastAsia="ar-SA"/>
              </w:rPr>
            </w:pPr>
            <w:r w:rsidRPr="00C00555">
              <w:rPr>
                <w:lang w:eastAsia="ar-SA"/>
              </w:rPr>
              <w:t>Объемы и источники финансирования программы, тыс. руб.</w:t>
            </w:r>
          </w:p>
          <w:p w:rsidR="00195F5B" w:rsidRPr="00C00555" w:rsidRDefault="00195F5B" w:rsidP="00BC553D">
            <w:pPr>
              <w:suppressAutoHyphens/>
              <w:rPr>
                <w:lang w:eastAsia="ar-SA"/>
              </w:rPr>
            </w:pPr>
          </w:p>
        </w:tc>
        <w:tc>
          <w:tcPr>
            <w:tcW w:w="6480" w:type="dxa"/>
          </w:tcPr>
          <w:p w:rsidR="002079C8" w:rsidRPr="002079C8" w:rsidRDefault="00BD67DE" w:rsidP="002079C8">
            <w:pPr>
              <w:suppressAutoHyphens/>
              <w:ind w:firstLine="54"/>
              <w:rPr>
                <w:lang w:eastAsia="ar-SA"/>
              </w:rPr>
            </w:pPr>
            <w:r>
              <w:rPr>
                <w:lang w:eastAsia="ar-SA"/>
              </w:rPr>
              <w:t>Всего:  40,0 (из них 4</w:t>
            </w:r>
            <w:r w:rsidR="005F61C9">
              <w:rPr>
                <w:lang w:eastAsia="ar-SA"/>
              </w:rPr>
              <w:t>0</w:t>
            </w:r>
            <w:r w:rsidR="002079C8" w:rsidRPr="002079C8">
              <w:rPr>
                <w:lang w:eastAsia="ar-SA"/>
              </w:rPr>
              <w:t>,0 - БМР) в  т. ч. по годам:</w:t>
            </w:r>
          </w:p>
          <w:p w:rsidR="002079C8" w:rsidRPr="002079C8" w:rsidRDefault="002079C8" w:rsidP="002079C8">
            <w:pPr>
              <w:suppressAutoHyphens/>
              <w:ind w:firstLine="54"/>
              <w:rPr>
                <w:lang w:eastAsia="ar-SA"/>
              </w:rPr>
            </w:pPr>
            <w:r w:rsidRPr="002079C8">
              <w:rPr>
                <w:lang w:eastAsia="ar-SA"/>
              </w:rPr>
              <w:t xml:space="preserve">2019 г. -  30,0 (из них 30,0 - БМР);                                                 </w:t>
            </w:r>
          </w:p>
          <w:p w:rsidR="002079C8" w:rsidRPr="002079C8" w:rsidRDefault="002079C8" w:rsidP="002079C8">
            <w:pPr>
              <w:suppressAutoHyphens/>
              <w:ind w:firstLine="54"/>
              <w:rPr>
                <w:lang w:eastAsia="ar-SA"/>
              </w:rPr>
            </w:pPr>
            <w:r w:rsidRPr="002079C8">
              <w:rPr>
                <w:lang w:eastAsia="ar-SA"/>
              </w:rPr>
              <w:t xml:space="preserve">2020 г. -  10,0 (из них 10,0 – БМР);                                                      </w:t>
            </w:r>
          </w:p>
          <w:p w:rsidR="00195F5B" w:rsidRPr="00C00555" w:rsidRDefault="00BD67DE" w:rsidP="002079C8">
            <w:pPr>
              <w:suppressAutoHyphens/>
              <w:ind w:firstLine="54"/>
              <w:rPr>
                <w:lang w:eastAsia="ar-SA"/>
              </w:rPr>
            </w:pPr>
            <w:r>
              <w:rPr>
                <w:lang w:eastAsia="ar-SA"/>
              </w:rPr>
              <w:t xml:space="preserve">2021 г. -  0,0 (из них </w:t>
            </w:r>
            <w:r w:rsidR="005F61C9">
              <w:rPr>
                <w:lang w:eastAsia="ar-SA"/>
              </w:rPr>
              <w:t>0</w:t>
            </w:r>
            <w:r w:rsidR="002079C8" w:rsidRPr="002079C8">
              <w:rPr>
                <w:lang w:eastAsia="ar-SA"/>
              </w:rPr>
              <w:t xml:space="preserve">,0 - БМР).                                                   </w:t>
            </w:r>
          </w:p>
        </w:tc>
      </w:tr>
      <w:tr w:rsidR="00195F5B" w:rsidRPr="00C00555" w:rsidTr="00BC553D">
        <w:trPr>
          <w:trHeight w:val="569"/>
        </w:trPr>
        <w:tc>
          <w:tcPr>
            <w:tcW w:w="3348" w:type="dxa"/>
          </w:tcPr>
          <w:p w:rsidR="00195F5B" w:rsidRPr="00C00555" w:rsidRDefault="00195F5B" w:rsidP="00BC553D">
            <w:pPr>
              <w:suppressAutoHyphens/>
              <w:rPr>
                <w:lang w:eastAsia="ar-SA"/>
              </w:rPr>
            </w:pPr>
            <w:r w:rsidRPr="00C00555">
              <w:rPr>
                <w:lang w:eastAsia="ar-SA"/>
              </w:rPr>
              <w:t>Контактные  лица, телефон</w:t>
            </w:r>
          </w:p>
        </w:tc>
        <w:tc>
          <w:tcPr>
            <w:tcW w:w="6480" w:type="dxa"/>
          </w:tcPr>
          <w:p w:rsidR="00195F5B" w:rsidRPr="00C00555" w:rsidRDefault="00195F5B" w:rsidP="00BC553D">
            <w:pPr>
              <w:suppressAutoHyphens/>
              <w:rPr>
                <w:lang w:eastAsia="ar-SA"/>
              </w:rPr>
            </w:pPr>
            <w:proofErr w:type="spellStart"/>
            <w:r w:rsidRPr="00C00555">
              <w:rPr>
                <w:lang w:eastAsia="ar-SA"/>
              </w:rPr>
              <w:t>Вехтер</w:t>
            </w:r>
            <w:proofErr w:type="spellEnd"/>
            <w:r w:rsidRPr="00C00555">
              <w:rPr>
                <w:lang w:eastAsia="ar-SA"/>
              </w:rPr>
              <w:t xml:space="preserve"> Анна Владимировна – начальник  отдела экономики, предпринимательской деятельности и инвестиций Администрации </w:t>
            </w:r>
            <w:proofErr w:type="gramStart"/>
            <w:r w:rsidRPr="00C00555">
              <w:rPr>
                <w:lang w:eastAsia="ar-SA"/>
              </w:rPr>
              <w:t>Гаврилов-Ямского</w:t>
            </w:r>
            <w:proofErr w:type="gramEnd"/>
            <w:r w:rsidRPr="00C00555">
              <w:rPr>
                <w:lang w:eastAsia="ar-SA"/>
              </w:rPr>
              <w:t xml:space="preserve"> муниципального района, (48534) 2-32-51,</w:t>
            </w:r>
          </w:p>
          <w:p w:rsidR="00195F5B" w:rsidRPr="00C00555" w:rsidRDefault="00195F5B" w:rsidP="00BC553D">
            <w:pPr>
              <w:suppressAutoHyphens/>
              <w:rPr>
                <w:lang w:eastAsia="ar-SA"/>
              </w:rPr>
            </w:pPr>
            <w:r w:rsidRPr="00C00555">
              <w:rPr>
                <w:lang w:eastAsia="ar-SA"/>
              </w:rPr>
              <w:t>Голикова Ольга Алексеевна</w:t>
            </w:r>
            <w:r w:rsidRPr="00C00555">
              <w:rPr>
                <w:sz w:val="28"/>
                <w:szCs w:val="28"/>
                <w:lang w:eastAsia="ar-SA"/>
              </w:rPr>
              <w:t xml:space="preserve"> </w:t>
            </w:r>
            <w:r w:rsidRPr="00C00555">
              <w:rPr>
                <w:lang w:eastAsia="ar-SA"/>
              </w:rPr>
              <w:t xml:space="preserve">– ведущий специалист  отдела экономики, предпринимательской деятельности и инвестиций Администрации </w:t>
            </w:r>
            <w:proofErr w:type="gramStart"/>
            <w:r w:rsidRPr="00C00555">
              <w:rPr>
                <w:lang w:eastAsia="ar-SA"/>
              </w:rPr>
              <w:t>Гаврилов-Ямского</w:t>
            </w:r>
            <w:proofErr w:type="gramEnd"/>
            <w:r w:rsidRPr="00C00555">
              <w:rPr>
                <w:lang w:eastAsia="ar-SA"/>
              </w:rPr>
              <w:t xml:space="preserve"> мун</w:t>
            </w:r>
            <w:r>
              <w:rPr>
                <w:lang w:eastAsia="ar-SA"/>
              </w:rPr>
              <w:t>иципального района, (48534) 2-32</w:t>
            </w:r>
            <w:r w:rsidRPr="00C00555">
              <w:rPr>
                <w:lang w:eastAsia="ar-SA"/>
              </w:rPr>
              <w:t>-51.</w:t>
            </w:r>
          </w:p>
        </w:tc>
      </w:tr>
    </w:tbl>
    <w:p w:rsidR="002B2A75" w:rsidRPr="005850B6" w:rsidRDefault="002B2A75" w:rsidP="002B2A75">
      <w:pPr>
        <w:spacing w:before="30" w:after="30"/>
        <w:rPr>
          <w:spacing w:val="2"/>
        </w:rPr>
      </w:pPr>
    </w:p>
    <w:p w:rsidR="00BD67DE" w:rsidRDefault="00BD67DE" w:rsidP="002C6D47">
      <w:pPr>
        <w:pStyle w:val="a3"/>
        <w:jc w:val="center"/>
        <w:rPr>
          <w:rFonts w:ascii="Times New Roman" w:hAnsi="Times New Roman" w:cs="Times New Roman"/>
          <w:b/>
          <w:color w:val="auto"/>
          <w:sz w:val="26"/>
          <w:szCs w:val="26"/>
        </w:rPr>
      </w:pPr>
    </w:p>
    <w:p w:rsidR="00BD67DE" w:rsidRDefault="00BD67DE" w:rsidP="002C6D47">
      <w:pPr>
        <w:pStyle w:val="a3"/>
        <w:jc w:val="center"/>
        <w:rPr>
          <w:rFonts w:ascii="Times New Roman" w:hAnsi="Times New Roman" w:cs="Times New Roman"/>
          <w:b/>
          <w:color w:val="auto"/>
          <w:sz w:val="26"/>
          <w:szCs w:val="26"/>
        </w:rPr>
      </w:pPr>
    </w:p>
    <w:p w:rsidR="00BD67DE" w:rsidRDefault="00BD67DE" w:rsidP="002C6D47">
      <w:pPr>
        <w:pStyle w:val="a3"/>
        <w:jc w:val="center"/>
        <w:rPr>
          <w:rFonts w:ascii="Times New Roman" w:hAnsi="Times New Roman" w:cs="Times New Roman"/>
          <w:b/>
          <w:color w:val="auto"/>
          <w:sz w:val="26"/>
          <w:szCs w:val="26"/>
        </w:rPr>
      </w:pPr>
    </w:p>
    <w:p w:rsidR="00BD67DE" w:rsidRDefault="00BD67DE" w:rsidP="002C6D47">
      <w:pPr>
        <w:pStyle w:val="a3"/>
        <w:jc w:val="center"/>
        <w:rPr>
          <w:rFonts w:ascii="Times New Roman" w:hAnsi="Times New Roman" w:cs="Times New Roman"/>
          <w:b/>
          <w:color w:val="auto"/>
          <w:sz w:val="26"/>
          <w:szCs w:val="26"/>
        </w:rPr>
      </w:pPr>
    </w:p>
    <w:p w:rsidR="002C6D47" w:rsidRPr="00D821EA" w:rsidRDefault="00C00555" w:rsidP="002C6D47">
      <w:pPr>
        <w:pStyle w:val="a3"/>
        <w:jc w:val="center"/>
        <w:rPr>
          <w:rFonts w:ascii="Times New Roman" w:hAnsi="Times New Roman" w:cs="Times New Roman"/>
          <w:b/>
          <w:color w:val="auto"/>
          <w:sz w:val="26"/>
          <w:szCs w:val="26"/>
        </w:rPr>
      </w:pPr>
      <w:r w:rsidRPr="00D821EA">
        <w:rPr>
          <w:rFonts w:ascii="Times New Roman" w:hAnsi="Times New Roman" w:cs="Times New Roman"/>
          <w:b/>
          <w:color w:val="auto"/>
          <w:sz w:val="26"/>
          <w:szCs w:val="26"/>
        </w:rPr>
        <w:lastRenderedPageBreak/>
        <w:t>1</w:t>
      </w:r>
      <w:r w:rsidR="002C6D47" w:rsidRPr="00D821EA">
        <w:rPr>
          <w:rFonts w:ascii="Times New Roman" w:hAnsi="Times New Roman" w:cs="Times New Roman"/>
          <w:b/>
          <w:color w:val="auto"/>
          <w:sz w:val="26"/>
          <w:szCs w:val="26"/>
        </w:rPr>
        <w:t xml:space="preserve">. Содержание проблемы </w:t>
      </w:r>
    </w:p>
    <w:p w:rsidR="00D642EF" w:rsidRPr="00D821EA" w:rsidRDefault="00164B35" w:rsidP="002C6D47">
      <w:pPr>
        <w:pStyle w:val="a3"/>
        <w:jc w:val="both"/>
        <w:rPr>
          <w:rFonts w:ascii="Times New Roman" w:hAnsi="Times New Roman" w:cs="Times New Roman"/>
          <w:color w:val="auto"/>
          <w:sz w:val="26"/>
          <w:szCs w:val="26"/>
        </w:rPr>
      </w:pPr>
      <w:r w:rsidRPr="00D821EA">
        <w:rPr>
          <w:rFonts w:ascii="Times New Roman" w:hAnsi="Times New Roman" w:cs="Times New Roman"/>
          <w:color w:val="auto"/>
          <w:sz w:val="26"/>
          <w:szCs w:val="26"/>
        </w:rPr>
        <w:tab/>
      </w:r>
    </w:p>
    <w:p w:rsidR="00F86101" w:rsidRPr="00D821EA" w:rsidRDefault="00F86101" w:rsidP="00D642EF">
      <w:pPr>
        <w:pStyle w:val="a3"/>
        <w:ind w:firstLine="708"/>
        <w:jc w:val="both"/>
        <w:rPr>
          <w:rFonts w:ascii="Times New Roman" w:hAnsi="Times New Roman" w:cs="Times New Roman"/>
          <w:b/>
          <w:color w:val="auto"/>
          <w:sz w:val="26"/>
          <w:szCs w:val="26"/>
        </w:rPr>
      </w:pPr>
      <w:r w:rsidRPr="00D821EA">
        <w:rPr>
          <w:rFonts w:ascii="Times New Roman" w:hAnsi="Times New Roman" w:cs="Times New Roman"/>
          <w:color w:val="auto"/>
          <w:sz w:val="26"/>
          <w:szCs w:val="26"/>
        </w:rPr>
        <w:t xml:space="preserve">Развитие малого и среднего предпринимательства является важным условием функционирования рыночной экономики и одной из важных социально-экономических задач общегосударственного значения. </w:t>
      </w:r>
    </w:p>
    <w:p w:rsidR="00F86101" w:rsidRPr="00D821EA" w:rsidRDefault="00F86101" w:rsidP="00F86101">
      <w:pPr>
        <w:pStyle w:val="a3"/>
        <w:ind w:firstLine="708"/>
        <w:jc w:val="both"/>
        <w:rPr>
          <w:rFonts w:ascii="Times New Roman" w:hAnsi="Times New Roman" w:cs="Times New Roman"/>
          <w:color w:val="auto"/>
          <w:sz w:val="26"/>
          <w:szCs w:val="26"/>
        </w:rPr>
      </w:pPr>
      <w:r w:rsidRPr="00D821EA">
        <w:rPr>
          <w:rFonts w:ascii="Times New Roman" w:hAnsi="Times New Roman" w:cs="Times New Roman"/>
          <w:color w:val="auto"/>
          <w:sz w:val="26"/>
          <w:szCs w:val="26"/>
        </w:rPr>
        <w:t xml:space="preserve">Малое предпринимательство стало неотъемлемой частью экономики </w:t>
      </w:r>
      <w:proofErr w:type="gramStart"/>
      <w:r w:rsidRPr="00D821EA">
        <w:rPr>
          <w:rFonts w:ascii="Times New Roman" w:hAnsi="Times New Roman" w:cs="Times New Roman"/>
          <w:color w:val="auto"/>
          <w:sz w:val="26"/>
          <w:szCs w:val="26"/>
        </w:rPr>
        <w:t>Гаврилов-Ямского</w:t>
      </w:r>
      <w:proofErr w:type="gramEnd"/>
      <w:r w:rsidRPr="00D821EA">
        <w:rPr>
          <w:rFonts w:ascii="Times New Roman" w:hAnsi="Times New Roman" w:cs="Times New Roman"/>
          <w:color w:val="auto"/>
          <w:sz w:val="26"/>
          <w:szCs w:val="26"/>
        </w:rPr>
        <w:t xml:space="preserve"> муниципального района, а районные органы местного самоуправления определили  развитие и поддержку малого бизнеса</w:t>
      </w:r>
      <w:r w:rsidR="00FA75F0" w:rsidRPr="00D821EA">
        <w:rPr>
          <w:rFonts w:ascii="Times New Roman" w:hAnsi="Times New Roman" w:cs="Times New Roman"/>
          <w:color w:val="auto"/>
          <w:sz w:val="26"/>
          <w:szCs w:val="26"/>
        </w:rPr>
        <w:t xml:space="preserve"> приоритетной задачей</w:t>
      </w:r>
      <w:r w:rsidRPr="00D821EA">
        <w:rPr>
          <w:rFonts w:ascii="Times New Roman" w:hAnsi="Times New Roman" w:cs="Times New Roman"/>
          <w:color w:val="auto"/>
          <w:sz w:val="26"/>
          <w:szCs w:val="26"/>
        </w:rPr>
        <w:t xml:space="preserve">. </w:t>
      </w:r>
      <w:proofErr w:type="gramStart"/>
      <w:r w:rsidRPr="00D821EA">
        <w:rPr>
          <w:rFonts w:ascii="Times New Roman" w:hAnsi="Times New Roman" w:cs="Times New Roman"/>
          <w:color w:val="auto"/>
          <w:sz w:val="26"/>
          <w:szCs w:val="26"/>
        </w:rPr>
        <w:t xml:space="preserve">В 2000 году была принята и реализована муниципальная </w:t>
      </w:r>
      <w:r w:rsidR="0012571B" w:rsidRPr="00D821EA">
        <w:rPr>
          <w:rFonts w:ascii="Times New Roman" w:hAnsi="Times New Roman" w:cs="Times New Roman"/>
          <w:color w:val="auto"/>
          <w:sz w:val="26"/>
          <w:szCs w:val="26"/>
        </w:rPr>
        <w:t xml:space="preserve"> целевая </w:t>
      </w:r>
      <w:r w:rsidRPr="00D821EA">
        <w:rPr>
          <w:rFonts w:ascii="Times New Roman" w:hAnsi="Times New Roman" w:cs="Times New Roman"/>
          <w:color w:val="auto"/>
          <w:sz w:val="26"/>
          <w:szCs w:val="26"/>
        </w:rPr>
        <w:t>программа «Поддержка и развитие малого предпринимательства в Гаврилов-Ямском муниципальном округе на 2000 год», в 2001 году  принята и реализована муниципальная</w:t>
      </w:r>
      <w:r w:rsidR="0012571B" w:rsidRPr="00D821EA">
        <w:rPr>
          <w:rFonts w:ascii="Times New Roman" w:hAnsi="Times New Roman" w:cs="Times New Roman"/>
          <w:color w:val="auto"/>
          <w:sz w:val="26"/>
          <w:szCs w:val="26"/>
        </w:rPr>
        <w:t xml:space="preserve">  целевая </w:t>
      </w:r>
      <w:r w:rsidRPr="00D821EA">
        <w:rPr>
          <w:rFonts w:ascii="Times New Roman" w:hAnsi="Times New Roman" w:cs="Times New Roman"/>
          <w:color w:val="auto"/>
          <w:sz w:val="26"/>
          <w:szCs w:val="26"/>
        </w:rPr>
        <w:t xml:space="preserve"> программа «Поддержка и развитие малого предпринимательства в Гаврилов-Ямском муниципальном округе на 2001-2004 годы», в 2009-2012 годах реализовывались районная целевая программа «Поддержка и развитие малого и среднего предпринимательства  Гаврилов-Ямского муниципального района</w:t>
      </w:r>
      <w:proofErr w:type="gramEnd"/>
      <w:r w:rsidRPr="00D821EA">
        <w:rPr>
          <w:rFonts w:ascii="Times New Roman" w:hAnsi="Times New Roman" w:cs="Times New Roman"/>
          <w:color w:val="auto"/>
          <w:sz w:val="26"/>
          <w:szCs w:val="26"/>
        </w:rPr>
        <w:t>»</w:t>
      </w:r>
      <w:r w:rsidR="0012571B" w:rsidRPr="00D821EA">
        <w:rPr>
          <w:rFonts w:ascii="Times New Roman" w:hAnsi="Times New Roman" w:cs="Times New Roman"/>
          <w:color w:val="auto"/>
          <w:sz w:val="26"/>
          <w:szCs w:val="26"/>
        </w:rPr>
        <w:t xml:space="preserve">, </w:t>
      </w:r>
      <w:proofErr w:type="gramStart"/>
      <w:r w:rsidR="0012571B" w:rsidRPr="00D821EA">
        <w:rPr>
          <w:rFonts w:ascii="Times New Roman" w:hAnsi="Times New Roman" w:cs="Times New Roman"/>
          <w:color w:val="auto"/>
          <w:sz w:val="26"/>
          <w:szCs w:val="26"/>
        </w:rPr>
        <w:t>2013-2015 годы – МЦП «Поддержка и развитие малого и среднего предпринимательства  Гаврилов-Ямского муниципаль</w:t>
      </w:r>
      <w:r w:rsidR="00A105BB" w:rsidRPr="00D821EA">
        <w:rPr>
          <w:rFonts w:ascii="Times New Roman" w:hAnsi="Times New Roman" w:cs="Times New Roman"/>
          <w:color w:val="auto"/>
          <w:sz w:val="26"/>
          <w:szCs w:val="26"/>
        </w:rPr>
        <w:t xml:space="preserve">ного района» и  МЦП   </w:t>
      </w:r>
      <w:r w:rsidR="0012571B" w:rsidRPr="00D821EA">
        <w:rPr>
          <w:rFonts w:ascii="Times New Roman" w:hAnsi="Times New Roman" w:cs="Times New Roman"/>
          <w:color w:val="auto"/>
          <w:sz w:val="26"/>
          <w:szCs w:val="26"/>
        </w:rPr>
        <w:t xml:space="preserve"> </w:t>
      </w:r>
      <w:r w:rsidRPr="00D821EA">
        <w:rPr>
          <w:rFonts w:ascii="Times New Roman" w:hAnsi="Times New Roman" w:cs="Times New Roman"/>
          <w:color w:val="auto"/>
          <w:sz w:val="26"/>
          <w:szCs w:val="26"/>
        </w:rPr>
        <w:t>«Поддержка и развитие малого и среднего предпринимательства моногорода   Га</w:t>
      </w:r>
      <w:r w:rsidR="006B5DA9" w:rsidRPr="00D821EA">
        <w:rPr>
          <w:rFonts w:ascii="Times New Roman" w:hAnsi="Times New Roman" w:cs="Times New Roman"/>
          <w:color w:val="auto"/>
          <w:sz w:val="26"/>
          <w:szCs w:val="26"/>
        </w:rPr>
        <w:t>врилов-Ям Ярославской области», 2016-2018 годы – МЦП «Поддержка и развитие малого и среднего предпринимательства Гаврилов-Ямского муниципального района», а также  муниципальная целевая программа «Поддержка и развитие малого и среднего предпринимательства моногорода Гаврилов-Ям».</w:t>
      </w:r>
      <w:proofErr w:type="gramEnd"/>
    </w:p>
    <w:p w:rsidR="00F86101" w:rsidRPr="00D821EA" w:rsidRDefault="00F86101" w:rsidP="00F86101">
      <w:pPr>
        <w:pStyle w:val="a3"/>
        <w:ind w:firstLine="708"/>
        <w:jc w:val="both"/>
        <w:rPr>
          <w:rFonts w:ascii="Times New Roman" w:hAnsi="Times New Roman" w:cs="Times New Roman"/>
          <w:color w:val="auto"/>
          <w:sz w:val="26"/>
          <w:szCs w:val="26"/>
        </w:rPr>
      </w:pPr>
      <w:r w:rsidRPr="00D821EA">
        <w:rPr>
          <w:rFonts w:ascii="Times New Roman" w:hAnsi="Times New Roman" w:cs="Times New Roman"/>
          <w:color w:val="auto"/>
          <w:sz w:val="26"/>
          <w:szCs w:val="26"/>
        </w:rPr>
        <w:t>Участвуя практически во всех видах экономической деятельности, субъекты малого и среднего предпринимательства  обеспечивают формирование конкурентной среды, увеличение валового районного продукта, повышение доходов консолидированного бюджета муниципального района, занятость и повышение уровня жизни населения, формирование среднего класса. Экономическое и социальное развитие района во многом зависит от развития данного сектора экономики.</w:t>
      </w:r>
    </w:p>
    <w:p w:rsidR="00EB410B" w:rsidRPr="008C107F" w:rsidRDefault="00F86101" w:rsidP="00F86101">
      <w:pPr>
        <w:ind w:firstLine="708"/>
        <w:jc w:val="both"/>
        <w:rPr>
          <w:sz w:val="26"/>
          <w:szCs w:val="26"/>
        </w:rPr>
      </w:pPr>
      <w:r w:rsidRPr="008C107F">
        <w:rPr>
          <w:sz w:val="26"/>
          <w:szCs w:val="26"/>
        </w:rPr>
        <w:t>По данным Территориального органа Федеральной службы государственной статистики по Ярославской области на 01.01.201</w:t>
      </w:r>
      <w:r w:rsidR="00C26A61" w:rsidRPr="008C107F">
        <w:rPr>
          <w:sz w:val="26"/>
          <w:szCs w:val="26"/>
        </w:rPr>
        <w:t>8</w:t>
      </w:r>
      <w:r w:rsidRPr="008C107F">
        <w:rPr>
          <w:sz w:val="26"/>
          <w:szCs w:val="26"/>
        </w:rPr>
        <w:t xml:space="preserve"> года в </w:t>
      </w:r>
      <w:proofErr w:type="gramStart"/>
      <w:r w:rsidRPr="008C107F">
        <w:rPr>
          <w:sz w:val="26"/>
          <w:szCs w:val="26"/>
        </w:rPr>
        <w:t>Гаврилов-Ямском</w:t>
      </w:r>
      <w:proofErr w:type="gramEnd"/>
      <w:r w:rsidRPr="008C107F">
        <w:rPr>
          <w:sz w:val="26"/>
          <w:szCs w:val="26"/>
        </w:rPr>
        <w:t xml:space="preserve"> районе  было зарегист</w:t>
      </w:r>
      <w:r w:rsidR="009774A3" w:rsidRPr="008C107F">
        <w:rPr>
          <w:sz w:val="26"/>
          <w:szCs w:val="26"/>
        </w:rPr>
        <w:t>рировано</w:t>
      </w:r>
      <w:r w:rsidR="00EB410B" w:rsidRPr="008C107F">
        <w:rPr>
          <w:sz w:val="26"/>
          <w:szCs w:val="26"/>
        </w:rPr>
        <w:t>:</w:t>
      </w:r>
    </w:p>
    <w:p w:rsidR="00EB410B" w:rsidRPr="008C107F" w:rsidRDefault="00015567" w:rsidP="00F86101">
      <w:pPr>
        <w:ind w:firstLine="708"/>
        <w:jc w:val="both"/>
        <w:rPr>
          <w:sz w:val="26"/>
          <w:szCs w:val="26"/>
        </w:rPr>
      </w:pPr>
      <w:r>
        <w:rPr>
          <w:sz w:val="26"/>
          <w:szCs w:val="26"/>
        </w:rPr>
        <w:t>- 570</w:t>
      </w:r>
      <w:r w:rsidR="00EB410B" w:rsidRPr="008C107F">
        <w:rPr>
          <w:sz w:val="26"/>
          <w:szCs w:val="26"/>
        </w:rPr>
        <w:t xml:space="preserve"> индивидуальных</w:t>
      </w:r>
      <w:r w:rsidR="001F1003">
        <w:rPr>
          <w:sz w:val="26"/>
          <w:szCs w:val="26"/>
        </w:rPr>
        <w:t xml:space="preserve"> предпринимателей</w:t>
      </w:r>
      <w:r w:rsidR="00EB410B" w:rsidRPr="008C107F">
        <w:rPr>
          <w:sz w:val="26"/>
          <w:szCs w:val="26"/>
        </w:rPr>
        <w:t>;</w:t>
      </w:r>
    </w:p>
    <w:p w:rsidR="00EB410B" w:rsidRPr="008C107F" w:rsidRDefault="001F5114" w:rsidP="00F86101">
      <w:pPr>
        <w:ind w:firstLine="708"/>
        <w:jc w:val="both"/>
        <w:rPr>
          <w:sz w:val="26"/>
          <w:szCs w:val="26"/>
        </w:rPr>
      </w:pPr>
      <w:r>
        <w:rPr>
          <w:sz w:val="26"/>
          <w:szCs w:val="26"/>
        </w:rPr>
        <w:t>- 34</w:t>
      </w:r>
      <w:r w:rsidR="00EB410B" w:rsidRPr="008C107F">
        <w:rPr>
          <w:sz w:val="26"/>
          <w:szCs w:val="26"/>
        </w:rPr>
        <w:t xml:space="preserve"> малых и</w:t>
      </w:r>
      <w:r>
        <w:rPr>
          <w:sz w:val="26"/>
          <w:szCs w:val="26"/>
        </w:rPr>
        <w:t xml:space="preserve"> 2</w:t>
      </w:r>
      <w:r w:rsidR="00EB410B" w:rsidRPr="008C107F">
        <w:rPr>
          <w:sz w:val="26"/>
          <w:szCs w:val="26"/>
        </w:rPr>
        <w:t xml:space="preserve"> средних предприятия;</w:t>
      </w:r>
    </w:p>
    <w:p w:rsidR="00EB410B" w:rsidRPr="008C107F" w:rsidRDefault="008C107F" w:rsidP="00EB410B">
      <w:pPr>
        <w:ind w:firstLine="708"/>
        <w:jc w:val="both"/>
        <w:rPr>
          <w:sz w:val="26"/>
          <w:szCs w:val="26"/>
        </w:rPr>
      </w:pPr>
      <w:r w:rsidRPr="008C107F">
        <w:rPr>
          <w:sz w:val="26"/>
          <w:szCs w:val="26"/>
        </w:rPr>
        <w:t>-186</w:t>
      </w:r>
      <w:r w:rsidR="00EB410B" w:rsidRPr="008C107F">
        <w:rPr>
          <w:sz w:val="26"/>
          <w:szCs w:val="26"/>
        </w:rPr>
        <w:t xml:space="preserve"> </w:t>
      </w:r>
      <w:proofErr w:type="spellStart"/>
      <w:r w:rsidR="00EB410B" w:rsidRPr="008C107F">
        <w:rPr>
          <w:sz w:val="26"/>
          <w:szCs w:val="26"/>
        </w:rPr>
        <w:t>микропредприятий</w:t>
      </w:r>
      <w:proofErr w:type="spellEnd"/>
      <w:r w:rsidR="00EB410B" w:rsidRPr="008C107F">
        <w:rPr>
          <w:sz w:val="26"/>
          <w:szCs w:val="26"/>
        </w:rPr>
        <w:t>.</w:t>
      </w:r>
    </w:p>
    <w:p w:rsidR="00EB410B" w:rsidRPr="008C107F" w:rsidRDefault="00EB410B" w:rsidP="00EB410B">
      <w:pPr>
        <w:ind w:firstLine="708"/>
        <w:jc w:val="both"/>
        <w:rPr>
          <w:sz w:val="26"/>
          <w:szCs w:val="26"/>
        </w:rPr>
      </w:pPr>
      <w:r w:rsidRPr="008C107F">
        <w:rPr>
          <w:sz w:val="26"/>
          <w:szCs w:val="26"/>
        </w:rPr>
        <w:t>На одну тыс</w:t>
      </w:r>
      <w:r w:rsidR="00015567">
        <w:rPr>
          <w:sz w:val="26"/>
          <w:szCs w:val="26"/>
        </w:rPr>
        <w:t>ячу жителей района приходится 30,6</w:t>
      </w:r>
      <w:r w:rsidRPr="008C107F">
        <w:rPr>
          <w:sz w:val="26"/>
          <w:szCs w:val="26"/>
        </w:rPr>
        <w:t xml:space="preserve"> субъектов малого и среднего предпринимательства. </w:t>
      </w:r>
    </w:p>
    <w:p w:rsidR="00EB410B" w:rsidRPr="001F5114" w:rsidRDefault="00EB410B" w:rsidP="002C6D47">
      <w:pPr>
        <w:ind w:firstLine="709"/>
        <w:jc w:val="both"/>
        <w:rPr>
          <w:sz w:val="26"/>
          <w:szCs w:val="26"/>
        </w:rPr>
      </w:pPr>
      <w:r w:rsidRPr="001F5114">
        <w:rPr>
          <w:sz w:val="26"/>
          <w:szCs w:val="26"/>
        </w:rPr>
        <w:t>Среднесписочная численность работников  малых предприятий</w:t>
      </w:r>
      <w:r w:rsidR="00C637CD" w:rsidRPr="001F5114">
        <w:rPr>
          <w:sz w:val="26"/>
          <w:szCs w:val="26"/>
        </w:rPr>
        <w:t>,</w:t>
      </w:r>
      <w:r w:rsidRPr="001F5114">
        <w:rPr>
          <w:sz w:val="26"/>
          <w:szCs w:val="26"/>
        </w:rPr>
        <w:t xml:space="preserve"> исследуемых  Территориальным орган</w:t>
      </w:r>
      <w:r w:rsidR="00C637CD" w:rsidRPr="001F5114">
        <w:rPr>
          <w:sz w:val="26"/>
          <w:szCs w:val="26"/>
        </w:rPr>
        <w:t>ом ФСГС по Ярославской области,</w:t>
      </w:r>
      <w:r w:rsidR="008C107F" w:rsidRPr="001F5114">
        <w:rPr>
          <w:sz w:val="26"/>
          <w:szCs w:val="26"/>
        </w:rPr>
        <w:t xml:space="preserve">   по данным за 2017</w:t>
      </w:r>
      <w:r w:rsidRPr="001F5114">
        <w:rPr>
          <w:sz w:val="26"/>
          <w:szCs w:val="26"/>
        </w:rPr>
        <w:t xml:space="preserve"> год составила  </w:t>
      </w:r>
      <w:r w:rsidR="008C107F" w:rsidRPr="001F5114">
        <w:rPr>
          <w:sz w:val="26"/>
          <w:szCs w:val="26"/>
        </w:rPr>
        <w:t>986</w:t>
      </w:r>
      <w:r w:rsidR="001F5114" w:rsidRPr="001F5114">
        <w:rPr>
          <w:sz w:val="26"/>
          <w:szCs w:val="26"/>
        </w:rPr>
        <w:t xml:space="preserve"> чел.</w:t>
      </w:r>
      <w:r w:rsidRPr="001F5114">
        <w:rPr>
          <w:sz w:val="26"/>
          <w:szCs w:val="26"/>
        </w:rPr>
        <w:t xml:space="preserve"> Число замещенных рабочих мест в расчете на 1 малое предприятие по району составило </w:t>
      </w:r>
      <w:r w:rsidR="001F5114" w:rsidRPr="001F5114">
        <w:rPr>
          <w:sz w:val="26"/>
          <w:szCs w:val="26"/>
        </w:rPr>
        <w:t>29 ед</w:t>
      </w:r>
      <w:r w:rsidRPr="001F5114">
        <w:rPr>
          <w:sz w:val="26"/>
          <w:szCs w:val="26"/>
        </w:rPr>
        <w:t xml:space="preserve">.  </w:t>
      </w:r>
    </w:p>
    <w:p w:rsidR="00EB410B" w:rsidRPr="00853A58" w:rsidRDefault="00EB410B" w:rsidP="002C6D47">
      <w:pPr>
        <w:ind w:firstLine="709"/>
        <w:jc w:val="both"/>
        <w:rPr>
          <w:sz w:val="26"/>
          <w:szCs w:val="26"/>
        </w:rPr>
      </w:pPr>
      <w:r w:rsidRPr="00853A58">
        <w:rPr>
          <w:sz w:val="26"/>
          <w:szCs w:val="26"/>
        </w:rPr>
        <w:t>Среднемесячная заработная плата 1 работника ма</w:t>
      </w:r>
      <w:r w:rsidR="001F5114" w:rsidRPr="00853A58">
        <w:rPr>
          <w:sz w:val="26"/>
          <w:szCs w:val="26"/>
        </w:rPr>
        <w:t>лого предприятия по итогам  2017</w:t>
      </w:r>
      <w:r w:rsidRPr="00853A58">
        <w:rPr>
          <w:sz w:val="26"/>
          <w:szCs w:val="26"/>
        </w:rPr>
        <w:t xml:space="preserve"> года  составила </w:t>
      </w:r>
      <w:r w:rsidR="001F5114" w:rsidRPr="00853A58">
        <w:rPr>
          <w:sz w:val="26"/>
          <w:szCs w:val="26"/>
        </w:rPr>
        <w:t>17129</w:t>
      </w:r>
      <w:r w:rsidR="00853A58" w:rsidRPr="00853A58">
        <w:rPr>
          <w:sz w:val="26"/>
          <w:szCs w:val="26"/>
        </w:rPr>
        <w:t xml:space="preserve"> руб. (116,8</w:t>
      </w:r>
      <w:r w:rsidR="001F5114" w:rsidRPr="00853A58">
        <w:rPr>
          <w:sz w:val="26"/>
          <w:szCs w:val="26"/>
        </w:rPr>
        <w:t>% к уровню 2016</w:t>
      </w:r>
      <w:r w:rsidRPr="00853A58">
        <w:rPr>
          <w:sz w:val="26"/>
          <w:szCs w:val="26"/>
        </w:rPr>
        <w:t xml:space="preserve"> года). Для сравнения:  среднемесячная заработная плата на 1 работника крупных и средних пр</w:t>
      </w:r>
      <w:r w:rsidR="00853A58" w:rsidRPr="00853A58">
        <w:rPr>
          <w:sz w:val="26"/>
          <w:szCs w:val="26"/>
        </w:rPr>
        <w:t>едприятий района по итогам  2017</w:t>
      </w:r>
      <w:r w:rsidRPr="00853A58">
        <w:rPr>
          <w:sz w:val="26"/>
          <w:szCs w:val="26"/>
        </w:rPr>
        <w:t xml:space="preserve"> года составила </w:t>
      </w:r>
      <w:r w:rsidR="00853A58" w:rsidRPr="00853A58">
        <w:rPr>
          <w:sz w:val="26"/>
          <w:szCs w:val="26"/>
        </w:rPr>
        <w:t>29666,7</w:t>
      </w:r>
      <w:r w:rsidRPr="00853A58">
        <w:rPr>
          <w:sz w:val="26"/>
          <w:szCs w:val="26"/>
        </w:rPr>
        <w:t xml:space="preserve"> руб.</w:t>
      </w:r>
      <w:r w:rsidR="00853A58" w:rsidRPr="00853A58">
        <w:rPr>
          <w:sz w:val="26"/>
          <w:szCs w:val="26"/>
        </w:rPr>
        <w:t xml:space="preserve"> (108,1% к уровню 2016 года).</w:t>
      </w:r>
      <w:r w:rsidRPr="00853A58">
        <w:rPr>
          <w:sz w:val="26"/>
          <w:szCs w:val="26"/>
        </w:rPr>
        <w:t xml:space="preserve"> </w:t>
      </w:r>
    </w:p>
    <w:p w:rsidR="00EB410B" w:rsidRPr="00FB69ED" w:rsidRDefault="00853A58" w:rsidP="002C6D47">
      <w:pPr>
        <w:ind w:firstLine="709"/>
        <w:jc w:val="both"/>
        <w:rPr>
          <w:i/>
          <w:sz w:val="26"/>
          <w:szCs w:val="26"/>
        </w:rPr>
      </w:pPr>
      <w:r w:rsidRPr="00853A58">
        <w:rPr>
          <w:sz w:val="26"/>
          <w:szCs w:val="26"/>
        </w:rPr>
        <w:t>В 2017</w:t>
      </w:r>
      <w:r w:rsidR="00EB410B" w:rsidRPr="00853A58">
        <w:rPr>
          <w:sz w:val="26"/>
          <w:szCs w:val="26"/>
        </w:rPr>
        <w:t xml:space="preserve"> году отгружено товаров собственного производства, выполнено работ и услуг собственными силами </w:t>
      </w:r>
      <w:r w:rsidRPr="00853A58">
        <w:rPr>
          <w:sz w:val="26"/>
          <w:szCs w:val="26"/>
        </w:rPr>
        <w:t xml:space="preserve">(без НДС и акцизов) </w:t>
      </w:r>
      <w:r w:rsidR="00EB410B" w:rsidRPr="00853A58">
        <w:rPr>
          <w:sz w:val="26"/>
          <w:szCs w:val="26"/>
        </w:rPr>
        <w:t xml:space="preserve">по малым предприятиям района на общую сумму </w:t>
      </w:r>
      <w:r>
        <w:rPr>
          <w:sz w:val="26"/>
          <w:szCs w:val="26"/>
        </w:rPr>
        <w:t>791 599</w:t>
      </w:r>
      <w:r w:rsidR="00EB410B" w:rsidRPr="00853A58">
        <w:rPr>
          <w:sz w:val="26"/>
          <w:szCs w:val="26"/>
        </w:rPr>
        <w:t xml:space="preserve"> </w:t>
      </w:r>
      <w:r>
        <w:rPr>
          <w:sz w:val="26"/>
          <w:szCs w:val="26"/>
        </w:rPr>
        <w:t>тыс</w:t>
      </w:r>
      <w:r w:rsidR="00EB410B" w:rsidRPr="00853A58">
        <w:rPr>
          <w:sz w:val="26"/>
          <w:szCs w:val="26"/>
        </w:rPr>
        <w:t>.</w:t>
      </w:r>
      <w:r>
        <w:rPr>
          <w:sz w:val="26"/>
          <w:szCs w:val="26"/>
        </w:rPr>
        <w:t xml:space="preserve"> руб</w:t>
      </w:r>
      <w:r w:rsidR="00EB410B" w:rsidRPr="00853A58">
        <w:rPr>
          <w:sz w:val="26"/>
          <w:szCs w:val="26"/>
        </w:rPr>
        <w:t xml:space="preserve">. </w:t>
      </w:r>
      <w:r w:rsidR="00EB410B" w:rsidRPr="00FB69ED">
        <w:rPr>
          <w:sz w:val="26"/>
          <w:szCs w:val="26"/>
        </w:rPr>
        <w:t>В расчете на одно м</w:t>
      </w:r>
      <w:r w:rsidRPr="00FB69ED">
        <w:rPr>
          <w:sz w:val="26"/>
          <w:szCs w:val="26"/>
        </w:rPr>
        <w:t>алое предприятие приходится 23 282,3</w:t>
      </w:r>
      <w:r w:rsidR="00EB410B" w:rsidRPr="00FB69ED">
        <w:rPr>
          <w:sz w:val="26"/>
          <w:szCs w:val="26"/>
        </w:rPr>
        <w:t xml:space="preserve"> </w:t>
      </w:r>
      <w:r w:rsidRPr="00FB69ED">
        <w:rPr>
          <w:sz w:val="26"/>
          <w:szCs w:val="26"/>
        </w:rPr>
        <w:t>тыс</w:t>
      </w:r>
      <w:r w:rsidR="00EB410B" w:rsidRPr="00FB69ED">
        <w:rPr>
          <w:sz w:val="26"/>
          <w:szCs w:val="26"/>
        </w:rPr>
        <w:t>.</w:t>
      </w:r>
      <w:r w:rsidRPr="00FB69ED">
        <w:rPr>
          <w:sz w:val="26"/>
          <w:szCs w:val="26"/>
        </w:rPr>
        <w:t xml:space="preserve"> </w:t>
      </w:r>
      <w:r w:rsidR="00FB69ED" w:rsidRPr="00FB69ED">
        <w:rPr>
          <w:sz w:val="26"/>
          <w:szCs w:val="26"/>
        </w:rPr>
        <w:t>руб. отгрузки, что на 25</w:t>
      </w:r>
      <w:r w:rsidR="00EB410B" w:rsidRPr="00FB69ED">
        <w:rPr>
          <w:sz w:val="26"/>
          <w:szCs w:val="26"/>
        </w:rPr>
        <w:t xml:space="preserve">% </w:t>
      </w:r>
      <w:r w:rsidR="00FB69ED" w:rsidRPr="00FB69ED">
        <w:rPr>
          <w:sz w:val="26"/>
          <w:szCs w:val="26"/>
        </w:rPr>
        <w:t>ниже, чем в 2016</w:t>
      </w:r>
      <w:r w:rsidR="00EB410B" w:rsidRPr="00FB69ED">
        <w:rPr>
          <w:sz w:val="26"/>
          <w:szCs w:val="26"/>
        </w:rPr>
        <w:t xml:space="preserve"> году. Оборот </w:t>
      </w:r>
      <w:r w:rsidR="00EB410B" w:rsidRPr="00FB69ED">
        <w:rPr>
          <w:sz w:val="26"/>
          <w:szCs w:val="26"/>
        </w:rPr>
        <w:lastRenderedPageBreak/>
        <w:t xml:space="preserve">по малым предприятиям снизился на </w:t>
      </w:r>
      <w:r w:rsidR="00FB69ED" w:rsidRPr="00FB69ED">
        <w:rPr>
          <w:sz w:val="26"/>
          <w:szCs w:val="26"/>
        </w:rPr>
        <w:t>42,5</w:t>
      </w:r>
      <w:r w:rsidR="00EB410B" w:rsidRPr="00FB69ED">
        <w:rPr>
          <w:sz w:val="26"/>
          <w:szCs w:val="26"/>
        </w:rPr>
        <w:t xml:space="preserve">% и составил в </w:t>
      </w:r>
      <w:r w:rsidR="00FB69ED" w:rsidRPr="00FB69ED">
        <w:rPr>
          <w:sz w:val="26"/>
          <w:szCs w:val="26"/>
        </w:rPr>
        <w:t>2017</w:t>
      </w:r>
      <w:r w:rsidR="00EB410B" w:rsidRPr="00FB69ED">
        <w:rPr>
          <w:sz w:val="26"/>
          <w:szCs w:val="26"/>
        </w:rPr>
        <w:t xml:space="preserve"> году </w:t>
      </w:r>
      <w:r w:rsidR="00FB69ED" w:rsidRPr="00FB69ED">
        <w:rPr>
          <w:sz w:val="26"/>
          <w:szCs w:val="26"/>
        </w:rPr>
        <w:t>1 169 536 тыс</w:t>
      </w:r>
      <w:r w:rsidR="00EB410B" w:rsidRPr="00FB69ED">
        <w:rPr>
          <w:sz w:val="26"/>
          <w:szCs w:val="26"/>
        </w:rPr>
        <w:t>.</w:t>
      </w:r>
      <w:r w:rsidR="00FB69ED" w:rsidRPr="00FB69ED">
        <w:rPr>
          <w:sz w:val="26"/>
          <w:szCs w:val="26"/>
        </w:rPr>
        <w:t xml:space="preserve"> </w:t>
      </w:r>
      <w:r w:rsidR="00EB410B" w:rsidRPr="00FB69ED">
        <w:rPr>
          <w:sz w:val="26"/>
          <w:szCs w:val="26"/>
        </w:rPr>
        <w:t>руб.</w:t>
      </w:r>
    </w:p>
    <w:p w:rsidR="00FB69ED" w:rsidRDefault="00EB410B" w:rsidP="002C6D47">
      <w:pPr>
        <w:ind w:firstLine="709"/>
        <w:jc w:val="both"/>
        <w:rPr>
          <w:sz w:val="26"/>
          <w:szCs w:val="26"/>
        </w:rPr>
      </w:pPr>
      <w:r w:rsidRPr="00FB69ED">
        <w:rPr>
          <w:sz w:val="26"/>
          <w:szCs w:val="26"/>
        </w:rPr>
        <w:t>Инве</w:t>
      </w:r>
      <w:r w:rsidR="00FB69ED" w:rsidRPr="00FB69ED">
        <w:rPr>
          <w:sz w:val="26"/>
          <w:szCs w:val="26"/>
        </w:rPr>
        <w:t>стиции в основной капитал в 2017</w:t>
      </w:r>
      <w:r w:rsidRPr="00FB69ED">
        <w:rPr>
          <w:sz w:val="26"/>
          <w:szCs w:val="26"/>
        </w:rPr>
        <w:t xml:space="preserve"> году выросли по с</w:t>
      </w:r>
      <w:r w:rsidR="00FB69ED" w:rsidRPr="00FB69ED">
        <w:rPr>
          <w:sz w:val="26"/>
          <w:szCs w:val="26"/>
        </w:rPr>
        <w:t>равнению с 2016</w:t>
      </w:r>
      <w:r w:rsidRPr="00FB69ED">
        <w:rPr>
          <w:sz w:val="26"/>
          <w:szCs w:val="26"/>
        </w:rPr>
        <w:t xml:space="preserve"> годом </w:t>
      </w:r>
      <w:r w:rsidR="00FB69ED" w:rsidRPr="00FB69ED">
        <w:rPr>
          <w:sz w:val="26"/>
          <w:szCs w:val="26"/>
        </w:rPr>
        <w:t>на 18,9%</w:t>
      </w:r>
      <w:r w:rsidRPr="00FB69ED">
        <w:rPr>
          <w:sz w:val="26"/>
          <w:szCs w:val="26"/>
        </w:rPr>
        <w:t xml:space="preserve"> и составили </w:t>
      </w:r>
      <w:r w:rsidR="00FB69ED" w:rsidRPr="00FB69ED">
        <w:rPr>
          <w:sz w:val="26"/>
          <w:szCs w:val="26"/>
        </w:rPr>
        <w:t>108 991 тыс</w:t>
      </w:r>
      <w:r w:rsidRPr="00FB69ED">
        <w:rPr>
          <w:sz w:val="26"/>
          <w:szCs w:val="26"/>
        </w:rPr>
        <w:t>.</w:t>
      </w:r>
      <w:r w:rsidR="00FB69ED" w:rsidRPr="00FB69ED">
        <w:rPr>
          <w:sz w:val="26"/>
          <w:szCs w:val="26"/>
        </w:rPr>
        <w:t xml:space="preserve"> </w:t>
      </w:r>
      <w:r w:rsidRPr="00FB69ED">
        <w:rPr>
          <w:sz w:val="26"/>
          <w:szCs w:val="26"/>
        </w:rPr>
        <w:t xml:space="preserve">руб. </w:t>
      </w:r>
    </w:p>
    <w:p w:rsidR="002C6D47" w:rsidRPr="00CE5EDB" w:rsidRDefault="00F86101" w:rsidP="002C6D47">
      <w:pPr>
        <w:ind w:firstLine="709"/>
        <w:jc w:val="both"/>
        <w:rPr>
          <w:sz w:val="26"/>
          <w:szCs w:val="26"/>
        </w:rPr>
      </w:pPr>
      <w:r w:rsidRPr="005442E8">
        <w:rPr>
          <w:sz w:val="26"/>
          <w:szCs w:val="26"/>
        </w:rPr>
        <w:t xml:space="preserve">Данные показатели свидетельствуют о том, что уровень развития малого предпринимательства не достиг оптимальных значений эффективного функционирования рыночной экономики, при котором, как показывает опыт экономически развитых стран, на 1000 жителей приходится более 40 субъектов малого предпринимательства, доля занятых составляет более 40 процентов. Показатель занятости объективно отражает состояние в сфере малого предпринимательства и является одним из индикаторов стратегии социально-экономического развития района </w:t>
      </w:r>
      <w:r w:rsidRPr="00CE5EDB">
        <w:rPr>
          <w:sz w:val="26"/>
          <w:szCs w:val="26"/>
        </w:rPr>
        <w:t xml:space="preserve">на </w:t>
      </w:r>
      <w:r w:rsidR="00607A14" w:rsidRPr="00CE5EDB">
        <w:rPr>
          <w:sz w:val="26"/>
          <w:szCs w:val="26"/>
        </w:rPr>
        <w:t>долгосрочную</w:t>
      </w:r>
      <w:r w:rsidRPr="00CE5EDB">
        <w:rPr>
          <w:sz w:val="26"/>
          <w:szCs w:val="26"/>
        </w:rPr>
        <w:t xml:space="preserve"> перспективу.</w:t>
      </w:r>
    </w:p>
    <w:p w:rsidR="002C6D47" w:rsidRPr="00D821EA" w:rsidRDefault="00F86101" w:rsidP="002C6D47">
      <w:pPr>
        <w:ind w:firstLine="709"/>
        <w:jc w:val="both"/>
        <w:rPr>
          <w:sz w:val="26"/>
          <w:szCs w:val="26"/>
        </w:rPr>
      </w:pPr>
      <w:r w:rsidRPr="005442E8">
        <w:rPr>
          <w:sz w:val="26"/>
          <w:szCs w:val="26"/>
        </w:rPr>
        <w:t>Выполнить свою социально-экономическую и политическую миссию малое предпринимательство может лишь при наличии благоприятных условий для его деятельности.</w:t>
      </w:r>
    </w:p>
    <w:p w:rsidR="00677A91" w:rsidRDefault="00677A91" w:rsidP="00677A91">
      <w:pPr>
        <w:autoSpaceDE w:val="0"/>
        <w:autoSpaceDN w:val="0"/>
        <w:adjustRightInd w:val="0"/>
        <w:ind w:firstLine="540"/>
        <w:jc w:val="both"/>
        <w:rPr>
          <w:rFonts w:eastAsiaTheme="minorHAnsi"/>
          <w:sz w:val="26"/>
          <w:szCs w:val="26"/>
          <w:lang w:eastAsia="en-US"/>
        </w:rPr>
      </w:pPr>
      <w:r w:rsidRPr="00677A91">
        <w:rPr>
          <w:rFonts w:eastAsiaTheme="minorHAnsi"/>
          <w:sz w:val="26"/>
          <w:szCs w:val="26"/>
          <w:lang w:eastAsia="en-US"/>
        </w:rPr>
        <w:t>На сегодняшний день основными барьерами, которые препятствуют развитию субъектов малого и среднего предпринимательства, являются:</w:t>
      </w:r>
    </w:p>
    <w:p w:rsidR="006B5DA9" w:rsidRPr="00677A91" w:rsidRDefault="006B5DA9" w:rsidP="00677A91">
      <w:pPr>
        <w:autoSpaceDE w:val="0"/>
        <w:autoSpaceDN w:val="0"/>
        <w:adjustRightInd w:val="0"/>
        <w:ind w:firstLine="540"/>
        <w:jc w:val="both"/>
        <w:rPr>
          <w:rFonts w:eastAsiaTheme="minorHAnsi"/>
          <w:sz w:val="26"/>
          <w:szCs w:val="26"/>
          <w:lang w:eastAsia="en-US"/>
        </w:rPr>
      </w:pPr>
      <w:r w:rsidRPr="00677A91">
        <w:rPr>
          <w:rFonts w:eastAsiaTheme="minorHAnsi"/>
          <w:sz w:val="26"/>
          <w:szCs w:val="26"/>
          <w:lang w:eastAsia="en-US"/>
        </w:rPr>
        <w:t>- дефицит персонала требуемой квалификации на рынке труда. Недостаточные навыки эффективного ведения бизнеса, опыта управления, юридических и экономических знаний у руководителей малых и средних предприятий;</w:t>
      </w:r>
    </w:p>
    <w:p w:rsidR="006B5DA9" w:rsidRPr="00677A91" w:rsidRDefault="006B5DA9" w:rsidP="00677A91">
      <w:pPr>
        <w:autoSpaceDE w:val="0"/>
        <w:autoSpaceDN w:val="0"/>
        <w:adjustRightInd w:val="0"/>
        <w:ind w:firstLine="540"/>
        <w:jc w:val="both"/>
        <w:rPr>
          <w:rFonts w:eastAsiaTheme="minorHAnsi"/>
          <w:sz w:val="26"/>
          <w:szCs w:val="26"/>
          <w:lang w:eastAsia="en-US"/>
        </w:rPr>
      </w:pPr>
      <w:r w:rsidRPr="00677A91">
        <w:rPr>
          <w:rFonts w:eastAsiaTheme="minorHAnsi"/>
          <w:sz w:val="26"/>
          <w:szCs w:val="26"/>
          <w:lang w:eastAsia="en-US"/>
        </w:rPr>
        <w:t xml:space="preserve">- сложность в привлечении финансовых (инвестиционных) ресурсов для ведения предпринимательской </w:t>
      </w:r>
      <w:r w:rsidR="005850B6" w:rsidRPr="00677A91">
        <w:rPr>
          <w:rFonts w:eastAsiaTheme="minorHAnsi"/>
          <w:sz w:val="26"/>
          <w:szCs w:val="26"/>
          <w:lang w:eastAsia="en-US"/>
        </w:rPr>
        <w:t>деятельности,</w:t>
      </w:r>
      <w:r w:rsidRPr="00677A91">
        <w:rPr>
          <w:rFonts w:eastAsiaTheme="minorHAnsi"/>
          <w:sz w:val="26"/>
          <w:szCs w:val="26"/>
          <w:lang w:eastAsia="en-US"/>
        </w:rPr>
        <w:t xml:space="preserve"> как на этапе организации бизнеса, так и на этапе его устойчивого функционирования. Несмотря на увеличение на финансовых рынках свободных и готовых к вложениям в реальный сектор экономики кредитных средств, высокая стоимость банковских кредитов и требований по их обеспеченности препятствует широкому доступу к ним субъектов малого и среднего предпринимательства. Особенно актуальна эта проблема для инновационного бизнеса, что существенно снижает восприимчивость малого бизнеса к </w:t>
      </w:r>
      <w:proofErr w:type="spellStart"/>
      <w:r w:rsidRPr="00677A91">
        <w:rPr>
          <w:rFonts w:eastAsiaTheme="minorHAnsi"/>
          <w:sz w:val="26"/>
          <w:szCs w:val="26"/>
          <w:lang w:eastAsia="en-US"/>
        </w:rPr>
        <w:t>модернизационным</w:t>
      </w:r>
      <w:proofErr w:type="spellEnd"/>
      <w:r w:rsidRPr="00677A91">
        <w:rPr>
          <w:rFonts w:eastAsiaTheme="minorHAnsi"/>
          <w:sz w:val="26"/>
          <w:szCs w:val="26"/>
          <w:lang w:eastAsia="en-US"/>
        </w:rPr>
        <w:t xml:space="preserve"> процессам;</w:t>
      </w:r>
    </w:p>
    <w:p w:rsidR="006B5DA9" w:rsidRPr="00677A91" w:rsidRDefault="006B5DA9" w:rsidP="00677A91">
      <w:pPr>
        <w:autoSpaceDE w:val="0"/>
        <w:autoSpaceDN w:val="0"/>
        <w:adjustRightInd w:val="0"/>
        <w:ind w:firstLine="540"/>
        <w:jc w:val="both"/>
        <w:rPr>
          <w:rFonts w:eastAsiaTheme="minorHAnsi"/>
          <w:sz w:val="26"/>
          <w:szCs w:val="26"/>
          <w:lang w:eastAsia="en-US"/>
        </w:rPr>
      </w:pPr>
      <w:r w:rsidRPr="00677A91">
        <w:rPr>
          <w:rFonts w:eastAsiaTheme="minorHAnsi"/>
          <w:sz w:val="26"/>
          <w:szCs w:val="26"/>
          <w:lang w:eastAsia="en-US"/>
        </w:rPr>
        <w:t>- низкие темпы модернизации действующих производств и внедрения новых, в том числе инновационных технологий. Необходимость привлечения заемных источников финансирования в силу отсутствия собственных средств создает сложности в приобретении производственного оборудования, прежде всего сложного высокотехнологического оборудования и приборов, субъектами малого и среднего предпринимательства;</w:t>
      </w:r>
    </w:p>
    <w:p w:rsidR="006B5DA9" w:rsidRPr="00677A91" w:rsidRDefault="006B5DA9" w:rsidP="00677A91">
      <w:pPr>
        <w:autoSpaceDE w:val="0"/>
        <w:autoSpaceDN w:val="0"/>
        <w:adjustRightInd w:val="0"/>
        <w:ind w:firstLine="540"/>
        <w:jc w:val="both"/>
        <w:rPr>
          <w:rFonts w:eastAsiaTheme="minorHAnsi"/>
          <w:sz w:val="26"/>
          <w:szCs w:val="26"/>
          <w:lang w:eastAsia="en-US"/>
        </w:rPr>
      </w:pPr>
      <w:r w:rsidRPr="00677A91">
        <w:rPr>
          <w:rFonts w:eastAsiaTheme="minorHAnsi"/>
          <w:sz w:val="26"/>
          <w:szCs w:val="26"/>
          <w:lang w:eastAsia="en-US"/>
        </w:rPr>
        <w:t>- недостаточное развитие интеграционных отношений малых и средних предприятий с крупным бизнесом;</w:t>
      </w:r>
    </w:p>
    <w:p w:rsidR="006B5DA9" w:rsidRPr="00677A91" w:rsidRDefault="006B5DA9" w:rsidP="00677A91">
      <w:pPr>
        <w:autoSpaceDE w:val="0"/>
        <w:autoSpaceDN w:val="0"/>
        <w:adjustRightInd w:val="0"/>
        <w:ind w:firstLine="540"/>
        <w:jc w:val="both"/>
        <w:rPr>
          <w:rFonts w:eastAsiaTheme="minorHAnsi"/>
          <w:sz w:val="26"/>
          <w:szCs w:val="26"/>
          <w:lang w:eastAsia="en-US"/>
        </w:rPr>
      </w:pPr>
      <w:proofErr w:type="gramStart"/>
      <w:r w:rsidRPr="00677A91">
        <w:rPr>
          <w:rFonts w:eastAsiaTheme="minorHAnsi"/>
          <w:sz w:val="26"/>
          <w:szCs w:val="26"/>
          <w:lang w:eastAsia="en-US"/>
        </w:rPr>
        <w:t>- недостаточный уровень внутреннего спроса на произведенную продукцию малых предприятий, слабое продвижение ее на внутренний, межрегиональный и международный рынки.</w:t>
      </w:r>
      <w:proofErr w:type="gramEnd"/>
      <w:r w:rsidRPr="00677A91">
        <w:rPr>
          <w:rFonts w:eastAsiaTheme="minorHAnsi"/>
          <w:sz w:val="26"/>
          <w:szCs w:val="26"/>
          <w:lang w:eastAsia="en-US"/>
        </w:rPr>
        <w:t xml:space="preserve"> Отсутствие сре</w:t>
      </w:r>
      <w:proofErr w:type="gramStart"/>
      <w:r w:rsidRPr="00677A91">
        <w:rPr>
          <w:rFonts w:eastAsiaTheme="minorHAnsi"/>
          <w:sz w:val="26"/>
          <w:szCs w:val="26"/>
          <w:lang w:eastAsia="en-US"/>
        </w:rPr>
        <w:t>дств дл</w:t>
      </w:r>
      <w:proofErr w:type="gramEnd"/>
      <w:r w:rsidRPr="00677A91">
        <w:rPr>
          <w:rFonts w:eastAsiaTheme="minorHAnsi"/>
          <w:sz w:val="26"/>
          <w:szCs w:val="26"/>
          <w:lang w:eastAsia="en-US"/>
        </w:rPr>
        <w:t>я осуществления маркетинговых мероприятий, программ поиска торговых, кооперационных и инвестиционных партнеров приводит к низкой информированности субъектов малого и среднего бизнеса о состоянии товарных рынков, конкурентной ситуации, потребительских предпочтениях.</w:t>
      </w:r>
    </w:p>
    <w:p w:rsidR="00F86101" w:rsidRPr="00D821EA" w:rsidRDefault="00F86101" w:rsidP="002C6D47">
      <w:pPr>
        <w:pStyle w:val="a3"/>
        <w:ind w:firstLine="708"/>
        <w:jc w:val="both"/>
        <w:rPr>
          <w:rFonts w:ascii="Times New Roman" w:hAnsi="Times New Roman" w:cs="Times New Roman"/>
          <w:color w:val="auto"/>
          <w:sz w:val="26"/>
          <w:szCs w:val="26"/>
        </w:rPr>
      </w:pPr>
      <w:r w:rsidRPr="00D821EA">
        <w:rPr>
          <w:rFonts w:ascii="Times New Roman" w:hAnsi="Times New Roman" w:cs="Times New Roman"/>
          <w:color w:val="auto"/>
          <w:sz w:val="26"/>
          <w:szCs w:val="26"/>
        </w:rPr>
        <w:t xml:space="preserve">Анализ факторов, влияющих на развитие малого предпринимательства, показывает, что существующие проблемы можно решить объединенными усилиями и согласованными действиями органов исполнительной и законодательной власти области, органов местного самоуправления,  общественных объединений предпринимателей, структур поддержки. Обеспечение условий для развития малого и среднего предпринимательства является одним из направлений стратегии социально-экономического развития  </w:t>
      </w:r>
      <w:proofErr w:type="gramStart"/>
      <w:r w:rsidRPr="00D821EA">
        <w:rPr>
          <w:rFonts w:ascii="Times New Roman" w:hAnsi="Times New Roman" w:cs="Times New Roman"/>
          <w:color w:val="auto"/>
          <w:sz w:val="26"/>
          <w:szCs w:val="26"/>
        </w:rPr>
        <w:lastRenderedPageBreak/>
        <w:t>Гаврилов-Ямского</w:t>
      </w:r>
      <w:proofErr w:type="gramEnd"/>
      <w:r w:rsidRPr="00D821EA">
        <w:rPr>
          <w:rFonts w:ascii="Times New Roman" w:hAnsi="Times New Roman" w:cs="Times New Roman"/>
          <w:color w:val="auto"/>
          <w:sz w:val="26"/>
          <w:szCs w:val="26"/>
        </w:rPr>
        <w:t xml:space="preserve"> </w:t>
      </w:r>
      <w:r w:rsidR="006B5DA9" w:rsidRPr="00D821EA">
        <w:rPr>
          <w:rFonts w:ascii="Times New Roman" w:hAnsi="Times New Roman" w:cs="Times New Roman"/>
          <w:color w:val="auto"/>
          <w:sz w:val="26"/>
          <w:szCs w:val="26"/>
        </w:rPr>
        <w:t xml:space="preserve">муниципального </w:t>
      </w:r>
      <w:r w:rsidRPr="00D821EA">
        <w:rPr>
          <w:rFonts w:ascii="Times New Roman" w:hAnsi="Times New Roman" w:cs="Times New Roman"/>
          <w:color w:val="auto"/>
          <w:sz w:val="26"/>
          <w:szCs w:val="26"/>
        </w:rPr>
        <w:t>района и определяет задачи  политики органов местного самоуправления по поддержке и развитию малого и среднего  предпринимательства.</w:t>
      </w:r>
    </w:p>
    <w:p w:rsidR="00F86101" w:rsidRPr="00D821EA" w:rsidRDefault="0059186B" w:rsidP="00F86101">
      <w:pPr>
        <w:pStyle w:val="a3"/>
        <w:ind w:firstLine="708"/>
        <w:jc w:val="both"/>
        <w:rPr>
          <w:rFonts w:ascii="Times New Roman" w:hAnsi="Times New Roman" w:cs="Times New Roman"/>
          <w:color w:val="auto"/>
          <w:sz w:val="26"/>
          <w:szCs w:val="26"/>
        </w:rPr>
      </w:pPr>
      <w:r w:rsidRPr="00D821EA">
        <w:rPr>
          <w:rFonts w:ascii="Times New Roman" w:hAnsi="Times New Roman" w:cs="Times New Roman"/>
          <w:color w:val="auto"/>
          <w:sz w:val="26"/>
          <w:szCs w:val="26"/>
        </w:rPr>
        <w:t>Основные мероприятия муниципальной целевой п</w:t>
      </w:r>
      <w:r w:rsidR="00F86101" w:rsidRPr="00D821EA">
        <w:rPr>
          <w:rFonts w:ascii="Times New Roman" w:hAnsi="Times New Roman" w:cs="Times New Roman"/>
          <w:color w:val="auto"/>
          <w:sz w:val="26"/>
          <w:szCs w:val="26"/>
        </w:rPr>
        <w:t>рограммы</w:t>
      </w:r>
      <w:r w:rsidRPr="00D821EA">
        <w:rPr>
          <w:rFonts w:ascii="Times New Roman" w:hAnsi="Times New Roman" w:cs="Times New Roman"/>
          <w:color w:val="auto"/>
          <w:sz w:val="26"/>
          <w:szCs w:val="26"/>
        </w:rPr>
        <w:t xml:space="preserve"> «Поддержка и развитие малого и среднего предпринимательства </w:t>
      </w:r>
      <w:proofErr w:type="gramStart"/>
      <w:r w:rsidRPr="00D821EA">
        <w:rPr>
          <w:rFonts w:ascii="Times New Roman" w:hAnsi="Times New Roman" w:cs="Times New Roman"/>
          <w:color w:val="auto"/>
          <w:sz w:val="26"/>
          <w:szCs w:val="26"/>
        </w:rPr>
        <w:t>Гаврилов-Ямского</w:t>
      </w:r>
      <w:proofErr w:type="gramEnd"/>
      <w:r w:rsidRPr="00D821EA">
        <w:rPr>
          <w:rFonts w:ascii="Times New Roman" w:hAnsi="Times New Roman" w:cs="Times New Roman"/>
          <w:color w:val="auto"/>
          <w:sz w:val="26"/>
          <w:szCs w:val="26"/>
        </w:rPr>
        <w:t xml:space="preserve"> муниципального района» (далее – программа)</w:t>
      </w:r>
      <w:r w:rsidR="00F86101" w:rsidRPr="00D821EA">
        <w:rPr>
          <w:rFonts w:ascii="Times New Roman" w:hAnsi="Times New Roman" w:cs="Times New Roman"/>
          <w:color w:val="auto"/>
          <w:sz w:val="26"/>
          <w:szCs w:val="26"/>
        </w:rPr>
        <w:t xml:space="preserve"> направлены на комплексное решение проблемных вопросов в предпринимательстве с использованием программно-целевых методов.</w:t>
      </w:r>
    </w:p>
    <w:p w:rsidR="00D870DF" w:rsidRPr="00D821EA" w:rsidRDefault="00D870DF" w:rsidP="00F86101">
      <w:pPr>
        <w:pStyle w:val="a3"/>
        <w:ind w:firstLine="708"/>
        <w:jc w:val="both"/>
        <w:rPr>
          <w:rFonts w:ascii="Times New Roman" w:hAnsi="Times New Roman" w:cs="Times New Roman"/>
          <w:color w:val="auto"/>
          <w:sz w:val="26"/>
          <w:szCs w:val="26"/>
        </w:rPr>
      </w:pPr>
    </w:p>
    <w:p w:rsidR="00F86101" w:rsidRPr="00D821EA" w:rsidRDefault="006B5DA9" w:rsidP="00164B35">
      <w:pPr>
        <w:pStyle w:val="a3"/>
        <w:ind w:firstLine="708"/>
        <w:jc w:val="center"/>
        <w:rPr>
          <w:rFonts w:ascii="Times New Roman" w:hAnsi="Times New Roman" w:cs="Times New Roman"/>
          <w:b/>
          <w:color w:val="auto"/>
          <w:sz w:val="26"/>
          <w:szCs w:val="26"/>
        </w:rPr>
      </w:pPr>
      <w:r w:rsidRPr="00D821EA">
        <w:rPr>
          <w:rFonts w:ascii="Times New Roman" w:hAnsi="Times New Roman" w:cs="Times New Roman"/>
          <w:b/>
          <w:color w:val="auto"/>
          <w:sz w:val="26"/>
          <w:szCs w:val="26"/>
        </w:rPr>
        <w:t>2</w:t>
      </w:r>
      <w:r w:rsidR="0059186B" w:rsidRPr="00D821EA">
        <w:rPr>
          <w:rFonts w:ascii="Times New Roman" w:hAnsi="Times New Roman" w:cs="Times New Roman"/>
          <w:b/>
          <w:color w:val="auto"/>
          <w:sz w:val="26"/>
          <w:szCs w:val="26"/>
        </w:rPr>
        <w:t>. Основные цели и задачи п</w:t>
      </w:r>
      <w:r w:rsidR="00F86101" w:rsidRPr="00D821EA">
        <w:rPr>
          <w:rFonts w:ascii="Times New Roman" w:hAnsi="Times New Roman" w:cs="Times New Roman"/>
          <w:b/>
          <w:color w:val="auto"/>
          <w:sz w:val="26"/>
          <w:szCs w:val="26"/>
        </w:rPr>
        <w:t>рограммы</w:t>
      </w:r>
    </w:p>
    <w:p w:rsidR="008B3D31" w:rsidRPr="00D821EA" w:rsidRDefault="008B3D31" w:rsidP="00164B35">
      <w:pPr>
        <w:pStyle w:val="a3"/>
        <w:ind w:firstLine="708"/>
        <w:jc w:val="center"/>
        <w:rPr>
          <w:rFonts w:ascii="Times New Roman" w:hAnsi="Times New Roman" w:cs="Times New Roman"/>
          <w:color w:val="auto"/>
          <w:sz w:val="26"/>
          <w:szCs w:val="26"/>
        </w:rPr>
      </w:pPr>
    </w:p>
    <w:p w:rsidR="00CD3154" w:rsidRPr="00D821EA" w:rsidRDefault="0059186B" w:rsidP="00CD3154">
      <w:pPr>
        <w:pStyle w:val="a3"/>
        <w:ind w:firstLine="708"/>
        <w:jc w:val="both"/>
        <w:rPr>
          <w:rFonts w:ascii="Times New Roman" w:hAnsi="Times New Roman" w:cs="Times New Roman"/>
          <w:color w:val="auto"/>
          <w:sz w:val="26"/>
          <w:szCs w:val="26"/>
        </w:rPr>
      </w:pPr>
      <w:r w:rsidRPr="00D821EA">
        <w:rPr>
          <w:rFonts w:ascii="Times New Roman" w:hAnsi="Times New Roman" w:cs="Times New Roman"/>
          <w:color w:val="auto"/>
          <w:sz w:val="26"/>
          <w:szCs w:val="26"/>
        </w:rPr>
        <w:t>Целью  реализации п</w:t>
      </w:r>
      <w:r w:rsidR="00CD3154" w:rsidRPr="00D821EA">
        <w:rPr>
          <w:rFonts w:ascii="Times New Roman" w:hAnsi="Times New Roman" w:cs="Times New Roman"/>
          <w:color w:val="auto"/>
          <w:sz w:val="26"/>
          <w:szCs w:val="26"/>
        </w:rPr>
        <w:t>рограммы  на 2019-2021</w:t>
      </w:r>
      <w:r w:rsidR="00C46BE8" w:rsidRPr="00D821EA">
        <w:rPr>
          <w:rFonts w:ascii="Times New Roman" w:hAnsi="Times New Roman" w:cs="Times New Roman"/>
          <w:color w:val="auto"/>
          <w:sz w:val="26"/>
          <w:szCs w:val="26"/>
        </w:rPr>
        <w:t xml:space="preserve"> годы является:</w:t>
      </w:r>
      <w:r w:rsidR="00CF3477">
        <w:rPr>
          <w:rFonts w:ascii="Times New Roman" w:hAnsi="Times New Roman" w:cs="Times New Roman"/>
          <w:color w:val="auto"/>
          <w:sz w:val="26"/>
          <w:szCs w:val="26"/>
        </w:rPr>
        <w:t xml:space="preserve"> </w:t>
      </w:r>
      <w:r w:rsidR="00CD3154" w:rsidRPr="00D821EA">
        <w:rPr>
          <w:rFonts w:ascii="Times New Roman" w:hAnsi="Times New Roman" w:cs="Times New Roman"/>
          <w:color w:val="auto"/>
          <w:sz w:val="26"/>
          <w:szCs w:val="26"/>
        </w:rPr>
        <w:t xml:space="preserve">формирование благоприятных условий для развития субъектов малого и среднего предпринимательства, способствующих увеличению вклада малого и среднего предпринимательства  в экономику </w:t>
      </w:r>
      <w:proofErr w:type="gramStart"/>
      <w:r w:rsidR="00CD3154" w:rsidRPr="00D821EA">
        <w:rPr>
          <w:rFonts w:ascii="Times New Roman" w:hAnsi="Times New Roman" w:cs="Times New Roman"/>
          <w:color w:val="auto"/>
          <w:sz w:val="26"/>
          <w:szCs w:val="26"/>
        </w:rPr>
        <w:t>Гаврилов-Ямского</w:t>
      </w:r>
      <w:proofErr w:type="gramEnd"/>
      <w:r w:rsidR="00CD3154" w:rsidRPr="00D821EA">
        <w:rPr>
          <w:rFonts w:ascii="Times New Roman" w:hAnsi="Times New Roman" w:cs="Times New Roman"/>
          <w:color w:val="auto"/>
          <w:sz w:val="26"/>
          <w:szCs w:val="26"/>
        </w:rPr>
        <w:t xml:space="preserve"> муниципального района.</w:t>
      </w:r>
    </w:p>
    <w:p w:rsidR="00DE491D" w:rsidRPr="00D821EA" w:rsidRDefault="00DE491D" w:rsidP="00F86101">
      <w:pPr>
        <w:pStyle w:val="a3"/>
        <w:ind w:firstLine="708"/>
        <w:jc w:val="both"/>
        <w:rPr>
          <w:rFonts w:ascii="Times New Roman" w:hAnsi="Times New Roman" w:cs="Times New Roman"/>
          <w:color w:val="auto"/>
          <w:sz w:val="26"/>
          <w:szCs w:val="26"/>
        </w:rPr>
      </w:pPr>
      <w:r w:rsidRPr="00D821EA">
        <w:rPr>
          <w:rFonts w:ascii="Times New Roman" w:hAnsi="Times New Roman" w:cs="Times New Roman"/>
          <w:color w:val="auto"/>
          <w:sz w:val="26"/>
          <w:szCs w:val="26"/>
        </w:rPr>
        <w:t>Задачи программы:</w:t>
      </w:r>
    </w:p>
    <w:p w:rsidR="00CD3154" w:rsidRPr="002079C8" w:rsidRDefault="00CD3154" w:rsidP="00CD3154">
      <w:pPr>
        <w:pStyle w:val="a3"/>
        <w:ind w:firstLine="708"/>
        <w:jc w:val="both"/>
        <w:rPr>
          <w:rFonts w:ascii="Times New Roman" w:hAnsi="Times New Roman" w:cs="Times New Roman"/>
          <w:color w:val="auto"/>
          <w:sz w:val="26"/>
          <w:szCs w:val="26"/>
        </w:rPr>
      </w:pPr>
      <w:r w:rsidRPr="002079C8">
        <w:rPr>
          <w:rFonts w:ascii="Times New Roman" w:hAnsi="Times New Roman" w:cs="Times New Roman"/>
          <w:color w:val="auto"/>
          <w:sz w:val="26"/>
          <w:szCs w:val="26"/>
        </w:rPr>
        <w:t>- популяризация роли предпринимательства, информационная, консультационная  поддержка субъектов малого и среднего предпринимательства;</w:t>
      </w:r>
    </w:p>
    <w:p w:rsidR="00AE18D7" w:rsidRPr="002079C8" w:rsidRDefault="00AE18D7" w:rsidP="00CD3154">
      <w:pPr>
        <w:pStyle w:val="a3"/>
        <w:ind w:firstLine="708"/>
        <w:jc w:val="both"/>
        <w:rPr>
          <w:rFonts w:ascii="Times New Roman" w:hAnsi="Times New Roman" w:cs="Times New Roman"/>
          <w:color w:val="auto"/>
          <w:sz w:val="26"/>
          <w:szCs w:val="26"/>
        </w:rPr>
      </w:pPr>
      <w:r w:rsidRPr="002079C8">
        <w:rPr>
          <w:rFonts w:ascii="Times New Roman" w:hAnsi="Times New Roman" w:cs="Times New Roman"/>
          <w:color w:val="auto"/>
          <w:sz w:val="26"/>
          <w:szCs w:val="26"/>
        </w:rPr>
        <w:t>- содействие продвижению и росту конкурентоспособности продукции малого и среднего предпринимательства;</w:t>
      </w:r>
    </w:p>
    <w:p w:rsidR="00CD3154" w:rsidRPr="002079C8" w:rsidRDefault="00CD3154" w:rsidP="00CD3154">
      <w:pPr>
        <w:pStyle w:val="a3"/>
        <w:ind w:firstLine="708"/>
        <w:jc w:val="both"/>
        <w:rPr>
          <w:rFonts w:ascii="Times New Roman" w:hAnsi="Times New Roman" w:cs="Times New Roman"/>
          <w:color w:val="auto"/>
          <w:sz w:val="26"/>
          <w:szCs w:val="26"/>
        </w:rPr>
      </w:pPr>
      <w:r w:rsidRPr="002079C8">
        <w:rPr>
          <w:rFonts w:ascii="Times New Roman" w:hAnsi="Times New Roman" w:cs="Times New Roman"/>
          <w:color w:val="auto"/>
          <w:sz w:val="26"/>
          <w:szCs w:val="26"/>
        </w:rPr>
        <w:t>- развитие инфраструктуры поддержки субъектов малого и среднего предпринимательства, а также имущественная поддержка субъектов малого и сре</w:t>
      </w:r>
      <w:r w:rsidR="002079C8" w:rsidRPr="002079C8">
        <w:rPr>
          <w:rFonts w:ascii="Times New Roman" w:hAnsi="Times New Roman" w:cs="Times New Roman"/>
          <w:color w:val="auto"/>
          <w:sz w:val="26"/>
          <w:szCs w:val="26"/>
        </w:rPr>
        <w:t>днего предпринимательства;</w:t>
      </w:r>
    </w:p>
    <w:p w:rsidR="002079C8" w:rsidRPr="002079C8" w:rsidRDefault="002079C8" w:rsidP="00CD3154">
      <w:pPr>
        <w:pStyle w:val="a3"/>
        <w:ind w:firstLine="708"/>
        <w:jc w:val="both"/>
        <w:rPr>
          <w:rFonts w:ascii="Times New Roman" w:hAnsi="Times New Roman" w:cs="Times New Roman"/>
          <w:color w:val="auto"/>
          <w:sz w:val="26"/>
          <w:szCs w:val="26"/>
        </w:rPr>
      </w:pPr>
      <w:r w:rsidRPr="002079C8">
        <w:rPr>
          <w:rFonts w:ascii="Times New Roman" w:hAnsi="Times New Roman" w:cs="Times New Roman"/>
          <w:color w:val="auto"/>
          <w:sz w:val="26"/>
          <w:szCs w:val="26"/>
        </w:rPr>
        <w:t xml:space="preserve">- оказание поддержки субъектам малого и среднего предпринимательства отраслей, наиболее пострадавших в условиях ухудшения ситуации в результате распространения новой </w:t>
      </w:r>
      <w:proofErr w:type="spellStart"/>
      <w:r w:rsidRPr="002079C8">
        <w:rPr>
          <w:rFonts w:ascii="Times New Roman" w:hAnsi="Times New Roman" w:cs="Times New Roman"/>
          <w:color w:val="auto"/>
          <w:sz w:val="26"/>
          <w:szCs w:val="26"/>
        </w:rPr>
        <w:t>коронавирусной</w:t>
      </w:r>
      <w:proofErr w:type="spellEnd"/>
      <w:r w:rsidRPr="002079C8">
        <w:rPr>
          <w:rFonts w:ascii="Times New Roman" w:hAnsi="Times New Roman" w:cs="Times New Roman"/>
          <w:color w:val="auto"/>
          <w:sz w:val="26"/>
          <w:szCs w:val="26"/>
        </w:rPr>
        <w:t xml:space="preserve"> инфекции.</w:t>
      </w:r>
    </w:p>
    <w:p w:rsidR="00CD3154" w:rsidRPr="00D821EA" w:rsidRDefault="00F255EC" w:rsidP="00CD3154">
      <w:pPr>
        <w:pStyle w:val="a3"/>
        <w:ind w:firstLine="708"/>
        <w:jc w:val="both"/>
        <w:rPr>
          <w:rFonts w:ascii="Times New Roman" w:hAnsi="Times New Roman" w:cs="Times New Roman"/>
          <w:color w:val="auto"/>
          <w:sz w:val="26"/>
          <w:szCs w:val="26"/>
        </w:rPr>
      </w:pPr>
      <w:r w:rsidRPr="00D821EA">
        <w:rPr>
          <w:rFonts w:ascii="Times New Roman" w:hAnsi="Times New Roman" w:cs="Times New Roman"/>
          <w:color w:val="auto"/>
          <w:sz w:val="26"/>
          <w:szCs w:val="26"/>
        </w:rPr>
        <w:t>Ожидаемые результаты п</w:t>
      </w:r>
      <w:r w:rsidR="00DE491D" w:rsidRPr="00D821EA">
        <w:rPr>
          <w:rFonts w:ascii="Times New Roman" w:hAnsi="Times New Roman" w:cs="Times New Roman"/>
          <w:color w:val="auto"/>
          <w:sz w:val="26"/>
          <w:szCs w:val="26"/>
        </w:rPr>
        <w:t xml:space="preserve">рограммы: </w:t>
      </w:r>
    </w:p>
    <w:p w:rsidR="00CD3154" w:rsidRPr="00D821EA" w:rsidRDefault="00CD3154" w:rsidP="00CD3154">
      <w:pPr>
        <w:pStyle w:val="a3"/>
        <w:ind w:firstLine="708"/>
        <w:jc w:val="both"/>
        <w:rPr>
          <w:rFonts w:ascii="Times New Roman" w:hAnsi="Times New Roman" w:cs="Times New Roman"/>
          <w:color w:val="auto"/>
          <w:sz w:val="26"/>
          <w:szCs w:val="26"/>
        </w:rPr>
      </w:pPr>
      <w:r w:rsidRPr="00D821EA">
        <w:rPr>
          <w:rFonts w:ascii="Times New Roman" w:hAnsi="Times New Roman" w:cs="Times New Roman"/>
          <w:color w:val="auto"/>
          <w:sz w:val="26"/>
          <w:szCs w:val="26"/>
        </w:rPr>
        <w:t>- увеличение численности занятых в малом и среднем предпринимательстве с одновременным ростом числа субъектов малого предпринимательства;</w:t>
      </w:r>
    </w:p>
    <w:p w:rsidR="00CF3477" w:rsidRDefault="00CD3154" w:rsidP="00216CC2">
      <w:pPr>
        <w:pStyle w:val="a3"/>
        <w:ind w:firstLine="708"/>
        <w:jc w:val="both"/>
        <w:rPr>
          <w:rFonts w:ascii="Times New Roman" w:hAnsi="Times New Roman" w:cs="Times New Roman"/>
          <w:color w:val="auto"/>
          <w:sz w:val="26"/>
          <w:szCs w:val="26"/>
        </w:rPr>
      </w:pPr>
      <w:r w:rsidRPr="00D821EA">
        <w:rPr>
          <w:rFonts w:ascii="Times New Roman" w:hAnsi="Times New Roman" w:cs="Times New Roman"/>
          <w:color w:val="auto"/>
          <w:sz w:val="26"/>
          <w:szCs w:val="26"/>
        </w:rPr>
        <w:t>- увеличение оборота продукции (работ, услуг), пр</w:t>
      </w:r>
      <w:r w:rsidR="002079C8">
        <w:rPr>
          <w:rFonts w:ascii="Times New Roman" w:hAnsi="Times New Roman" w:cs="Times New Roman"/>
          <w:color w:val="auto"/>
          <w:sz w:val="26"/>
          <w:szCs w:val="26"/>
        </w:rPr>
        <w:t>оизводимой малыми предприятиями;</w:t>
      </w:r>
    </w:p>
    <w:p w:rsidR="002079C8" w:rsidRPr="00216CC2" w:rsidRDefault="002079C8" w:rsidP="00216CC2">
      <w:pPr>
        <w:pStyle w:val="a3"/>
        <w:ind w:firstLine="708"/>
        <w:jc w:val="both"/>
        <w:rPr>
          <w:rFonts w:ascii="Times New Roman" w:hAnsi="Times New Roman" w:cs="Times New Roman"/>
          <w:color w:val="auto"/>
          <w:sz w:val="26"/>
          <w:szCs w:val="26"/>
          <w:highlight w:val="yellow"/>
        </w:rPr>
      </w:pPr>
      <w:r w:rsidRPr="002079C8">
        <w:rPr>
          <w:rFonts w:ascii="Times New Roman" w:hAnsi="Times New Roman" w:cs="Times New Roman"/>
          <w:color w:val="auto"/>
          <w:sz w:val="26"/>
          <w:szCs w:val="26"/>
        </w:rPr>
        <w:t xml:space="preserve">- предотвращение сокращения субъектов малого и среднего предпринимательства отраслей, наиболее пострадавших в условиях ухудшения ситуации в результате распространения новой </w:t>
      </w:r>
      <w:proofErr w:type="spellStart"/>
      <w:r w:rsidRPr="002079C8">
        <w:rPr>
          <w:rFonts w:ascii="Times New Roman" w:hAnsi="Times New Roman" w:cs="Times New Roman"/>
          <w:color w:val="auto"/>
          <w:sz w:val="26"/>
          <w:szCs w:val="26"/>
        </w:rPr>
        <w:t>коронавирусной</w:t>
      </w:r>
      <w:proofErr w:type="spellEnd"/>
      <w:r w:rsidRPr="002079C8">
        <w:rPr>
          <w:rFonts w:ascii="Times New Roman" w:hAnsi="Times New Roman" w:cs="Times New Roman"/>
          <w:color w:val="auto"/>
          <w:sz w:val="26"/>
          <w:szCs w:val="26"/>
        </w:rPr>
        <w:t xml:space="preserve"> инфекции.</w:t>
      </w:r>
      <w:r w:rsidRPr="002079C8">
        <w:rPr>
          <w:rFonts w:ascii="Times New Roman" w:hAnsi="Times New Roman" w:cs="Times New Roman"/>
          <w:color w:val="auto"/>
          <w:sz w:val="26"/>
          <w:szCs w:val="26"/>
        </w:rPr>
        <w:tab/>
      </w:r>
    </w:p>
    <w:p w:rsidR="00CF3477" w:rsidRPr="00D821EA" w:rsidRDefault="00CF3477" w:rsidP="00DE491D">
      <w:pPr>
        <w:pStyle w:val="a3"/>
        <w:spacing w:before="0" w:after="0"/>
        <w:jc w:val="center"/>
        <w:rPr>
          <w:rFonts w:ascii="Times New Roman" w:hAnsi="Times New Roman" w:cs="Times New Roman"/>
          <w:color w:val="auto"/>
          <w:sz w:val="26"/>
          <w:szCs w:val="26"/>
        </w:rPr>
      </w:pPr>
    </w:p>
    <w:p w:rsidR="00DE491D" w:rsidRPr="00D821EA" w:rsidRDefault="00BB7E29" w:rsidP="00DE491D">
      <w:pPr>
        <w:pStyle w:val="a3"/>
        <w:spacing w:before="0" w:after="0"/>
        <w:jc w:val="center"/>
        <w:rPr>
          <w:rFonts w:ascii="Times New Roman" w:hAnsi="Times New Roman" w:cs="Times New Roman"/>
          <w:color w:val="auto"/>
          <w:sz w:val="26"/>
          <w:szCs w:val="26"/>
        </w:rPr>
      </w:pPr>
      <w:r w:rsidRPr="00D821EA">
        <w:rPr>
          <w:rFonts w:ascii="Times New Roman" w:hAnsi="Times New Roman" w:cs="Times New Roman"/>
          <w:color w:val="auto"/>
          <w:sz w:val="26"/>
          <w:szCs w:val="26"/>
        </w:rPr>
        <w:t xml:space="preserve">Перечень </w:t>
      </w:r>
      <w:r w:rsidR="00F255EC" w:rsidRPr="00D821EA">
        <w:rPr>
          <w:rFonts w:ascii="Times New Roman" w:hAnsi="Times New Roman" w:cs="Times New Roman"/>
          <w:color w:val="auto"/>
          <w:sz w:val="26"/>
          <w:szCs w:val="26"/>
        </w:rPr>
        <w:t>целевых показателей п</w:t>
      </w:r>
      <w:r w:rsidR="008B3D31" w:rsidRPr="00D821EA">
        <w:rPr>
          <w:rFonts w:ascii="Times New Roman" w:hAnsi="Times New Roman" w:cs="Times New Roman"/>
          <w:color w:val="auto"/>
          <w:sz w:val="26"/>
          <w:szCs w:val="26"/>
        </w:rPr>
        <w:t>рограммы</w:t>
      </w:r>
    </w:p>
    <w:p w:rsidR="00D821EA" w:rsidRDefault="00D821EA" w:rsidP="00DE491D">
      <w:pPr>
        <w:pStyle w:val="a3"/>
        <w:spacing w:before="0" w:after="0"/>
        <w:jc w:val="center"/>
        <w:rPr>
          <w:rFonts w:ascii="Times New Roman" w:hAnsi="Times New Roman" w:cs="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134"/>
        <w:gridCol w:w="709"/>
        <w:gridCol w:w="992"/>
        <w:gridCol w:w="993"/>
        <w:gridCol w:w="992"/>
      </w:tblGrid>
      <w:tr w:rsidR="00195F5B" w:rsidRPr="00CE2B1B" w:rsidTr="00BC553D">
        <w:tc>
          <w:tcPr>
            <w:tcW w:w="5211" w:type="dxa"/>
            <w:vMerge w:val="restart"/>
            <w:tcBorders>
              <w:top w:val="single" w:sz="4" w:space="0" w:color="auto"/>
              <w:left w:val="single" w:sz="4" w:space="0" w:color="auto"/>
              <w:right w:val="single" w:sz="4" w:space="0" w:color="auto"/>
            </w:tcBorders>
            <w:shd w:val="clear" w:color="auto" w:fill="auto"/>
          </w:tcPr>
          <w:p w:rsidR="00195F5B" w:rsidRPr="00CE2B1B" w:rsidRDefault="00195F5B" w:rsidP="00BC553D">
            <w:pPr>
              <w:jc w:val="center"/>
            </w:pPr>
            <w:r w:rsidRPr="00CE2B1B">
              <w:t>Наименование</w:t>
            </w:r>
          </w:p>
          <w:p w:rsidR="00195F5B" w:rsidRPr="00CE2B1B" w:rsidRDefault="00195F5B" w:rsidP="00BC553D">
            <w:pPr>
              <w:jc w:val="center"/>
            </w:pPr>
            <w:r w:rsidRPr="00CE2B1B">
              <w:t>целевого показателя</w:t>
            </w:r>
          </w:p>
        </w:tc>
        <w:tc>
          <w:tcPr>
            <w:tcW w:w="1134" w:type="dxa"/>
            <w:vMerge w:val="restart"/>
            <w:tcBorders>
              <w:top w:val="single" w:sz="4" w:space="0" w:color="auto"/>
              <w:left w:val="single" w:sz="4" w:space="0" w:color="auto"/>
              <w:right w:val="single" w:sz="4" w:space="0" w:color="auto"/>
            </w:tcBorders>
            <w:shd w:val="clear" w:color="auto" w:fill="auto"/>
          </w:tcPr>
          <w:p w:rsidR="00195F5B" w:rsidRPr="00CE2B1B" w:rsidRDefault="00195F5B" w:rsidP="00BC553D">
            <w:pPr>
              <w:jc w:val="center"/>
            </w:pPr>
            <w:r w:rsidRPr="00CE2B1B">
              <w:t xml:space="preserve">Весовой </w:t>
            </w:r>
          </w:p>
          <w:p w:rsidR="00195F5B" w:rsidRPr="00CE2B1B" w:rsidRDefault="00195F5B" w:rsidP="00BC553D">
            <w:pPr>
              <w:jc w:val="center"/>
            </w:pPr>
            <w:r w:rsidRPr="00CE2B1B">
              <w:t xml:space="preserve">коэффициент </w:t>
            </w:r>
            <w:r w:rsidRPr="00CE2B1B">
              <w:rPr>
                <w:lang w:val="en-US"/>
              </w:rPr>
              <w:t>Ki</w:t>
            </w:r>
          </w:p>
        </w:tc>
        <w:tc>
          <w:tcPr>
            <w:tcW w:w="709" w:type="dxa"/>
            <w:vMerge w:val="restart"/>
            <w:tcBorders>
              <w:top w:val="single" w:sz="4" w:space="0" w:color="auto"/>
              <w:left w:val="single" w:sz="4" w:space="0" w:color="auto"/>
              <w:right w:val="single" w:sz="4" w:space="0" w:color="auto"/>
            </w:tcBorders>
            <w:shd w:val="clear" w:color="auto" w:fill="auto"/>
          </w:tcPr>
          <w:p w:rsidR="00195F5B" w:rsidRPr="00CE2B1B" w:rsidRDefault="00195F5B" w:rsidP="00BC553D">
            <w:pPr>
              <w:jc w:val="center"/>
            </w:pPr>
            <w:r w:rsidRPr="00CE2B1B">
              <w:t>Ед.</w:t>
            </w:r>
          </w:p>
          <w:p w:rsidR="00195F5B" w:rsidRPr="00CE2B1B" w:rsidRDefault="00195F5B" w:rsidP="00BC553D">
            <w:pPr>
              <w:jc w:val="center"/>
            </w:pPr>
            <w:r w:rsidRPr="00CE2B1B">
              <w:t>изм.</w:t>
            </w:r>
          </w:p>
        </w:tc>
        <w:tc>
          <w:tcPr>
            <w:tcW w:w="2977" w:type="dxa"/>
            <w:gridSpan w:val="3"/>
            <w:tcBorders>
              <w:left w:val="single" w:sz="4" w:space="0" w:color="auto"/>
            </w:tcBorders>
            <w:shd w:val="clear" w:color="auto" w:fill="auto"/>
          </w:tcPr>
          <w:p w:rsidR="00195F5B" w:rsidRPr="00CE2B1B" w:rsidRDefault="00195F5B" w:rsidP="00BC553D">
            <w:pPr>
              <w:jc w:val="center"/>
            </w:pPr>
            <w:r w:rsidRPr="00CE2B1B">
              <w:t>Значения целевых показателей</w:t>
            </w:r>
          </w:p>
        </w:tc>
      </w:tr>
      <w:tr w:rsidR="00195F5B" w:rsidRPr="00CE2B1B" w:rsidTr="00BC553D">
        <w:tc>
          <w:tcPr>
            <w:tcW w:w="5211" w:type="dxa"/>
            <w:vMerge/>
            <w:tcBorders>
              <w:left w:val="single" w:sz="4" w:space="0" w:color="auto"/>
              <w:bottom w:val="single" w:sz="4" w:space="0" w:color="auto"/>
              <w:right w:val="single" w:sz="4" w:space="0" w:color="auto"/>
            </w:tcBorders>
            <w:shd w:val="clear" w:color="auto" w:fill="auto"/>
          </w:tcPr>
          <w:p w:rsidR="00195F5B" w:rsidRPr="00CE2B1B" w:rsidRDefault="00195F5B" w:rsidP="00BC553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195F5B" w:rsidRPr="00CE2B1B" w:rsidRDefault="00195F5B" w:rsidP="00BC553D">
            <w:pPr>
              <w:jc w:val="center"/>
            </w:pPr>
          </w:p>
        </w:tc>
        <w:tc>
          <w:tcPr>
            <w:tcW w:w="709" w:type="dxa"/>
            <w:vMerge/>
            <w:tcBorders>
              <w:left w:val="single" w:sz="4" w:space="0" w:color="auto"/>
              <w:bottom w:val="single" w:sz="4" w:space="0" w:color="auto"/>
              <w:right w:val="single" w:sz="4" w:space="0" w:color="auto"/>
            </w:tcBorders>
            <w:shd w:val="clear" w:color="auto" w:fill="auto"/>
          </w:tcPr>
          <w:p w:rsidR="00195F5B" w:rsidRPr="00CE2B1B" w:rsidRDefault="00195F5B" w:rsidP="00BC553D">
            <w:pPr>
              <w:jc w:val="center"/>
            </w:pPr>
          </w:p>
        </w:tc>
        <w:tc>
          <w:tcPr>
            <w:tcW w:w="992" w:type="dxa"/>
            <w:tcBorders>
              <w:left w:val="single" w:sz="4" w:space="0" w:color="auto"/>
            </w:tcBorders>
            <w:shd w:val="clear" w:color="auto" w:fill="auto"/>
          </w:tcPr>
          <w:p w:rsidR="00195F5B" w:rsidRPr="00CE2B1B" w:rsidRDefault="00195F5B" w:rsidP="00BC553D">
            <w:pPr>
              <w:jc w:val="both"/>
            </w:pPr>
            <w:r>
              <w:t>2019</w:t>
            </w:r>
            <w:r w:rsidRPr="00CE2B1B">
              <w:t xml:space="preserve"> г.</w:t>
            </w:r>
          </w:p>
        </w:tc>
        <w:tc>
          <w:tcPr>
            <w:tcW w:w="993" w:type="dxa"/>
            <w:shd w:val="clear" w:color="auto" w:fill="auto"/>
          </w:tcPr>
          <w:p w:rsidR="00195F5B" w:rsidRPr="00CE2B1B" w:rsidRDefault="00195F5B" w:rsidP="00BC553D">
            <w:r>
              <w:t>2020</w:t>
            </w:r>
            <w:r w:rsidRPr="00CE2B1B">
              <w:t xml:space="preserve"> г.</w:t>
            </w:r>
          </w:p>
        </w:tc>
        <w:tc>
          <w:tcPr>
            <w:tcW w:w="992" w:type="dxa"/>
            <w:shd w:val="clear" w:color="auto" w:fill="auto"/>
          </w:tcPr>
          <w:p w:rsidR="00195F5B" w:rsidRPr="00CE2B1B" w:rsidRDefault="00195F5B" w:rsidP="00BC553D">
            <w:r>
              <w:t>2021</w:t>
            </w:r>
            <w:r w:rsidRPr="00CE2B1B">
              <w:t xml:space="preserve"> г.</w:t>
            </w:r>
          </w:p>
        </w:tc>
      </w:tr>
      <w:tr w:rsidR="00195F5B" w:rsidRPr="00CE2B1B" w:rsidTr="00BC553D">
        <w:tc>
          <w:tcPr>
            <w:tcW w:w="5211" w:type="dxa"/>
            <w:tcBorders>
              <w:top w:val="single" w:sz="4" w:space="0" w:color="auto"/>
              <w:left w:val="single" w:sz="4" w:space="0" w:color="auto"/>
              <w:bottom w:val="single" w:sz="4" w:space="0" w:color="auto"/>
              <w:right w:val="single" w:sz="4" w:space="0" w:color="auto"/>
            </w:tcBorders>
            <w:shd w:val="clear" w:color="auto" w:fill="auto"/>
          </w:tcPr>
          <w:p w:rsidR="00195F5B" w:rsidRPr="00CE2B1B" w:rsidRDefault="00195F5B" w:rsidP="00BC553D">
            <w:pPr>
              <w:jc w:val="center"/>
            </w:pPr>
            <w:r w:rsidRPr="00CE2B1B">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F5B" w:rsidRPr="00CE2B1B" w:rsidRDefault="00195F5B" w:rsidP="00BC553D">
            <w:pPr>
              <w:jc w:val="center"/>
            </w:pPr>
            <w:r w:rsidRPr="00CE2B1B">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5F5B" w:rsidRPr="00CE2B1B" w:rsidRDefault="00195F5B" w:rsidP="00BC553D">
            <w:pPr>
              <w:jc w:val="center"/>
            </w:pPr>
            <w:r w:rsidRPr="00CE2B1B">
              <w:t>3</w:t>
            </w:r>
          </w:p>
        </w:tc>
        <w:tc>
          <w:tcPr>
            <w:tcW w:w="992" w:type="dxa"/>
            <w:tcBorders>
              <w:left w:val="single" w:sz="4" w:space="0" w:color="auto"/>
            </w:tcBorders>
            <w:shd w:val="clear" w:color="auto" w:fill="auto"/>
          </w:tcPr>
          <w:p w:rsidR="00195F5B" w:rsidRPr="00CE2B1B" w:rsidRDefault="00195F5B" w:rsidP="00BC553D">
            <w:pPr>
              <w:jc w:val="center"/>
            </w:pPr>
            <w:r w:rsidRPr="00CE2B1B">
              <w:t>4</w:t>
            </w:r>
          </w:p>
        </w:tc>
        <w:tc>
          <w:tcPr>
            <w:tcW w:w="993" w:type="dxa"/>
            <w:shd w:val="clear" w:color="auto" w:fill="auto"/>
          </w:tcPr>
          <w:p w:rsidR="00195F5B" w:rsidRPr="00CE2B1B" w:rsidRDefault="00195F5B" w:rsidP="00BC553D">
            <w:pPr>
              <w:jc w:val="center"/>
            </w:pPr>
            <w:r w:rsidRPr="00CE2B1B">
              <w:t>5</w:t>
            </w:r>
          </w:p>
        </w:tc>
        <w:tc>
          <w:tcPr>
            <w:tcW w:w="992" w:type="dxa"/>
            <w:shd w:val="clear" w:color="auto" w:fill="auto"/>
          </w:tcPr>
          <w:p w:rsidR="00195F5B" w:rsidRPr="00CE2B1B" w:rsidRDefault="00195F5B" w:rsidP="00BC553D">
            <w:pPr>
              <w:jc w:val="center"/>
            </w:pPr>
            <w:r w:rsidRPr="00CE2B1B">
              <w:t>6</w:t>
            </w:r>
          </w:p>
        </w:tc>
      </w:tr>
      <w:tr w:rsidR="00195F5B" w:rsidRPr="00CE2B1B" w:rsidTr="00BC553D">
        <w:tc>
          <w:tcPr>
            <w:tcW w:w="5211" w:type="dxa"/>
            <w:tcBorders>
              <w:top w:val="single" w:sz="4" w:space="0" w:color="auto"/>
              <w:left w:val="single" w:sz="4" w:space="0" w:color="auto"/>
              <w:bottom w:val="single" w:sz="4" w:space="0" w:color="auto"/>
              <w:right w:val="single" w:sz="4" w:space="0" w:color="auto"/>
            </w:tcBorders>
            <w:shd w:val="clear" w:color="auto" w:fill="auto"/>
          </w:tcPr>
          <w:p w:rsidR="00195F5B" w:rsidRPr="00CE2B1B" w:rsidRDefault="00195F5B" w:rsidP="00BC553D">
            <w:pPr>
              <w:rPr>
                <w:color w:val="000000"/>
                <w:spacing w:val="2"/>
              </w:rPr>
            </w:pPr>
            <w:r>
              <w:rPr>
                <w:color w:val="000000"/>
                <w:spacing w:val="2"/>
              </w:rPr>
              <w:t>1. П</w:t>
            </w:r>
            <w:r w:rsidRPr="00CD3154">
              <w:rPr>
                <w:color w:val="000000"/>
                <w:spacing w:val="2"/>
              </w:rPr>
              <w:t>роведение мероприятий с участием субъектов малого и среднего предпринимательства, направленных на расширение их деловых возможностей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F5B" w:rsidRPr="00CE2B1B" w:rsidRDefault="002079C8" w:rsidP="00BC553D">
            <w:pPr>
              <w:jc w:val="center"/>
            </w:pPr>
            <w:r>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5F5B" w:rsidRPr="00CE2B1B" w:rsidRDefault="00195F5B" w:rsidP="00BC553D">
            <w:pPr>
              <w:jc w:val="center"/>
            </w:pPr>
            <w:r w:rsidRPr="00CE2B1B">
              <w:t>ед.</w:t>
            </w:r>
          </w:p>
        </w:tc>
        <w:tc>
          <w:tcPr>
            <w:tcW w:w="992" w:type="dxa"/>
            <w:tcBorders>
              <w:left w:val="single" w:sz="4" w:space="0" w:color="auto"/>
            </w:tcBorders>
            <w:shd w:val="clear" w:color="auto" w:fill="auto"/>
          </w:tcPr>
          <w:p w:rsidR="00195F5B" w:rsidRPr="00CE2B1B" w:rsidRDefault="00195F5B" w:rsidP="00BC553D">
            <w:pPr>
              <w:jc w:val="center"/>
            </w:pPr>
            <w:r>
              <w:t>7</w:t>
            </w:r>
          </w:p>
        </w:tc>
        <w:tc>
          <w:tcPr>
            <w:tcW w:w="993" w:type="dxa"/>
            <w:shd w:val="clear" w:color="auto" w:fill="auto"/>
          </w:tcPr>
          <w:p w:rsidR="00195F5B" w:rsidRPr="00CE2B1B" w:rsidRDefault="002079C8" w:rsidP="00BC553D">
            <w:pPr>
              <w:jc w:val="center"/>
              <w:rPr>
                <w:spacing w:val="2"/>
              </w:rPr>
            </w:pPr>
            <w:r>
              <w:rPr>
                <w:spacing w:val="2"/>
              </w:rPr>
              <w:t>3</w:t>
            </w:r>
          </w:p>
        </w:tc>
        <w:tc>
          <w:tcPr>
            <w:tcW w:w="992" w:type="dxa"/>
            <w:shd w:val="clear" w:color="auto" w:fill="auto"/>
          </w:tcPr>
          <w:p w:rsidR="00195F5B" w:rsidRPr="00CE2B1B" w:rsidRDefault="00195F5B" w:rsidP="00BC553D">
            <w:pPr>
              <w:jc w:val="center"/>
              <w:rPr>
                <w:spacing w:val="2"/>
              </w:rPr>
            </w:pPr>
            <w:r>
              <w:rPr>
                <w:spacing w:val="2"/>
              </w:rPr>
              <w:t>7</w:t>
            </w:r>
          </w:p>
        </w:tc>
      </w:tr>
      <w:tr w:rsidR="00195F5B" w:rsidRPr="00CE2B1B" w:rsidTr="00BC553D">
        <w:trPr>
          <w:trHeight w:val="1140"/>
        </w:trPr>
        <w:tc>
          <w:tcPr>
            <w:tcW w:w="5211" w:type="dxa"/>
            <w:tcBorders>
              <w:top w:val="single" w:sz="4" w:space="0" w:color="auto"/>
              <w:left w:val="single" w:sz="4" w:space="0" w:color="auto"/>
              <w:bottom w:val="single" w:sz="4" w:space="0" w:color="auto"/>
              <w:right w:val="single" w:sz="4" w:space="0" w:color="auto"/>
            </w:tcBorders>
            <w:shd w:val="clear" w:color="auto" w:fill="auto"/>
          </w:tcPr>
          <w:p w:rsidR="00195F5B" w:rsidRPr="00CE2B1B" w:rsidRDefault="00195F5B" w:rsidP="00BC553D">
            <w:pPr>
              <w:rPr>
                <w:color w:val="000000"/>
                <w:spacing w:val="2"/>
              </w:rPr>
            </w:pPr>
            <w:r>
              <w:rPr>
                <w:color w:val="000000"/>
                <w:spacing w:val="2"/>
              </w:rPr>
              <w:t xml:space="preserve">2. Количество публикаций о мерах поддержки субъектов малого и среднего предпринимательства в средствах массовой информации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F5B" w:rsidRPr="00CE2B1B" w:rsidRDefault="002079C8" w:rsidP="00BC553D">
            <w:pPr>
              <w:jc w:val="center"/>
            </w:pPr>
            <w:r>
              <w:t>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5F5B" w:rsidRPr="00CE2B1B" w:rsidRDefault="00195F5B" w:rsidP="00BC553D">
            <w:pPr>
              <w:jc w:val="center"/>
            </w:pPr>
            <w:r>
              <w:t>ед.</w:t>
            </w:r>
          </w:p>
        </w:tc>
        <w:tc>
          <w:tcPr>
            <w:tcW w:w="992" w:type="dxa"/>
            <w:tcBorders>
              <w:left w:val="single" w:sz="4" w:space="0" w:color="auto"/>
            </w:tcBorders>
            <w:shd w:val="clear" w:color="auto" w:fill="auto"/>
          </w:tcPr>
          <w:p w:rsidR="00195F5B" w:rsidRPr="00CE2B1B" w:rsidRDefault="00195F5B" w:rsidP="00BC553D">
            <w:pPr>
              <w:jc w:val="center"/>
            </w:pPr>
            <w:r>
              <w:t>5</w:t>
            </w:r>
          </w:p>
        </w:tc>
        <w:tc>
          <w:tcPr>
            <w:tcW w:w="993" w:type="dxa"/>
            <w:shd w:val="clear" w:color="auto" w:fill="auto"/>
          </w:tcPr>
          <w:p w:rsidR="00195F5B" w:rsidRPr="00CE2B1B" w:rsidRDefault="002079C8" w:rsidP="00BC553D">
            <w:pPr>
              <w:jc w:val="center"/>
              <w:rPr>
                <w:spacing w:val="2"/>
              </w:rPr>
            </w:pPr>
            <w:r>
              <w:rPr>
                <w:spacing w:val="2"/>
              </w:rPr>
              <w:t>10</w:t>
            </w:r>
          </w:p>
        </w:tc>
        <w:tc>
          <w:tcPr>
            <w:tcW w:w="992" w:type="dxa"/>
            <w:shd w:val="clear" w:color="auto" w:fill="auto"/>
          </w:tcPr>
          <w:p w:rsidR="00195F5B" w:rsidRPr="00CE2B1B" w:rsidRDefault="002079C8" w:rsidP="00BC553D">
            <w:pPr>
              <w:jc w:val="center"/>
              <w:rPr>
                <w:spacing w:val="2"/>
              </w:rPr>
            </w:pPr>
            <w:r>
              <w:rPr>
                <w:spacing w:val="2"/>
              </w:rPr>
              <w:t>10</w:t>
            </w:r>
          </w:p>
        </w:tc>
      </w:tr>
      <w:tr w:rsidR="00195F5B" w:rsidRPr="00CE2B1B" w:rsidTr="002079C8">
        <w:trPr>
          <w:trHeight w:val="1110"/>
        </w:trPr>
        <w:tc>
          <w:tcPr>
            <w:tcW w:w="5211" w:type="dxa"/>
            <w:tcBorders>
              <w:top w:val="single" w:sz="4" w:space="0" w:color="auto"/>
              <w:left w:val="single" w:sz="4" w:space="0" w:color="auto"/>
              <w:bottom w:val="single" w:sz="4" w:space="0" w:color="auto"/>
              <w:right w:val="single" w:sz="4" w:space="0" w:color="auto"/>
            </w:tcBorders>
            <w:shd w:val="clear" w:color="auto" w:fill="auto"/>
          </w:tcPr>
          <w:p w:rsidR="002079C8" w:rsidRDefault="00195F5B" w:rsidP="00BC553D">
            <w:pPr>
              <w:rPr>
                <w:color w:val="000000"/>
                <w:spacing w:val="2"/>
              </w:rPr>
            </w:pPr>
            <w:r>
              <w:rPr>
                <w:color w:val="000000"/>
                <w:spacing w:val="2"/>
              </w:rPr>
              <w:lastRenderedPageBreak/>
              <w:t>3. Количество дополненных</w:t>
            </w:r>
            <w:r w:rsidRPr="00103C16">
              <w:rPr>
                <w:color w:val="000000"/>
                <w:spacing w:val="2"/>
              </w:rPr>
              <w:t xml:space="preserve"> объектов имущества в перечень муниципального имущества </w:t>
            </w:r>
            <w:proofErr w:type="gramStart"/>
            <w:r w:rsidRPr="00103C16">
              <w:rPr>
                <w:color w:val="000000"/>
                <w:spacing w:val="2"/>
              </w:rPr>
              <w:t>Гаврило</w:t>
            </w:r>
            <w:r>
              <w:rPr>
                <w:color w:val="000000"/>
                <w:spacing w:val="2"/>
              </w:rPr>
              <w:t>в-Ямского</w:t>
            </w:r>
            <w:proofErr w:type="gramEnd"/>
            <w:r>
              <w:rPr>
                <w:color w:val="000000"/>
                <w:spacing w:val="2"/>
              </w:rPr>
              <w:t xml:space="preserve">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F5B" w:rsidRDefault="00195F5B" w:rsidP="00BC553D">
            <w:pPr>
              <w:jc w:val="center"/>
            </w:pPr>
            <w:r>
              <w:t>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5F5B" w:rsidRDefault="00195F5B" w:rsidP="00BC553D">
            <w:pPr>
              <w:jc w:val="center"/>
            </w:pPr>
            <w:r>
              <w:t>ед.</w:t>
            </w:r>
          </w:p>
        </w:tc>
        <w:tc>
          <w:tcPr>
            <w:tcW w:w="992" w:type="dxa"/>
            <w:tcBorders>
              <w:left w:val="single" w:sz="4" w:space="0" w:color="auto"/>
            </w:tcBorders>
            <w:shd w:val="clear" w:color="auto" w:fill="auto"/>
          </w:tcPr>
          <w:p w:rsidR="00195F5B" w:rsidRDefault="00195F5B" w:rsidP="00BC553D">
            <w:pPr>
              <w:jc w:val="center"/>
            </w:pPr>
            <w:r>
              <w:t>1</w:t>
            </w:r>
          </w:p>
        </w:tc>
        <w:tc>
          <w:tcPr>
            <w:tcW w:w="993" w:type="dxa"/>
            <w:shd w:val="clear" w:color="auto" w:fill="auto"/>
          </w:tcPr>
          <w:p w:rsidR="00195F5B" w:rsidRDefault="00195F5B" w:rsidP="00BC553D">
            <w:pPr>
              <w:jc w:val="center"/>
              <w:rPr>
                <w:spacing w:val="2"/>
              </w:rPr>
            </w:pPr>
            <w:r>
              <w:rPr>
                <w:spacing w:val="2"/>
              </w:rPr>
              <w:t>1</w:t>
            </w:r>
          </w:p>
        </w:tc>
        <w:tc>
          <w:tcPr>
            <w:tcW w:w="992" w:type="dxa"/>
            <w:shd w:val="clear" w:color="auto" w:fill="auto"/>
          </w:tcPr>
          <w:p w:rsidR="00195F5B" w:rsidRDefault="00195F5B" w:rsidP="00BC553D">
            <w:pPr>
              <w:jc w:val="center"/>
              <w:rPr>
                <w:spacing w:val="2"/>
              </w:rPr>
            </w:pPr>
            <w:r>
              <w:rPr>
                <w:spacing w:val="2"/>
              </w:rPr>
              <w:t>1</w:t>
            </w:r>
          </w:p>
        </w:tc>
      </w:tr>
      <w:tr w:rsidR="002079C8" w:rsidRPr="00CE2B1B" w:rsidTr="00BC553D">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tcPr>
          <w:p w:rsidR="002079C8" w:rsidRDefault="002079C8" w:rsidP="00DF6BDB">
            <w:pPr>
              <w:rPr>
                <w:color w:val="000000"/>
                <w:spacing w:val="2"/>
              </w:rPr>
            </w:pPr>
            <w:r>
              <w:rPr>
                <w:color w:val="000000"/>
                <w:spacing w:val="2"/>
              </w:rPr>
              <w:t xml:space="preserve">4. </w:t>
            </w:r>
            <w:proofErr w:type="gramStart"/>
            <w:r w:rsidRPr="006A5304">
              <w:rPr>
                <w:color w:val="000000"/>
                <w:spacing w:val="2"/>
              </w:rPr>
              <w:t xml:space="preserve">Количество организаций и индивидуальных предпринимателей, осуществляющих виды деятельности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6A5304">
              <w:rPr>
                <w:color w:val="000000"/>
                <w:spacing w:val="2"/>
              </w:rPr>
              <w:t>коронавирусной</w:t>
            </w:r>
            <w:proofErr w:type="spellEnd"/>
            <w:r w:rsidRPr="006A5304">
              <w:rPr>
                <w:color w:val="000000"/>
                <w:spacing w:val="2"/>
              </w:rPr>
              <w:t xml:space="preserve"> инфекции, перечень которых утвержден постановлением Правительства Российской Федерации от 03 апреля 2020 г.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Pr="006A5304">
              <w:rPr>
                <w:color w:val="000000"/>
                <w:spacing w:val="2"/>
              </w:rPr>
              <w:t>коронавирусной</w:t>
            </w:r>
            <w:proofErr w:type="spellEnd"/>
            <w:r w:rsidRPr="006A5304">
              <w:rPr>
                <w:color w:val="000000"/>
                <w:spacing w:val="2"/>
              </w:rPr>
              <w:t xml:space="preserve"> инфекции» получивших</w:t>
            </w:r>
            <w:proofErr w:type="gramEnd"/>
            <w:r w:rsidRPr="006A5304">
              <w:rPr>
                <w:color w:val="000000"/>
                <w:spacing w:val="2"/>
              </w:rPr>
              <w:t xml:space="preserve"> налоговую льготу в виде единого налога на вменный доход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79C8" w:rsidRDefault="002079C8" w:rsidP="00DF6BDB">
            <w:pPr>
              <w:jc w:val="center"/>
            </w:pPr>
            <w:r>
              <w:t>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079C8" w:rsidRDefault="002079C8" w:rsidP="00DF6BDB">
            <w:pPr>
              <w:jc w:val="center"/>
            </w:pPr>
            <w:r>
              <w:t>ед.</w:t>
            </w:r>
          </w:p>
        </w:tc>
        <w:tc>
          <w:tcPr>
            <w:tcW w:w="992" w:type="dxa"/>
            <w:tcBorders>
              <w:left w:val="single" w:sz="4" w:space="0" w:color="auto"/>
            </w:tcBorders>
            <w:shd w:val="clear" w:color="auto" w:fill="auto"/>
          </w:tcPr>
          <w:p w:rsidR="002079C8" w:rsidRDefault="002079C8" w:rsidP="00DF6BDB">
            <w:pPr>
              <w:jc w:val="center"/>
            </w:pPr>
            <w:r>
              <w:t>-</w:t>
            </w:r>
          </w:p>
        </w:tc>
        <w:tc>
          <w:tcPr>
            <w:tcW w:w="993" w:type="dxa"/>
            <w:shd w:val="clear" w:color="auto" w:fill="auto"/>
          </w:tcPr>
          <w:p w:rsidR="002079C8" w:rsidRDefault="002079C8" w:rsidP="00DF6BDB">
            <w:pPr>
              <w:jc w:val="center"/>
              <w:rPr>
                <w:spacing w:val="2"/>
              </w:rPr>
            </w:pPr>
            <w:r>
              <w:rPr>
                <w:spacing w:val="2"/>
              </w:rPr>
              <w:t>203</w:t>
            </w:r>
          </w:p>
        </w:tc>
        <w:tc>
          <w:tcPr>
            <w:tcW w:w="992" w:type="dxa"/>
            <w:shd w:val="clear" w:color="auto" w:fill="auto"/>
          </w:tcPr>
          <w:p w:rsidR="002079C8" w:rsidRDefault="002079C8" w:rsidP="00DF6BDB">
            <w:pPr>
              <w:jc w:val="center"/>
              <w:rPr>
                <w:spacing w:val="2"/>
              </w:rPr>
            </w:pPr>
            <w:r>
              <w:rPr>
                <w:spacing w:val="2"/>
              </w:rPr>
              <w:t>-</w:t>
            </w:r>
          </w:p>
        </w:tc>
      </w:tr>
      <w:tr w:rsidR="002079C8" w:rsidRPr="00CE2B1B" w:rsidTr="00BC553D">
        <w:trPr>
          <w:trHeight w:val="299"/>
        </w:trPr>
        <w:tc>
          <w:tcPr>
            <w:tcW w:w="5211" w:type="dxa"/>
            <w:tcBorders>
              <w:top w:val="single" w:sz="4" w:space="0" w:color="auto"/>
              <w:left w:val="single" w:sz="4" w:space="0" w:color="auto"/>
              <w:bottom w:val="single" w:sz="4" w:space="0" w:color="auto"/>
              <w:right w:val="single" w:sz="4" w:space="0" w:color="auto"/>
            </w:tcBorders>
            <w:shd w:val="clear" w:color="auto" w:fill="auto"/>
          </w:tcPr>
          <w:p w:rsidR="002079C8" w:rsidRPr="00CE2B1B" w:rsidRDefault="002079C8" w:rsidP="00BC553D">
            <w:pPr>
              <w:jc w:val="center"/>
            </w:pPr>
            <w:r w:rsidRPr="00CE2B1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79C8" w:rsidRPr="00CE2B1B" w:rsidRDefault="002079C8" w:rsidP="00BC553D">
            <w:pPr>
              <w:jc w:val="center"/>
            </w:pPr>
            <w:r w:rsidRPr="00CE2B1B">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079C8" w:rsidRPr="00CE2B1B" w:rsidRDefault="002079C8" w:rsidP="00BC553D">
            <w:pPr>
              <w:jc w:val="center"/>
            </w:pPr>
            <w:r w:rsidRPr="00CE2B1B">
              <w:t>х</w:t>
            </w:r>
          </w:p>
        </w:tc>
        <w:tc>
          <w:tcPr>
            <w:tcW w:w="992" w:type="dxa"/>
            <w:tcBorders>
              <w:left w:val="single" w:sz="4" w:space="0" w:color="auto"/>
            </w:tcBorders>
            <w:shd w:val="clear" w:color="auto" w:fill="auto"/>
          </w:tcPr>
          <w:p w:rsidR="002079C8" w:rsidRPr="00CE2B1B" w:rsidRDefault="002079C8" w:rsidP="00BC553D">
            <w:pPr>
              <w:jc w:val="both"/>
            </w:pPr>
            <w:r w:rsidRPr="00CE2B1B">
              <w:t xml:space="preserve">       х</w:t>
            </w:r>
          </w:p>
        </w:tc>
        <w:tc>
          <w:tcPr>
            <w:tcW w:w="993" w:type="dxa"/>
            <w:shd w:val="clear" w:color="auto" w:fill="auto"/>
          </w:tcPr>
          <w:p w:rsidR="002079C8" w:rsidRPr="00CE2B1B" w:rsidRDefault="002079C8" w:rsidP="00BC553D">
            <w:pPr>
              <w:jc w:val="center"/>
            </w:pPr>
            <w:r w:rsidRPr="00CE2B1B">
              <w:t>х</w:t>
            </w:r>
          </w:p>
        </w:tc>
        <w:tc>
          <w:tcPr>
            <w:tcW w:w="992" w:type="dxa"/>
            <w:shd w:val="clear" w:color="auto" w:fill="auto"/>
          </w:tcPr>
          <w:p w:rsidR="002079C8" w:rsidRPr="00CE2B1B" w:rsidRDefault="002079C8" w:rsidP="00BC553D">
            <w:pPr>
              <w:jc w:val="center"/>
            </w:pPr>
            <w:r w:rsidRPr="00CE2B1B">
              <w:t>х</w:t>
            </w:r>
          </w:p>
        </w:tc>
      </w:tr>
    </w:tbl>
    <w:p w:rsidR="00195F5B" w:rsidRDefault="00195F5B" w:rsidP="00DE491D">
      <w:pPr>
        <w:pStyle w:val="a3"/>
        <w:spacing w:before="0" w:after="0"/>
        <w:jc w:val="center"/>
        <w:rPr>
          <w:rFonts w:ascii="Times New Roman" w:hAnsi="Times New Roman" w:cs="Times New Roman"/>
          <w:sz w:val="26"/>
          <w:szCs w:val="26"/>
        </w:rPr>
        <w:sectPr w:rsidR="00195F5B" w:rsidSect="00677A91">
          <w:pgSz w:w="11906" w:h="16838" w:code="9"/>
          <w:pgMar w:top="567" w:right="851" w:bottom="709" w:left="1701" w:header="709" w:footer="709" w:gutter="0"/>
          <w:cols w:space="708"/>
          <w:docGrid w:linePitch="360"/>
        </w:sectPr>
      </w:pPr>
    </w:p>
    <w:p w:rsidR="00195F5B" w:rsidRDefault="00BB7E29" w:rsidP="00522779">
      <w:pPr>
        <w:pStyle w:val="a3"/>
        <w:spacing w:before="0" w:after="0"/>
        <w:jc w:val="center"/>
        <w:rPr>
          <w:rFonts w:ascii="Times New Roman" w:hAnsi="Times New Roman" w:cs="Times New Roman"/>
          <w:color w:val="auto"/>
          <w:sz w:val="26"/>
          <w:szCs w:val="26"/>
        </w:rPr>
      </w:pPr>
      <w:r>
        <w:rPr>
          <w:rFonts w:ascii="Times New Roman" w:hAnsi="Times New Roman" w:cs="Times New Roman"/>
          <w:b/>
          <w:color w:val="auto"/>
          <w:sz w:val="26"/>
          <w:szCs w:val="26"/>
        </w:rPr>
        <w:lastRenderedPageBreak/>
        <w:t>3</w:t>
      </w:r>
      <w:r w:rsidR="00F86101" w:rsidRPr="008B3D31">
        <w:rPr>
          <w:rFonts w:ascii="Times New Roman" w:hAnsi="Times New Roman" w:cs="Times New Roman"/>
          <w:b/>
          <w:color w:val="auto"/>
          <w:sz w:val="26"/>
          <w:szCs w:val="26"/>
        </w:rPr>
        <w:t xml:space="preserve">. </w:t>
      </w:r>
      <w:r>
        <w:rPr>
          <w:rFonts w:ascii="Times New Roman" w:hAnsi="Times New Roman" w:cs="Times New Roman"/>
          <w:b/>
          <w:color w:val="auto"/>
          <w:sz w:val="26"/>
          <w:szCs w:val="26"/>
        </w:rPr>
        <w:t xml:space="preserve">Перечень мероприятий </w:t>
      </w:r>
      <w:r w:rsidR="002C340E" w:rsidRPr="008B3D31">
        <w:rPr>
          <w:rFonts w:ascii="Times New Roman" w:hAnsi="Times New Roman" w:cs="Times New Roman"/>
          <w:b/>
          <w:color w:val="auto"/>
          <w:sz w:val="26"/>
          <w:szCs w:val="26"/>
        </w:rPr>
        <w:t xml:space="preserve">муниципальной целевой </w:t>
      </w:r>
      <w:r w:rsidR="00123D53">
        <w:rPr>
          <w:rFonts w:ascii="Times New Roman" w:hAnsi="Times New Roman" w:cs="Times New Roman"/>
          <w:b/>
          <w:color w:val="auto"/>
          <w:sz w:val="26"/>
          <w:szCs w:val="26"/>
        </w:rPr>
        <w:t xml:space="preserve"> </w:t>
      </w:r>
      <w:r w:rsidR="002C340E" w:rsidRPr="008B3D31">
        <w:rPr>
          <w:rFonts w:ascii="Times New Roman" w:hAnsi="Times New Roman" w:cs="Times New Roman"/>
          <w:b/>
          <w:color w:val="auto"/>
          <w:sz w:val="26"/>
          <w:szCs w:val="26"/>
        </w:rPr>
        <w:t>п</w:t>
      </w:r>
      <w:r w:rsidR="00F86101" w:rsidRPr="008B3D31">
        <w:rPr>
          <w:rFonts w:ascii="Times New Roman" w:hAnsi="Times New Roman" w:cs="Times New Roman"/>
          <w:b/>
          <w:color w:val="auto"/>
          <w:sz w:val="26"/>
          <w:szCs w:val="26"/>
        </w:rPr>
        <w:t xml:space="preserve">рограммы </w:t>
      </w:r>
      <w:r w:rsidR="00F86101" w:rsidRPr="008B3D31">
        <w:rPr>
          <w:rFonts w:ascii="Times New Roman" w:hAnsi="Times New Roman" w:cs="Times New Roman"/>
          <w:color w:val="auto"/>
          <w:sz w:val="26"/>
          <w:szCs w:val="26"/>
        </w:rPr>
        <w:t> </w:t>
      </w:r>
    </w:p>
    <w:p w:rsidR="002B2A75" w:rsidRDefault="00F86101" w:rsidP="00522779">
      <w:pPr>
        <w:pStyle w:val="a3"/>
        <w:spacing w:before="0" w:after="0"/>
        <w:jc w:val="center"/>
        <w:rPr>
          <w:rFonts w:ascii="Times New Roman" w:hAnsi="Times New Roman" w:cs="Times New Roman"/>
          <w:color w:val="auto"/>
          <w:sz w:val="26"/>
          <w:szCs w:val="26"/>
        </w:rPr>
      </w:pPr>
      <w:r w:rsidRPr="008B3D31">
        <w:rPr>
          <w:rFonts w:ascii="Times New Roman" w:hAnsi="Times New Roman" w:cs="Times New Roman"/>
          <w:color w:val="auto"/>
          <w:sz w:val="26"/>
          <w:szCs w:val="26"/>
        </w:rPr>
        <w:t>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6419"/>
        <w:gridCol w:w="1276"/>
        <w:gridCol w:w="992"/>
        <w:gridCol w:w="992"/>
        <w:gridCol w:w="851"/>
        <w:gridCol w:w="850"/>
        <w:gridCol w:w="851"/>
        <w:gridCol w:w="2410"/>
      </w:tblGrid>
      <w:tr w:rsidR="00195F5B" w:rsidRPr="00CE2B1B" w:rsidTr="0083471F">
        <w:tc>
          <w:tcPr>
            <w:tcW w:w="635" w:type="dxa"/>
            <w:vMerge w:val="restart"/>
            <w:shd w:val="clear" w:color="auto" w:fill="auto"/>
          </w:tcPr>
          <w:p w:rsidR="00195F5B" w:rsidRPr="00CE2B1B" w:rsidRDefault="00195F5B" w:rsidP="00BC553D">
            <w:pPr>
              <w:contextualSpacing/>
              <w:jc w:val="center"/>
              <w:rPr>
                <w:rFonts w:eastAsia="Calibri"/>
                <w:sz w:val="22"/>
                <w:szCs w:val="22"/>
                <w:lang w:eastAsia="en-US"/>
              </w:rPr>
            </w:pPr>
            <w:r w:rsidRPr="00CE2B1B">
              <w:rPr>
                <w:rFonts w:eastAsia="Calibri"/>
                <w:sz w:val="22"/>
                <w:szCs w:val="22"/>
                <w:lang w:eastAsia="en-US"/>
              </w:rPr>
              <w:t>№№</w:t>
            </w:r>
          </w:p>
          <w:p w:rsidR="00195F5B" w:rsidRPr="00CE2B1B" w:rsidRDefault="00195F5B" w:rsidP="00BC553D">
            <w:pPr>
              <w:contextualSpacing/>
              <w:jc w:val="center"/>
              <w:rPr>
                <w:rFonts w:eastAsia="Calibri"/>
                <w:sz w:val="22"/>
                <w:szCs w:val="22"/>
                <w:lang w:eastAsia="en-US"/>
              </w:rPr>
            </w:pPr>
            <w:proofErr w:type="gramStart"/>
            <w:r w:rsidRPr="00CE2B1B">
              <w:rPr>
                <w:rFonts w:eastAsia="Calibri"/>
                <w:sz w:val="22"/>
                <w:szCs w:val="22"/>
                <w:lang w:eastAsia="en-US"/>
              </w:rPr>
              <w:t>п</w:t>
            </w:r>
            <w:proofErr w:type="gramEnd"/>
            <w:r w:rsidRPr="00CE2B1B">
              <w:rPr>
                <w:rFonts w:eastAsia="Calibri"/>
                <w:sz w:val="22"/>
                <w:szCs w:val="22"/>
                <w:lang w:eastAsia="en-US"/>
              </w:rPr>
              <w:t>/п</w:t>
            </w:r>
          </w:p>
        </w:tc>
        <w:tc>
          <w:tcPr>
            <w:tcW w:w="6419" w:type="dxa"/>
            <w:vMerge w:val="restart"/>
            <w:shd w:val="clear" w:color="auto" w:fill="auto"/>
          </w:tcPr>
          <w:p w:rsidR="00195F5B" w:rsidRDefault="00195F5B" w:rsidP="00BC553D">
            <w:pPr>
              <w:contextualSpacing/>
              <w:jc w:val="center"/>
              <w:rPr>
                <w:rFonts w:eastAsia="Calibri"/>
                <w:sz w:val="22"/>
                <w:szCs w:val="22"/>
                <w:lang w:eastAsia="en-US"/>
              </w:rPr>
            </w:pPr>
            <w:r w:rsidRPr="00CE2B1B">
              <w:rPr>
                <w:rFonts w:eastAsia="Calibri"/>
                <w:sz w:val="22"/>
                <w:szCs w:val="22"/>
                <w:lang w:eastAsia="en-US"/>
              </w:rPr>
              <w:t xml:space="preserve">Программные мероприятия, </w:t>
            </w:r>
          </w:p>
          <w:p w:rsidR="00195F5B" w:rsidRPr="00CE2B1B" w:rsidRDefault="00195F5B" w:rsidP="00BC553D">
            <w:pPr>
              <w:contextualSpacing/>
              <w:jc w:val="center"/>
              <w:rPr>
                <w:rFonts w:eastAsia="Calibri"/>
                <w:sz w:val="22"/>
                <w:szCs w:val="22"/>
                <w:lang w:eastAsia="en-US"/>
              </w:rPr>
            </w:pPr>
            <w:r w:rsidRPr="00CE2B1B">
              <w:rPr>
                <w:rFonts w:eastAsia="Calibri"/>
                <w:sz w:val="22"/>
                <w:szCs w:val="22"/>
                <w:lang w:eastAsia="en-US"/>
              </w:rPr>
              <w:t>обеспечивающие выполнение задачи</w:t>
            </w:r>
          </w:p>
        </w:tc>
        <w:tc>
          <w:tcPr>
            <w:tcW w:w="1276" w:type="dxa"/>
            <w:vMerge w:val="restart"/>
            <w:shd w:val="clear" w:color="auto" w:fill="auto"/>
          </w:tcPr>
          <w:p w:rsidR="00195F5B" w:rsidRPr="00CE2B1B" w:rsidRDefault="00195F5B" w:rsidP="00BC553D">
            <w:pPr>
              <w:contextualSpacing/>
              <w:jc w:val="center"/>
              <w:rPr>
                <w:rFonts w:eastAsia="Calibri"/>
                <w:sz w:val="22"/>
                <w:szCs w:val="22"/>
                <w:lang w:eastAsia="en-US"/>
              </w:rPr>
            </w:pPr>
            <w:proofErr w:type="gramStart"/>
            <w:r w:rsidRPr="00CE2B1B">
              <w:rPr>
                <w:rFonts w:eastAsia="Calibri"/>
                <w:sz w:val="22"/>
                <w:szCs w:val="22"/>
                <w:lang w:eastAsia="en-US"/>
              </w:rPr>
              <w:t>Исполни-</w:t>
            </w:r>
            <w:proofErr w:type="spellStart"/>
            <w:r w:rsidRPr="00CE2B1B">
              <w:rPr>
                <w:rFonts w:eastAsia="Calibri"/>
                <w:sz w:val="22"/>
                <w:szCs w:val="22"/>
                <w:lang w:eastAsia="en-US"/>
              </w:rPr>
              <w:t>тели</w:t>
            </w:r>
            <w:proofErr w:type="spellEnd"/>
            <w:proofErr w:type="gramEnd"/>
            <w:r>
              <w:rPr>
                <w:rFonts w:eastAsia="Calibri"/>
                <w:sz w:val="22"/>
                <w:szCs w:val="22"/>
                <w:lang w:eastAsia="en-US"/>
              </w:rPr>
              <w:t xml:space="preserve"> (главные распорядители)</w:t>
            </w:r>
          </w:p>
        </w:tc>
        <w:tc>
          <w:tcPr>
            <w:tcW w:w="992" w:type="dxa"/>
            <w:vMerge w:val="restart"/>
            <w:shd w:val="clear" w:color="auto" w:fill="auto"/>
          </w:tcPr>
          <w:p w:rsidR="00195F5B" w:rsidRPr="00CE2B1B" w:rsidRDefault="00195F5B" w:rsidP="00BC553D">
            <w:pPr>
              <w:contextualSpacing/>
              <w:jc w:val="center"/>
              <w:rPr>
                <w:rFonts w:eastAsia="Calibri"/>
                <w:sz w:val="22"/>
                <w:szCs w:val="22"/>
                <w:lang w:eastAsia="en-US"/>
              </w:rPr>
            </w:pPr>
            <w:r w:rsidRPr="00CE2B1B">
              <w:rPr>
                <w:rFonts w:eastAsia="Calibri"/>
                <w:sz w:val="22"/>
                <w:szCs w:val="22"/>
                <w:lang w:eastAsia="en-US"/>
              </w:rPr>
              <w:t xml:space="preserve">Источник </w:t>
            </w:r>
            <w:proofErr w:type="spellStart"/>
            <w:r w:rsidRPr="00CE2B1B">
              <w:rPr>
                <w:rFonts w:eastAsia="Calibri"/>
                <w:sz w:val="22"/>
                <w:szCs w:val="22"/>
                <w:lang w:eastAsia="en-US"/>
              </w:rPr>
              <w:t>финанс</w:t>
            </w:r>
            <w:proofErr w:type="gramStart"/>
            <w:r w:rsidRPr="00CE2B1B">
              <w:rPr>
                <w:rFonts w:eastAsia="Calibri"/>
                <w:sz w:val="22"/>
                <w:szCs w:val="22"/>
                <w:lang w:eastAsia="en-US"/>
              </w:rPr>
              <w:t>и</w:t>
            </w:r>
            <w:proofErr w:type="spellEnd"/>
            <w:r w:rsidRPr="00CE2B1B">
              <w:rPr>
                <w:rFonts w:eastAsia="Calibri"/>
                <w:sz w:val="22"/>
                <w:szCs w:val="22"/>
                <w:lang w:eastAsia="en-US"/>
              </w:rPr>
              <w:t>-</w:t>
            </w:r>
            <w:proofErr w:type="gramEnd"/>
            <w:r w:rsidRPr="00CE2B1B">
              <w:rPr>
                <w:rFonts w:eastAsia="Calibri"/>
                <w:sz w:val="22"/>
                <w:szCs w:val="22"/>
                <w:lang w:eastAsia="en-US"/>
              </w:rPr>
              <w:t xml:space="preserve"> </w:t>
            </w:r>
            <w:proofErr w:type="spellStart"/>
            <w:r w:rsidRPr="00CE2B1B">
              <w:rPr>
                <w:rFonts w:eastAsia="Calibri"/>
                <w:sz w:val="22"/>
                <w:szCs w:val="22"/>
                <w:lang w:eastAsia="en-US"/>
              </w:rPr>
              <w:t>рования</w:t>
            </w:r>
            <w:proofErr w:type="spellEnd"/>
          </w:p>
        </w:tc>
        <w:tc>
          <w:tcPr>
            <w:tcW w:w="3544" w:type="dxa"/>
            <w:gridSpan w:val="4"/>
            <w:shd w:val="clear" w:color="auto" w:fill="auto"/>
          </w:tcPr>
          <w:p w:rsidR="00195F5B" w:rsidRPr="00CE2B1B" w:rsidRDefault="00195F5B" w:rsidP="00BC553D">
            <w:pPr>
              <w:contextualSpacing/>
              <w:jc w:val="center"/>
              <w:rPr>
                <w:rFonts w:eastAsia="Calibri"/>
                <w:sz w:val="22"/>
                <w:szCs w:val="22"/>
                <w:lang w:eastAsia="en-US"/>
              </w:rPr>
            </w:pPr>
            <w:r w:rsidRPr="00CE2B1B">
              <w:rPr>
                <w:rFonts w:eastAsia="Calibri"/>
                <w:sz w:val="22"/>
                <w:szCs w:val="22"/>
                <w:lang w:eastAsia="en-US"/>
              </w:rPr>
              <w:t>Объем финансирования,</w:t>
            </w:r>
          </w:p>
          <w:p w:rsidR="00195F5B" w:rsidRPr="00CE2B1B" w:rsidRDefault="00195F5B" w:rsidP="00BC553D">
            <w:pPr>
              <w:contextualSpacing/>
              <w:jc w:val="center"/>
              <w:rPr>
                <w:rFonts w:eastAsia="Calibri"/>
                <w:sz w:val="22"/>
                <w:szCs w:val="22"/>
                <w:lang w:eastAsia="en-US"/>
              </w:rPr>
            </w:pPr>
            <w:r w:rsidRPr="00CE2B1B">
              <w:rPr>
                <w:rFonts w:eastAsia="Calibri"/>
                <w:sz w:val="22"/>
                <w:szCs w:val="22"/>
                <w:lang w:eastAsia="en-US"/>
              </w:rPr>
              <w:t xml:space="preserve"> тыс. руб.</w:t>
            </w:r>
          </w:p>
        </w:tc>
        <w:tc>
          <w:tcPr>
            <w:tcW w:w="2410" w:type="dxa"/>
            <w:vMerge w:val="restart"/>
            <w:shd w:val="clear" w:color="auto" w:fill="auto"/>
            <w:vAlign w:val="center"/>
          </w:tcPr>
          <w:p w:rsidR="00195F5B" w:rsidRPr="00CE2B1B" w:rsidRDefault="00195F5B" w:rsidP="00BC553D">
            <w:pPr>
              <w:contextualSpacing/>
              <w:jc w:val="center"/>
              <w:rPr>
                <w:rFonts w:eastAsia="Calibri"/>
                <w:sz w:val="22"/>
                <w:szCs w:val="22"/>
                <w:lang w:eastAsia="en-US"/>
              </w:rPr>
            </w:pPr>
            <w:r w:rsidRPr="00CE2B1B">
              <w:rPr>
                <w:rFonts w:eastAsia="Calibri"/>
                <w:sz w:val="22"/>
                <w:szCs w:val="22"/>
                <w:lang w:eastAsia="en-US"/>
              </w:rPr>
              <w:t>Ожидаемый результат,</w:t>
            </w:r>
          </w:p>
          <w:p w:rsidR="00195F5B" w:rsidRPr="00CE2B1B" w:rsidRDefault="00195F5B" w:rsidP="00BC553D">
            <w:pPr>
              <w:contextualSpacing/>
              <w:jc w:val="center"/>
              <w:rPr>
                <w:rFonts w:eastAsia="Calibri"/>
                <w:sz w:val="22"/>
                <w:szCs w:val="22"/>
                <w:lang w:eastAsia="en-US"/>
              </w:rPr>
            </w:pPr>
            <w:r w:rsidRPr="00CE2B1B">
              <w:rPr>
                <w:rFonts w:eastAsia="Calibri"/>
                <w:sz w:val="22"/>
                <w:szCs w:val="22"/>
                <w:lang w:eastAsia="en-US"/>
              </w:rPr>
              <w:t xml:space="preserve">срок исполнения </w:t>
            </w:r>
            <w:r>
              <w:rPr>
                <w:rFonts w:eastAsia="Calibri"/>
                <w:sz w:val="22"/>
                <w:szCs w:val="22"/>
                <w:lang w:eastAsia="en-US"/>
              </w:rPr>
              <w:t>мероприятия</w:t>
            </w:r>
          </w:p>
        </w:tc>
      </w:tr>
      <w:tr w:rsidR="00195F5B" w:rsidRPr="00CE2B1B" w:rsidTr="0083471F">
        <w:trPr>
          <w:trHeight w:val="266"/>
        </w:trPr>
        <w:tc>
          <w:tcPr>
            <w:tcW w:w="635" w:type="dxa"/>
            <w:vMerge/>
            <w:shd w:val="clear" w:color="auto" w:fill="auto"/>
          </w:tcPr>
          <w:p w:rsidR="00195F5B" w:rsidRPr="00CE2B1B" w:rsidRDefault="00195F5B" w:rsidP="00BC553D">
            <w:pPr>
              <w:spacing w:after="200" w:line="276" w:lineRule="auto"/>
              <w:contextualSpacing/>
              <w:jc w:val="center"/>
              <w:rPr>
                <w:rFonts w:eastAsia="Calibri"/>
                <w:sz w:val="22"/>
                <w:szCs w:val="22"/>
                <w:lang w:eastAsia="en-US"/>
              </w:rPr>
            </w:pPr>
          </w:p>
        </w:tc>
        <w:tc>
          <w:tcPr>
            <w:tcW w:w="6419" w:type="dxa"/>
            <w:vMerge/>
            <w:shd w:val="clear" w:color="auto" w:fill="auto"/>
          </w:tcPr>
          <w:p w:rsidR="00195F5B" w:rsidRPr="00CE2B1B" w:rsidRDefault="00195F5B" w:rsidP="00BC553D">
            <w:pPr>
              <w:spacing w:after="200" w:line="276" w:lineRule="auto"/>
              <w:contextualSpacing/>
              <w:jc w:val="center"/>
              <w:rPr>
                <w:rFonts w:eastAsia="Calibri"/>
                <w:sz w:val="22"/>
                <w:szCs w:val="22"/>
                <w:lang w:eastAsia="en-US"/>
              </w:rPr>
            </w:pPr>
          </w:p>
        </w:tc>
        <w:tc>
          <w:tcPr>
            <w:tcW w:w="1276" w:type="dxa"/>
            <w:vMerge/>
            <w:shd w:val="clear" w:color="auto" w:fill="auto"/>
          </w:tcPr>
          <w:p w:rsidR="00195F5B" w:rsidRPr="00CE2B1B" w:rsidRDefault="00195F5B" w:rsidP="00BC553D">
            <w:pPr>
              <w:spacing w:after="200" w:line="276" w:lineRule="auto"/>
              <w:contextualSpacing/>
              <w:jc w:val="center"/>
              <w:rPr>
                <w:rFonts w:eastAsia="Calibri"/>
                <w:sz w:val="22"/>
                <w:szCs w:val="22"/>
                <w:lang w:eastAsia="en-US"/>
              </w:rPr>
            </w:pPr>
          </w:p>
        </w:tc>
        <w:tc>
          <w:tcPr>
            <w:tcW w:w="992" w:type="dxa"/>
            <w:vMerge/>
            <w:shd w:val="clear" w:color="auto" w:fill="auto"/>
          </w:tcPr>
          <w:p w:rsidR="00195F5B" w:rsidRPr="00CE2B1B" w:rsidRDefault="00195F5B" w:rsidP="00BC553D">
            <w:pPr>
              <w:spacing w:after="200" w:line="276" w:lineRule="auto"/>
              <w:contextualSpacing/>
              <w:jc w:val="center"/>
              <w:rPr>
                <w:rFonts w:eastAsia="Calibri"/>
                <w:sz w:val="22"/>
                <w:szCs w:val="22"/>
                <w:lang w:eastAsia="en-US"/>
              </w:rPr>
            </w:pPr>
          </w:p>
        </w:tc>
        <w:tc>
          <w:tcPr>
            <w:tcW w:w="992" w:type="dxa"/>
            <w:vMerge w:val="restart"/>
            <w:shd w:val="clear" w:color="auto" w:fill="auto"/>
          </w:tcPr>
          <w:p w:rsidR="00195F5B" w:rsidRPr="00CE2B1B" w:rsidRDefault="00195F5B" w:rsidP="00BC553D">
            <w:pPr>
              <w:spacing w:after="200" w:line="276" w:lineRule="auto"/>
              <w:contextualSpacing/>
              <w:jc w:val="center"/>
              <w:rPr>
                <w:rFonts w:eastAsia="Calibri"/>
                <w:sz w:val="22"/>
                <w:szCs w:val="22"/>
                <w:lang w:eastAsia="en-US"/>
              </w:rPr>
            </w:pPr>
            <w:r w:rsidRPr="00CE2B1B">
              <w:rPr>
                <w:rFonts w:eastAsia="Calibri"/>
                <w:sz w:val="22"/>
                <w:szCs w:val="22"/>
                <w:lang w:eastAsia="en-US"/>
              </w:rPr>
              <w:t>всего</w:t>
            </w:r>
          </w:p>
        </w:tc>
        <w:tc>
          <w:tcPr>
            <w:tcW w:w="2552" w:type="dxa"/>
            <w:gridSpan w:val="3"/>
            <w:shd w:val="clear" w:color="auto" w:fill="auto"/>
          </w:tcPr>
          <w:p w:rsidR="00195F5B" w:rsidRPr="00CE2B1B" w:rsidRDefault="00195F5B" w:rsidP="00BC553D">
            <w:pPr>
              <w:spacing w:after="200" w:line="276" w:lineRule="auto"/>
              <w:contextualSpacing/>
              <w:jc w:val="center"/>
              <w:rPr>
                <w:rFonts w:eastAsia="Calibri"/>
                <w:sz w:val="22"/>
                <w:szCs w:val="22"/>
                <w:lang w:eastAsia="en-US"/>
              </w:rPr>
            </w:pPr>
            <w:r w:rsidRPr="00CE2B1B">
              <w:rPr>
                <w:rFonts w:eastAsia="Calibri"/>
                <w:sz w:val="22"/>
                <w:szCs w:val="22"/>
                <w:lang w:eastAsia="en-US"/>
              </w:rPr>
              <w:t xml:space="preserve">в </w:t>
            </w:r>
            <w:proofErr w:type="spellStart"/>
            <w:r w:rsidRPr="00CE2B1B">
              <w:rPr>
                <w:rFonts w:eastAsia="Calibri"/>
                <w:sz w:val="22"/>
                <w:szCs w:val="22"/>
                <w:lang w:eastAsia="en-US"/>
              </w:rPr>
              <w:t>т.ч</w:t>
            </w:r>
            <w:proofErr w:type="spellEnd"/>
            <w:r w:rsidRPr="00CE2B1B">
              <w:rPr>
                <w:rFonts w:eastAsia="Calibri"/>
                <w:sz w:val="22"/>
                <w:szCs w:val="22"/>
                <w:lang w:eastAsia="en-US"/>
              </w:rPr>
              <w:t>. по годам</w:t>
            </w:r>
          </w:p>
        </w:tc>
        <w:tc>
          <w:tcPr>
            <w:tcW w:w="2410" w:type="dxa"/>
            <w:vMerge/>
            <w:tcBorders>
              <w:bottom w:val="nil"/>
            </w:tcBorders>
            <w:shd w:val="clear" w:color="auto" w:fill="auto"/>
          </w:tcPr>
          <w:p w:rsidR="00195F5B" w:rsidRPr="00CE2B1B" w:rsidRDefault="00195F5B" w:rsidP="00BC553D">
            <w:pPr>
              <w:spacing w:after="200" w:line="276" w:lineRule="auto"/>
              <w:contextualSpacing/>
              <w:jc w:val="center"/>
              <w:rPr>
                <w:rFonts w:eastAsia="Calibri"/>
                <w:sz w:val="22"/>
                <w:szCs w:val="22"/>
                <w:lang w:eastAsia="en-US"/>
              </w:rPr>
            </w:pPr>
          </w:p>
        </w:tc>
      </w:tr>
      <w:tr w:rsidR="00195F5B" w:rsidRPr="00CE2B1B" w:rsidTr="0083471F">
        <w:trPr>
          <w:trHeight w:val="345"/>
        </w:trPr>
        <w:tc>
          <w:tcPr>
            <w:tcW w:w="635" w:type="dxa"/>
            <w:vMerge/>
            <w:shd w:val="clear" w:color="auto" w:fill="auto"/>
          </w:tcPr>
          <w:p w:rsidR="00195F5B" w:rsidRPr="00CE2B1B" w:rsidRDefault="00195F5B" w:rsidP="00BC553D">
            <w:pPr>
              <w:spacing w:after="200" w:line="276" w:lineRule="auto"/>
              <w:contextualSpacing/>
              <w:jc w:val="center"/>
              <w:rPr>
                <w:rFonts w:eastAsia="Calibri"/>
                <w:sz w:val="22"/>
                <w:szCs w:val="22"/>
                <w:lang w:eastAsia="en-US"/>
              </w:rPr>
            </w:pPr>
          </w:p>
        </w:tc>
        <w:tc>
          <w:tcPr>
            <w:tcW w:w="6419" w:type="dxa"/>
            <w:vMerge/>
            <w:shd w:val="clear" w:color="auto" w:fill="auto"/>
          </w:tcPr>
          <w:p w:rsidR="00195F5B" w:rsidRPr="00CE2B1B" w:rsidRDefault="00195F5B" w:rsidP="00BC553D">
            <w:pPr>
              <w:spacing w:after="200" w:line="276" w:lineRule="auto"/>
              <w:contextualSpacing/>
              <w:jc w:val="center"/>
              <w:rPr>
                <w:rFonts w:eastAsia="Calibri"/>
                <w:sz w:val="22"/>
                <w:szCs w:val="22"/>
                <w:lang w:eastAsia="en-US"/>
              </w:rPr>
            </w:pPr>
          </w:p>
        </w:tc>
        <w:tc>
          <w:tcPr>
            <w:tcW w:w="1276" w:type="dxa"/>
            <w:vMerge/>
            <w:shd w:val="clear" w:color="auto" w:fill="auto"/>
          </w:tcPr>
          <w:p w:rsidR="00195F5B" w:rsidRPr="00CE2B1B" w:rsidRDefault="00195F5B" w:rsidP="00BC553D">
            <w:pPr>
              <w:spacing w:after="200" w:line="276" w:lineRule="auto"/>
              <w:contextualSpacing/>
              <w:jc w:val="center"/>
              <w:rPr>
                <w:rFonts w:eastAsia="Calibri"/>
                <w:sz w:val="22"/>
                <w:szCs w:val="22"/>
                <w:lang w:eastAsia="en-US"/>
              </w:rPr>
            </w:pPr>
          </w:p>
        </w:tc>
        <w:tc>
          <w:tcPr>
            <w:tcW w:w="992" w:type="dxa"/>
            <w:vMerge/>
            <w:shd w:val="clear" w:color="auto" w:fill="auto"/>
          </w:tcPr>
          <w:p w:rsidR="00195F5B" w:rsidRPr="00CE2B1B" w:rsidRDefault="00195F5B" w:rsidP="00BC553D">
            <w:pPr>
              <w:spacing w:after="200" w:line="276" w:lineRule="auto"/>
              <w:contextualSpacing/>
              <w:jc w:val="center"/>
              <w:rPr>
                <w:rFonts w:eastAsia="Calibri"/>
                <w:sz w:val="22"/>
                <w:szCs w:val="22"/>
                <w:lang w:eastAsia="en-US"/>
              </w:rPr>
            </w:pPr>
          </w:p>
        </w:tc>
        <w:tc>
          <w:tcPr>
            <w:tcW w:w="992" w:type="dxa"/>
            <w:vMerge/>
            <w:shd w:val="clear" w:color="auto" w:fill="auto"/>
          </w:tcPr>
          <w:p w:rsidR="00195F5B" w:rsidRPr="00CE2B1B" w:rsidRDefault="00195F5B" w:rsidP="00BC553D">
            <w:pPr>
              <w:spacing w:after="200" w:line="276" w:lineRule="auto"/>
              <w:contextualSpacing/>
              <w:jc w:val="center"/>
              <w:rPr>
                <w:rFonts w:eastAsia="Calibri"/>
                <w:sz w:val="22"/>
                <w:szCs w:val="22"/>
                <w:lang w:eastAsia="en-US"/>
              </w:rPr>
            </w:pPr>
          </w:p>
        </w:tc>
        <w:tc>
          <w:tcPr>
            <w:tcW w:w="851" w:type="dxa"/>
            <w:shd w:val="clear" w:color="auto" w:fill="auto"/>
          </w:tcPr>
          <w:p w:rsidR="00195F5B" w:rsidRPr="00CF49EE" w:rsidRDefault="00195F5B" w:rsidP="00BC553D">
            <w:pPr>
              <w:spacing w:after="200" w:line="276" w:lineRule="auto"/>
              <w:contextualSpacing/>
              <w:jc w:val="center"/>
              <w:rPr>
                <w:rFonts w:eastAsia="Calibri"/>
                <w:sz w:val="20"/>
                <w:szCs w:val="20"/>
                <w:lang w:eastAsia="en-US"/>
              </w:rPr>
            </w:pPr>
            <w:r w:rsidRPr="00CF49EE">
              <w:rPr>
                <w:rFonts w:eastAsia="Calibri"/>
                <w:sz w:val="20"/>
                <w:szCs w:val="20"/>
                <w:lang w:eastAsia="en-US"/>
              </w:rPr>
              <w:t>2019 г.</w:t>
            </w:r>
          </w:p>
        </w:tc>
        <w:tc>
          <w:tcPr>
            <w:tcW w:w="850" w:type="dxa"/>
            <w:shd w:val="clear" w:color="auto" w:fill="auto"/>
          </w:tcPr>
          <w:p w:rsidR="00195F5B" w:rsidRPr="00CF49EE" w:rsidRDefault="00195F5B" w:rsidP="00BC553D">
            <w:pPr>
              <w:spacing w:after="200" w:line="276" w:lineRule="auto"/>
              <w:contextualSpacing/>
              <w:rPr>
                <w:rFonts w:eastAsia="Calibri"/>
                <w:sz w:val="20"/>
                <w:szCs w:val="20"/>
                <w:lang w:eastAsia="en-US"/>
              </w:rPr>
            </w:pPr>
            <w:r w:rsidRPr="00CF49EE">
              <w:rPr>
                <w:rFonts w:eastAsia="Calibri"/>
                <w:sz w:val="20"/>
                <w:szCs w:val="20"/>
                <w:lang w:eastAsia="en-US"/>
              </w:rPr>
              <w:t>2020 г.</w:t>
            </w:r>
          </w:p>
        </w:tc>
        <w:tc>
          <w:tcPr>
            <w:tcW w:w="851" w:type="dxa"/>
            <w:shd w:val="clear" w:color="auto" w:fill="auto"/>
          </w:tcPr>
          <w:p w:rsidR="00195F5B" w:rsidRPr="00CF49EE" w:rsidRDefault="00195F5B" w:rsidP="00BC553D">
            <w:pPr>
              <w:spacing w:after="200" w:line="276" w:lineRule="auto"/>
              <w:contextualSpacing/>
              <w:rPr>
                <w:rFonts w:eastAsia="Calibri"/>
                <w:sz w:val="20"/>
                <w:szCs w:val="20"/>
                <w:lang w:eastAsia="en-US"/>
              </w:rPr>
            </w:pPr>
            <w:r w:rsidRPr="00CF49EE">
              <w:rPr>
                <w:rFonts w:eastAsia="Calibri"/>
                <w:sz w:val="20"/>
                <w:szCs w:val="20"/>
                <w:lang w:eastAsia="en-US"/>
              </w:rPr>
              <w:t>2021 г.</w:t>
            </w:r>
          </w:p>
        </w:tc>
        <w:tc>
          <w:tcPr>
            <w:tcW w:w="2410" w:type="dxa"/>
            <w:tcBorders>
              <w:top w:val="nil"/>
            </w:tcBorders>
            <w:shd w:val="clear" w:color="auto" w:fill="auto"/>
          </w:tcPr>
          <w:p w:rsidR="00195F5B" w:rsidRPr="00CE2B1B" w:rsidRDefault="00195F5B" w:rsidP="00BC553D">
            <w:pPr>
              <w:spacing w:after="200" w:line="276" w:lineRule="auto"/>
              <w:contextualSpacing/>
              <w:jc w:val="center"/>
              <w:rPr>
                <w:rFonts w:eastAsia="Calibri"/>
                <w:sz w:val="22"/>
                <w:szCs w:val="22"/>
                <w:lang w:eastAsia="en-US"/>
              </w:rPr>
            </w:pPr>
          </w:p>
        </w:tc>
      </w:tr>
      <w:tr w:rsidR="00195F5B" w:rsidRPr="00CE2B1B" w:rsidTr="0083471F">
        <w:trPr>
          <w:trHeight w:val="253"/>
        </w:trPr>
        <w:tc>
          <w:tcPr>
            <w:tcW w:w="635" w:type="dxa"/>
            <w:shd w:val="clear" w:color="auto" w:fill="auto"/>
          </w:tcPr>
          <w:p w:rsidR="00195F5B" w:rsidRPr="00CE2B1B" w:rsidRDefault="00195F5B" w:rsidP="00BC553D">
            <w:pPr>
              <w:spacing w:line="276" w:lineRule="auto"/>
              <w:contextualSpacing/>
              <w:jc w:val="center"/>
              <w:rPr>
                <w:rFonts w:eastAsia="Calibri"/>
                <w:sz w:val="22"/>
                <w:szCs w:val="22"/>
                <w:lang w:eastAsia="en-US"/>
              </w:rPr>
            </w:pPr>
            <w:r w:rsidRPr="00CE2B1B">
              <w:rPr>
                <w:rFonts w:eastAsia="Calibri"/>
                <w:sz w:val="22"/>
                <w:szCs w:val="22"/>
                <w:lang w:eastAsia="en-US"/>
              </w:rPr>
              <w:t>1</w:t>
            </w:r>
          </w:p>
        </w:tc>
        <w:tc>
          <w:tcPr>
            <w:tcW w:w="6419" w:type="dxa"/>
            <w:shd w:val="clear" w:color="auto" w:fill="auto"/>
          </w:tcPr>
          <w:p w:rsidR="00195F5B" w:rsidRPr="00CE2B1B" w:rsidRDefault="00195F5B" w:rsidP="00BC553D">
            <w:pPr>
              <w:spacing w:line="276" w:lineRule="auto"/>
              <w:contextualSpacing/>
              <w:jc w:val="center"/>
              <w:rPr>
                <w:rFonts w:eastAsia="Calibri"/>
                <w:sz w:val="22"/>
                <w:szCs w:val="22"/>
                <w:lang w:eastAsia="en-US"/>
              </w:rPr>
            </w:pPr>
            <w:r w:rsidRPr="00CE2B1B">
              <w:rPr>
                <w:rFonts w:eastAsia="Calibri"/>
                <w:sz w:val="22"/>
                <w:szCs w:val="22"/>
                <w:lang w:eastAsia="en-US"/>
              </w:rPr>
              <w:t>2</w:t>
            </w:r>
          </w:p>
        </w:tc>
        <w:tc>
          <w:tcPr>
            <w:tcW w:w="1276" w:type="dxa"/>
            <w:shd w:val="clear" w:color="auto" w:fill="auto"/>
          </w:tcPr>
          <w:p w:rsidR="00195F5B" w:rsidRPr="00CE2B1B" w:rsidRDefault="00195F5B" w:rsidP="00BC553D">
            <w:pPr>
              <w:spacing w:line="276" w:lineRule="auto"/>
              <w:contextualSpacing/>
              <w:jc w:val="center"/>
              <w:rPr>
                <w:rFonts w:eastAsia="Calibri"/>
                <w:sz w:val="22"/>
                <w:szCs w:val="22"/>
                <w:lang w:eastAsia="en-US"/>
              </w:rPr>
            </w:pPr>
            <w:r w:rsidRPr="00CE2B1B">
              <w:rPr>
                <w:rFonts w:eastAsia="Calibri"/>
                <w:sz w:val="22"/>
                <w:szCs w:val="22"/>
                <w:lang w:eastAsia="en-US"/>
              </w:rPr>
              <w:t>3</w:t>
            </w:r>
          </w:p>
        </w:tc>
        <w:tc>
          <w:tcPr>
            <w:tcW w:w="992" w:type="dxa"/>
            <w:shd w:val="clear" w:color="auto" w:fill="auto"/>
          </w:tcPr>
          <w:p w:rsidR="00195F5B" w:rsidRPr="00CE2B1B" w:rsidRDefault="00195F5B" w:rsidP="00BC553D">
            <w:pPr>
              <w:spacing w:line="276" w:lineRule="auto"/>
              <w:contextualSpacing/>
              <w:jc w:val="center"/>
              <w:rPr>
                <w:rFonts w:eastAsia="Calibri"/>
                <w:sz w:val="22"/>
                <w:szCs w:val="22"/>
                <w:lang w:eastAsia="en-US"/>
              </w:rPr>
            </w:pPr>
            <w:r w:rsidRPr="00CE2B1B">
              <w:rPr>
                <w:rFonts w:eastAsia="Calibri"/>
                <w:sz w:val="22"/>
                <w:szCs w:val="22"/>
                <w:lang w:eastAsia="en-US"/>
              </w:rPr>
              <w:t>4</w:t>
            </w:r>
          </w:p>
        </w:tc>
        <w:tc>
          <w:tcPr>
            <w:tcW w:w="992" w:type="dxa"/>
            <w:shd w:val="clear" w:color="auto" w:fill="auto"/>
          </w:tcPr>
          <w:p w:rsidR="00195F5B" w:rsidRPr="00CE2B1B" w:rsidRDefault="00195F5B" w:rsidP="00BC553D">
            <w:pPr>
              <w:spacing w:line="276" w:lineRule="auto"/>
              <w:contextualSpacing/>
              <w:jc w:val="center"/>
              <w:rPr>
                <w:rFonts w:eastAsia="Calibri"/>
                <w:sz w:val="22"/>
                <w:szCs w:val="22"/>
                <w:lang w:eastAsia="en-US"/>
              </w:rPr>
            </w:pPr>
            <w:r w:rsidRPr="00CE2B1B">
              <w:rPr>
                <w:rFonts w:eastAsia="Calibri"/>
                <w:sz w:val="22"/>
                <w:szCs w:val="22"/>
                <w:lang w:eastAsia="en-US"/>
              </w:rPr>
              <w:t>5</w:t>
            </w:r>
          </w:p>
        </w:tc>
        <w:tc>
          <w:tcPr>
            <w:tcW w:w="851" w:type="dxa"/>
            <w:shd w:val="clear" w:color="auto" w:fill="auto"/>
          </w:tcPr>
          <w:p w:rsidR="00195F5B" w:rsidRPr="00CE2B1B" w:rsidRDefault="00195F5B" w:rsidP="00BC553D">
            <w:pPr>
              <w:spacing w:line="276" w:lineRule="auto"/>
              <w:contextualSpacing/>
              <w:jc w:val="center"/>
              <w:rPr>
                <w:rFonts w:eastAsia="Calibri"/>
                <w:sz w:val="22"/>
                <w:szCs w:val="22"/>
                <w:lang w:eastAsia="en-US"/>
              </w:rPr>
            </w:pPr>
            <w:r w:rsidRPr="00CE2B1B">
              <w:rPr>
                <w:rFonts w:eastAsia="Calibri"/>
                <w:sz w:val="22"/>
                <w:szCs w:val="22"/>
                <w:lang w:eastAsia="en-US"/>
              </w:rPr>
              <w:t>6</w:t>
            </w:r>
          </w:p>
        </w:tc>
        <w:tc>
          <w:tcPr>
            <w:tcW w:w="850" w:type="dxa"/>
            <w:shd w:val="clear" w:color="auto" w:fill="auto"/>
          </w:tcPr>
          <w:p w:rsidR="00195F5B" w:rsidRPr="00CE2B1B" w:rsidRDefault="00195F5B" w:rsidP="00BC553D">
            <w:pPr>
              <w:spacing w:line="276" w:lineRule="auto"/>
              <w:contextualSpacing/>
              <w:jc w:val="center"/>
              <w:rPr>
                <w:rFonts w:eastAsia="Calibri"/>
                <w:sz w:val="22"/>
                <w:szCs w:val="22"/>
                <w:lang w:eastAsia="en-US"/>
              </w:rPr>
            </w:pPr>
            <w:r w:rsidRPr="00CE2B1B">
              <w:rPr>
                <w:rFonts w:eastAsia="Calibri"/>
                <w:sz w:val="22"/>
                <w:szCs w:val="22"/>
                <w:lang w:eastAsia="en-US"/>
              </w:rPr>
              <w:t>7</w:t>
            </w:r>
          </w:p>
        </w:tc>
        <w:tc>
          <w:tcPr>
            <w:tcW w:w="851" w:type="dxa"/>
            <w:shd w:val="clear" w:color="auto" w:fill="auto"/>
          </w:tcPr>
          <w:p w:rsidR="00195F5B" w:rsidRPr="00CE2B1B" w:rsidRDefault="00195F5B" w:rsidP="00BC553D">
            <w:pPr>
              <w:spacing w:line="276" w:lineRule="auto"/>
              <w:contextualSpacing/>
              <w:jc w:val="center"/>
              <w:rPr>
                <w:rFonts w:eastAsia="Calibri"/>
                <w:sz w:val="22"/>
                <w:szCs w:val="22"/>
                <w:lang w:eastAsia="en-US"/>
              </w:rPr>
            </w:pPr>
            <w:r w:rsidRPr="00CE2B1B">
              <w:rPr>
                <w:rFonts w:eastAsia="Calibri"/>
                <w:sz w:val="22"/>
                <w:szCs w:val="22"/>
                <w:lang w:eastAsia="en-US"/>
              </w:rPr>
              <w:t>8</w:t>
            </w:r>
          </w:p>
        </w:tc>
        <w:tc>
          <w:tcPr>
            <w:tcW w:w="2410" w:type="dxa"/>
            <w:shd w:val="clear" w:color="auto" w:fill="auto"/>
          </w:tcPr>
          <w:p w:rsidR="00195F5B" w:rsidRPr="00CE2B1B" w:rsidRDefault="00195F5B" w:rsidP="00BC553D">
            <w:pPr>
              <w:spacing w:line="276" w:lineRule="auto"/>
              <w:contextualSpacing/>
              <w:jc w:val="center"/>
              <w:rPr>
                <w:rFonts w:eastAsia="Calibri"/>
                <w:sz w:val="22"/>
                <w:szCs w:val="22"/>
                <w:lang w:eastAsia="en-US"/>
              </w:rPr>
            </w:pPr>
            <w:r w:rsidRPr="00CE2B1B">
              <w:rPr>
                <w:rFonts w:eastAsia="Calibri"/>
                <w:sz w:val="22"/>
                <w:szCs w:val="22"/>
                <w:lang w:eastAsia="en-US"/>
              </w:rPr>
              <w:t>9</w:t>
            </w:r>
          </w:p>
        </w:tc>
      </w:tr>
      <w:tr w:rsidR="00195F5B" w:rsidRPr="00CE2B1B" w:rsidTr="0083471F">
        <w:tc>
          <w:tcPr>
            <w:tcW w:w="635" w:type="dxa"/>
            <w:shd w:val="clear" w:color="auto" w:fill="auto"/>
          </w:tcPr>
          <w:p w:rsidR="00195F5B" w:rsidRPr="00CE2B1B" w:rsidRDefault="00195F5B" w:rsidP="00BC553D">
            <w:pPr>
              <w:rPr>
                <w:b/>
                <w:sz w:val="22"/>
                <w:szCs w:val="22"/>
              </w:rPr>
            </w:pPr>
            <w:r w:rsidRPr="00CE2B1B">
              <w:rPr>
                <w:b/>
                <w:sz w:val="22"/>
                <w:szCs w:val="22"/>
              </w:rPr>
              <w:t>1.</w:t>
            </w:r>
          </w:p>
        </w:tc>
        <w:tc>
          <w:tcPr>
            <w:tcW w:w="6419" w:type="dxa"/>
            <w:shd w:val="clear" w:color="auto" w:fill="auto"/>
          </w:tcPr>
          <w:p w:rsidR="00195F5B" w:rsidRPr="00CE2B1B" w:rsidRDefault="00195F5B" w:rsidP="00BC553D">
            <w:pPr>
              <w:rPr>
                <w:b/>
                <w:sz w:val="22"/>
                <w:szCs w:val="22"/>
              </w:rPr>
            </w:pPr>
            <w:r w:rsidRPr="00CE2B1B">
              <w:rPr>
                <w:b/>
                <w:sz w:val="22"/>
                <w:szCs w:val="22"/>
              </w:rPr>
              <w:t xml:space="preserve">Задача 1. </w:t>
            </w:r>
            <w:r>
              <w:rPr>
                <w:b/>
                <w:sz w:val="22"/>
                <w:szCs w:val="22"/>
              </w:rPr>
              <w:t>П</w:t>
            </w:r>
            <w:r w:rsidRPr="002B3B16">
              <w:rPr>
                <w:b/>
                <w:sz w:val="22"/>
                <w:szCs w:val="22"/>
              </w:rPr>
              <w:t>опуляризация роли предпринимательства, информационная, консультационная  поддержка субъектов малого и среднего предпринимательства</w:t>
            </w:r>
          </w:p>
        </w:tc>
        <w:tc>
          <w:tcPr>
            <w:tcW w:w="1276" w:type="dxa"/>
            <w:shd w:val="clear" w:color="auto" w:fill="auto"/>
          </w:tcPr>
          <w:p w:rsidR="00195F5B" w:rsidRPr="00CE2B1B" w:rsidRDefault="00195F5B" w:rsidP="00BC553D">
            <w:pPr>
              <w:rPr>
                <w:b/>
                <w:sz w:val="22"/>
                <w:szCs w:val="22"/>
              </w:rPr>
            </w:pPr>
          </w:p>
        </w:tc>
        <w:tc>
          <w:tcPr>
            <w:tcW w:w="992" w:type="dxa"/>
            <w:shd w:val="clear" w:color="auto" w:fill="auto"/>
            <w:vAlign w:val="center"/>
          </w:tcPr>
          <w:p w:rsidR="00195F5B" w:rsidRPr="00CE2B1B" w:rsidRDefault="00195F5B" w:rsidP="00BC553D">
            <w:pPr>
              <w:jc w:val="center"/>
              <w:rPr>
                <w:b/>
              </w:rPr>
            </w:pPr>
          </w:p>
        </w:tc>
        <w:tc>
          <w:tcPr>
            <w:tcW w:w="992" w:type="dxa"/>
            <w:shd w:val="clear" w:color="auto" w:fill="auto"/>
            <w:vAlign w:val="center"/>
          </w:tcPr>
          <w:p w:rsidR="00195F5B" w:rsidRPr="00CE2B1B" w:rsidRDefault="00195F5B" w:rsidP="00BC553D">
            <w:pPr>
              <w:jc w:val="center"/>
              <w:rPr>
                <w:b/>
              </w:rPr>
            </w:pPr>
          </w:p>
        </w:tc>
        <w:tc>
          <w:tcPr>
            <w:tcW w:w="851" w:type="dxa"/>
            <w:shd w:val="clear" w:color="auto" w:fill="auto"/>
            <w:vAlign w:val="center"/>
          </w:tcPr>
          <w:p w:rsidR="00195F5B" w:rsidRPr="00CE2B1B" w:rsidRDefault="00195F5B" w:rsidP="00BC553D">
            <w:pPr>
              <w:jc w:val="center"/>
              <w:rPr>
                <w:b/>
              </w:rPr>
            </w:pPr>
          </w:p>
        </w:tc>
        <w:tc>
          <w:tcPr>
            <w:tcW w:w="850" w:type="dxa"/>
            <w:shd w:val="clear" w:color="auto" w:fill="auto"/>
            <w:vAlign w:val="center"/>
          </w:tcPr>
          <w:p w:rsidR="00195F5B" w:rsidRPr="00CE2B1B" w:rsidRDefault="00195F5B" w:rsidP="00BC553D">
            <w:pPr>
              <w:jc w:val="center"/>
              <w:rPr>
                <w:b/>
              </w:rPr>
            </w:pPr>
          </w:p>
        </w:tc>
        <w:tc>
          <w:tcPr>
            <w:tcW w:w="851" w:type="dxa"/>
            <w:shd w:val="clear" w:color="auto" w:fill="auto"/>
            <w:vAlign w:val="center"/>
          </w:tcPr>
          <w:p w:rsidR="00195F5B" w:rsidRPr="00CE2B1B" w:rsidRDefault="00195F5B" w:rsidP="00BC553D">
            <w:pPr>
              <w:jc w:val="center"/>
              <w:rPr>
                <w:b/>
              </w:rPr>
            </w:pPr>
          </w:p>
        </w:tc>
        <w:tc>
          <w:tcPr>
            <w:tcW w:w="2410" w:type="dxa"/>
            <w:shd w:val="clear" w:color="auto" w:fill="auto"/>
          </w:tcPr>
          <w:p w:rsidR="00195F5B" w:rsidRPr="00CE2B1B" w:rsidRDefault="00195F5B" w:rsidP="00BC553D">
            <w:pPr>
              <w:rPr>
                <w:b/>
                <w:sz w:val="22"/>
                <w:szCs w:val="22"/>
              </w:rPr>
            </w:pPr>
          </w:p>
        </w:tc>
      </w:tr>
      <w:tr w:rsidR="00195F5B" w:rsidRPr="00CE2B1B" w:rsidTr="0083471F">
        <w:trPr>
          <w:trHeight w:val="479"/>
        </w:trPr>
        <w:tc>
          <w:tcPr>
            <w:tcW w:w="635" w:type="dxa"/>
            <w:shd w:val="clear" w:color="auto" w:fill="auto"/>
          </w:tcPr>
          <w:p w:rsidR="00195F5B" w:rsidRPr="00CE2B1B" w:rsidRDefault="00195F5B" w:rsidP="00BC553D">
            <w:pPr>
              <w:spacing w:line="276" w:lineRule="auto"/>
              <w:contextualSpacing/>
              <w:jc w:val="both"/>
              <w:rPr>
                <w:rFonts w:eastAsia="Calibri"/>
                <w:sz w:val="22"/>
                <w:szCs w:val="22"/>
                <w:lang w:eastAsia="en-US"/>
              </w:rPr>
            </w:pPr>
            <w:r w:rsidRPr="00CE2B1B">
              <w:rPr>
                <w:rFonts w:eastAsia="Calibri"/>
                <w:sz w:val="22"/>
                <w:szCs w:val="22"/>
                <w:lang w:eastAsia="en-US"/>
              </w:rPr>
              <w:t>1.1</w:t>
            </w:r>
            <w:r>
              <w:rPr>
                <w:rFonts w:eastAsia="Calibri"/>
                <w:sz w:val="22"/>
                <w:szCs w:val="22"/>
                <w:lang w:eastAsia="en-US"/>
              </w:rPr>
              <w:t>.</w:t>
            </w:r>
          </w:p>
        </w:tc>
        <w:tc>
          <w:tcPr>
            <w:tcW w:w="6419" w:type="dxa"/>
            <w:shd w:val="clear" w:color="auto" w:fill="auto"/>
          </w:tcPr>
          <w:p w:rsidR="00195F5B" w:rsidRPr="00CE2B1B" w:rsidRDefault="00195F5B" w:rsidP="00BC553D">
            <w:pPr>
              <w:rPr>
                <w:sz w:val="22"/>
                <w:szCs w:val="22"/>
              </w:rPr>
            </w:pPr>
            <w:r w:rsidRPr="00CE2B1B">
              <w:rPr>
                <w:sz w:val="22"/>
                <w:szCs w:val="22"/>
              </w:rPr>
              <w:t xml:space="preserve">Проведение </w:t>
            </w:r>
            <w:r>
              <w:rPr>
                <w:sz w:val="22"/>
                <w:szCs w:val="22"/>
              </w:rPr>
              <w:t>конференций, семинаров, круглых столов</w:t>
            </w:r>
            <w:r w:rsidRPr="00CE2B1B">
              <w:rPr>
                <w:sz w:val="22"/>
                <w:szCs w:val="22"/>
              </w:rPr>
              <w:t xml:space="preserve">, заседаний КСМП </w:t>
            </w:r>
            <w:r>
              <w:rPr>
                <w:sz w:val="22"/>
                <w:szCs w:val="22"/>
              </w:rPr>
              <w:t>направленных на поддержку предпринимательства</w:t>
            </w:r>
          </w:p>
        </w:tc>
        <w:tc>
          <w:tcPr>
            <w:tcW w:w="1276" w:type="dxa"/>
            <w:shd w:val="clear" w:color="auto" w:fill="auto"/>
            <w:vAlign w:val="center"/>
          </w:tcPr>
          <w:p w:rsidR="00195F5B" w:rsidRPr="00123D53" w:rsidRDefault="00195F5B" w:rsidP="00BC553D">
            <w:pPr>
              <w:jc w:val="center"/>
              <w:rPr>
                <w:spacing w:val="2"/>
                <w:sz w:val="22"/>
                <w:szCs w:val="22"/>
              </w:rPr>
            </w:pPr>
            <w:proofErr w:type="spellStart"/>
            <w:r w:rsidRPr="00123D53">
              <w:rPr>
                <w:spacing w:val="2"/>
                <w:sz w:val="22"/>
                <w:szCs w:val="22"/>
              </w:rPr>
              <w:t>ОЭПДиИ</w:t>
            </w:r>
            <w:proofErr w:type="spellEnd"/>
          </w:p>
          <w:p w:rsidR="00195F5B" w:rsidRPr="00123D53" w:rsidRDefault="00195F5B" w:rsidP="00BC553D">
            <w:pPr>
              <w:spacing w:line="276" w:lineRule="auto"/>
              <w:contextualSpacing/>
              <w:jc w:val="center"/>
              <w:rPr>
                <w:rFonts w:eastAsia="Calibri"/>
                <w:sz w:val="22"/>
                <w:szCs w:val="22"/>
                <w:lang w:eastAsia="en-US"/>
              </w:rPr>
            </w:pPr>
          </w:p>
        </w:tc>
        <w:tc>
          <w:tcPr>
            <w:tcW w:w="992" w:type="dxa"/>
            <w:shd w:val="clear" w:color="auto" w:fill="auto"/>
            <w:vAlign w:val="center"/>
          </w:tcPr>
          <w:p w:rsidR="00195F5B" w:rsidRPr="00CE2B1B" w:rsidRDefault="00195F5B" w:rsidP="00BC553D">
            <w:pPr>
              <w:spacing w:line="276" w:lineRule="auto"/>
              <w:contextualSpacing/>
              <w:jc w:val="center"/>
              <w:rPr>
                <w:rFonts w:eastAsia="Calibri"/>
                <w:lang w:eastAsia="en-US"/>
              </w:rPr>
            </w:pPr>
          </w:p>
        </w:tc>
        <w:tc>
          <w:tcPr>
            <w:tcW w:w="992" w:type="dxa"/>
            <w:shd w:val="clear" w:color="auto" w:fill="auto"/>
            <w:vAlign w:val="center"/>
          </w:tcPr>
          <w:p w:rsidR="00195F5B" w:rsidRPr="00CE2B1B" w:rsidRDefault="00195F5B" w:rsidP="00BC553D">
            <w:pPr>
              <w:spacing w:line="276" w:lineRule="auto"/>
              <w:contextualSpacing/>
              <w:jc w:val="center"/>
              <w:rPr>
                <w:rFonts w:eastAsia="Calibri"/>
                <w:lang w:eastAsia="en-US"/>
              </w:rPr>
            </w:pPr>
          </w:p>
        </w:tc>
        <w:tc>
          <w:tcPr>
            <w:tcW w:w="851" w:type="dxa"/>
            <w:shd w:val="clear" w:color="auto" w:fill="auto"/>
            <w:vAlign w:val="center"/>
          </w:tcPr>
          <w:p w:rsidR="00195F5B" w:rsidRPr="00CE2B1B" w:rsidRDefault="00195F5B" w:rsidP="00BC553D">
            <w:pPr>
              <w:spacing w:line="276" w:lineRule="auto"/>
              <w:contextualSpacing/>
              <w:jc w:val="center"/>
              <w:rPr>
                <w:rFonts w:eastAsia="Calibri"/>
                <w:b/>
                <w:lang w:eastAsia="en-US"/>
              </w:rPr>
            </w:pPr>
          </w:p>
        </w:tc>
        <w:tc>
          <w:tcPr>
            <w:tcW w:w="850" w:type="dxa"/>
            <w:shd w:val="clear" w:color="auto" w:fill="auto"/>
            <w:vAlign w:val="center"/>
          </w:tcPr>
          <w:p w:rsidR="00195F5B" w:rsidRPr="00CE2B1B" w:rsidRDefault="00195F5B" w:rsidP="00BC553D">
            <w:pPr>
              <w:spacing w:line="276" w:lineRule="auto"/>
              <w:contextualSpacing/>
              <w:jc w:val="center"/>
              <w:rPr>
                <w:rFonts w:eastAsia="Calibri"/>
                <w:b/>
                <w:lang w:eastAsia="en-US"/>
              </w:rPr>
            </w:pPr>
          </w:p>
        </w:tc>
        <w:tc>
          <w:tcPr>
            <w:tcW w:w="851" w:type="dxa"/>
            <w:shd w:val="clear" w:color="auto" w:fill="auto"/>
            <w:vAlign w:val="center"/>
          </w:tcPr>
          <w:p w:rsidR="00195F5B" w:rsidRPr="00CE2B1B" w:rsidRDefault="00195F5B" w:rsidP="00BC553D">
            <w:pPr>
              <w:spacing w:line="276" w:lineRule="auto"/>
              <w:contextualSpacing/>
              <w:jc w:val="center"/>
              <w:rPr>
                <w:rFonts w:eastAsia="Calibri"/>
                <w:b/>
                <w:lang w:eastAsia="en-US"/>
              </w:rPr>
            </w:pPr>
          </w:p>
        </w:tc>
        <w:tc>
          <w:tcPr>
            <w:tcW w:w="2410" w:type="dxa"/>
            <w:shd w:val="clear" w:color="auto" w:fill="auto"/>
          </w:tcPr>
          <w:p w:rsidR="00195F5B" w:rsidRPr="00CF49EE" w:rsidRDefault="002079C8" w:rsidP="00BC553D">
            <w:pPr>
              <w:contextualSpacing/>
              <w:rPr>
                <w:rFonts w:eastAsia="Calibri"/>
                <w:sz w:val="20"/>
                <w:szCs w:val="20"/>
                <w:lang w:eastAsia="en-US"/>
              </w:rPr>
            </w:pPr>
            <w:r>
              <w:rPr>
                <w:rFonts w:eastAsia="Calibri"/>
                <w:sz w:val="20"/>
                <w:szCs w:val="20"/>
                <w:lang w:eastAsia="en-US"/>
              </w:rPr>
              <w:t>Не менее 3</w:t>
            </w:r>
            <w:r w:rsidR="00195F5B" w:rsidRPr="00CF49EE">
              <w:rPr>
                <w:rFonts w:eastAsia="Calibri"/>
                <w:sz w:val="20"/>
                <w:szCs w:val="20"/>
                <w:lang w:eastAsia="en-US"/>
              </w:rPr>
              <w:t xml:space="preserve"> мероприятий в год</w:t>
            </w:r>
          </w:p>
        </w:tc>
      </w:tr>
      <w:tr w:rsidR="00195F5B" w:rsidRPr="00CE2B1B" w:rsidTr="0083471F">
        <w:tc>
          <w:tcPr>
            <w:tcW w:w="635" w:type="dxa"/>
            <w:shd w:val="clear" w:color="auto" w:fill="auto"/>
          </w:tcPr>
          <w:p w:rsidR="00195F5B" w:rsidRPr="00CE2B1B" w:rsidRDefault="00195F5B" w:rsidP="00BC553D">
            <w:pPr>
              <w:spacing w:line="276" w:lineRule="auto"/>
              <w:contextualSpacing/>
              <w:jc w:val="both"/>
              <w:rPr>
                <w:rFonts w:eastAsia="Calibri"/>
                <w:sz w:val="22"/>
                <w:szCs w:val="22"/>
                <w:lang w:eastAsia="en-US"/>
              </w:rPr>
            </w:pPr>
            <w:r w:rsidRPr="00CE2B1B">
              <w:rPr>
                <w:rFonts w:eastAsia="Calibri"/>
                <w:sz w:val="22"/>
                <w:szCs w:val="22"/>
                <w:lang w:eastAsia="en-US"/>
              </w:rPr>
              <w:t>1.2.</w:t>
            </w:r>
          </w:p>
        </w:tc>
        <w:tc>
          <w:tcPr>
            <w:tcW w:w="6419" w:type="dxa"/>
            <w:shd w:val="clear" w:color="auto" w:fill="auto"/>
          </w:tcPr>
          <w:p w:rsidR="00195F5B" w:rsidRPr="00CE2B1B" w:rsidRDefault="00195F5B" w:rsidP="00BC553D">
            <w:pPr>
              <w:rPr>
                <w:sz w:val="22"/>
                <w:szCs w:val="22"/>
              </w:rPr>
            </w:pPr>
            <w:r w:rsidRPr="00CE2B1B">
              <w:rPr>
                <w:sz w:val="22"/>
                <w:szCs w:val="22"/>
              </w:rPr>
              <w:t>Освещение и популяризация деятельности субъектов  малого и среднего предпринимательства,  КСМП,</w:t>
            </w:r>
          </w:p>
          <w:p w:rsidR="00195F5B" w:rsidRPr="00CE2B1B" w:rsidRDefault="00195F5B" w:rsidP="00BC553D">
            <w:pPr>
              <w:rPr>
                <w:sz w:val="22"/>
                <w:szCs w:val="22"/>
              </w:rPr>
            </w:pPr>
            <w:r w:rsidRPr="00CE2B1B">
              <w:rPr>
                <w:sz w:val="22"/>
                <w:szCs w:val="22"/>
              </w:rPr>
              <w:t xml:space="preserve">форм государственной поддержки, направленных на создание благоприятного предпринимательского климата в средствах массовой информации </w:t>
            </w:r>
            <w:proofErr w:type="gramStart"/>
            <w:r w:rsidRPr="00CE2B1B">
              <w:rPr>
                <w:sz w:val="22"/>
                <w:szCs w:val="22"/>
              </w:rPr>
              <w:t>Гаврилов-Ямского</w:t>
            </w:r>
            <w:proofErr w:type="gramEnd"/>
            <w:r w:rsidRPr="00CE2B1B">
              <w:rPr>
                <w:sz w:val="22"/>
                <w:szCs w:val="22"/>
              </w:rPr>
              <w:t xml:space="preserve"> района</w:t>
            </w:r>
          </w:p>
        </w:tc>
        <w:tc>
          <w:tcPr>
            <w:tcW w:w="1276" w:type="dxa"/>
            <w:shd w:val="clear" w:color="auto" w:fill="auto"/>
            <w:vAlign w:val="center"/>
          </w:tcPr>
          <w:p w:rsidR="00195F5B" w:rsidRPr="00123D53" w:rsidRDefault="00195F5B" w:rsidP="00BC553D">
            <w:pPr>
              <w:spacing w:before="30"/>
              <w:jc w:val="center"/>
              <w:rPr>
                <w:spacing w:val="2"/>
                <w:sz w:val="22"/>
                <w:szCs w:val="22"/>
              </w:rPr>
            </w:pPr>
            <w:proofErr w:type="spellStart"/>
            <w:r w:rsidRPr="00123D53">
              <w:rPr>
                <w:spacing w:val="2"/>
                <w:sz w:val="22"/>
                <w:szCs w:val="22"/>
              </w:rPr>
              <w:t>ОЭПДиИ</w:t>
            </w:r>
            <w:proofErr w:type="spellEnd"/>
          </w:p>
          <w:p w:rsidR="00195F5B" w:rsidRPr="00123D53" w:rsidRDefault="00195F5B" w:rsidP="00BC553D">
            <w:pPr>
              <w:spacing w:line="276" w:lineRule="auto"/>
              <w:contextualSpacing/>
              <w:jc w:val="center"/>
              <w:rPr>
                <w:rFonts w:eastAsia="Calibri"/>
                <w:sz w:val="22"/>
                <w:szCs w:val="22"/>
                <w:lang w:eastAsia="en-US"/>
              </w:rPr>
            </w:pPr>
          </w:p>
        </w:tc>
        <w:tc>
          <w:tcPr>
            <w:tcW w:w="992" w:type="dxa"/>
            <w:shd w:val="clear" w:color="auto" w:fill="auto"/>
            <w:vAlign w:val="center"/>
          </w:tcPr>
          <w:p w:rsidR="00195F5B" w:rsidRPr="00CE2B1B" w:rsidRDefault="00195F5B" w:rsidP="00BC553D">
            <w:pPr>
              <w:spacing w:line="276" w:lineRule="auto"/>
              <w:contextualSpacing/>
              <w:jc w:val="center"/>
              <w:rPr>
                <w:rFonts w:eastAsia="Calibri"/>
                <w:lang w:eastAsia="en-US"/>
              </w:rPr>
            </w:pPr>
          </w:p>
        </w:tc>
        <w:tc>
          <w:tcPr>
            <w:tcW w:w="992" w:type="dxa"/>
            <w:shd w:val="clear" w:color="auto" w:fill="auto"/>
            <w:vAlign w:val="center"/>
          </w:tcPr>
          <w:p w:rsidR="00195F5B" w:rsidRPr="00CE2B1B" w:rsidRDefault="00195F5B" w:rsidP="00BC553D">
            <w:pPr>
              <w:spacing w:line="276" w:lineRule="auto"/>
              <w:contextualSpacing/>
              <w:jc w:val="center"/>
              <w:rPr>
                <w:rFonts w:eastAsia="Calibri"/>
                <w:lang w:eastAsia="en-US"/>
              </w:rPr>
            </w:pPr>
          </w:p>
        </w:tc>
        <w:tc>
          <w:tcPr>
            <w:tcW w:w="851" w:type="dxa"/>
            <w:shd w:val="clear" w:color="auto" w:fill="auto"/>
            <w:vAlign w:val="center"/>
          </w:tcPr>
          <w:p w:rsidR="00195F5B" w:rsidRPr="00CE2B1B" w:rsidRDefault="00195F5B" w:rsidP="00BC553D">
            <w:pPr>
              <w:spacing w:line="276" w:lineRule="auto"/>
              <w:contextualSpacing/>
              <w:jc w:val="center"/>
              <w:rPr>
                <w:rFonts w:eastAsia="Calibri"/>
                <w:b/>
                <w:lang w:eastAsia="en-US"/>
              </w:rPr>
            </w:pPr>
          </w:p>
        </w:tc>
        <w:tc>
          <w:tcPr>
            <w:tcW w:w="850" w:type="dxa"/>
            <w:shd w:val="clear" w:color="auto" w:fill="auto"/>
            <w:vAlign w:val="center"/>
          </w:tcPr>
          <w:p w:rsidR="00195F5B" w:rsidRPr="00CE2B1B" w:rsidRDefault="00195F5B" w:rsidP="00BC553D">
            <w:pPr>
              <w:spacing w:line="276" w:lineRule="auto"/>
              <w:contextualSpacing/>
              <w:jc w:val="center"/>
              <w:rPr>
                <w:rFonts w:eastAsia="Calibri"/>
                <w:b/>
                <w:lang w:eastAsia="en-US"/>
              </w:rPr>
            </w:pPr>
          </w:p>
        </w:tc>
        <w:tc>
          <w:tcPr>
            <w:tcW w:w="851" w:type="dxa"/>
            <w:shd w:val="clear" w:color="auto" w:fill="auto"/>
            <w:vAlign w:val="center"/>
          </w:tcPr>
          <w:p w:rsidR="00195F5B" w:rsidRPr="00CE2B1B" w:rsidRDefault="00195F5B" w:rsidP="00BC553D">
            <w:pPr>
              <w:spacing w:line="276" w:lineRule="auto"/>
              <w:contextualSpacing/>
              <w:jc w:val="center"/>
              <w:rPr>
                <w:rFonts w:eastAsia="Calibri"/>
                <w:b/>
                <w:lang w:eastAsia="en-US"/>
              </w:rPr>
            </w:pPr>
          </w:p>
        </w:tc>
        <w:tc>
          <w:tcPr>
            <w:tcW w:w="2410" w:type="dxa"/>
            <w:shd w:val="clear" w:color="auto" w:fill="auto"/>
          </w:tcPr>
          <w:p w:rsidR="00195F5B" w:rsidRPr="00CF49EE" w:rsidRDefault="002079C8" w:rsidP="00BC553D">
            <w:pPr>
              <w:contextualSpacing/>
              <w:rPr>
                <w:rFonts w:eastAsia="Calibri"/>
                <w:sz w:val="20"/>
                <w:szCs w:val="20"/>
                <w:lang w:eastAsia="en-US"/>
              </w:rPr>
            </w:pPr>
            <w:r>
              <w:rPr>
                <w:rFonts w:eastAsia="Calibri"/>
                <w:sz w:val="20"/>
                <w:szCs w:val="20"/>
                <w:lang w:eastAsia="en-US"/>
              </w:rPr>
              <w:t>Не менее 10</w:t>
            </w:r>
            <w:r w:rsidR="00195F5B" w:rsidRPr="00CF49EE">
              <w:rPr>
                <w:rFonts w:eastAsia="Calibri"/>
                <w:sz w:val="20"/>
                <w:szCs w:val="20"/>
                <w:lang w:eastAsia="en-US"/>
              </w:rPr>
              <w:t xml:space="preserve"> публикаций в год</w:t>
            </w:r>
          </w:p>
        </w:tc>
      </w:tr>
      <w:tr w:rsidR="002079C8" w:rsidRPr="00CE2B1B" w:rsidTr="0083471F">
        <w:tc>
          <w:tcPr>
            <w:tcW w:w="635" w:type="dxa"/>
            <w:shd w:val="clear" w:color="auto" w:fill="auto"/>
          </w:tcPr>
          <w:p w:rsidR="002079C8" w:rsidRPr="00CE2B1B" w:rsidRDefault="002079C8" w:rsidP="00BC553D">
            <w:pPr>
              <w:rPr>
                <w:b/>
                <w:sz w:val="22"/>
                <w:szCs w:val="22"/>
              </w:rPr>
            </w:pPr>
            <w:r w:rsidRPr="00CE2B1B">
              <w:rPr>
                <w:b/>
                <w:sz w:val="22"/>
                <w:szCs w:val="22"/>
              </w:rPr>
              <w:t>2.</w:t>
            </w:r>
          </w:p>
        </w:tc>
        <w:tc>
          <w:tcPr>
            <w:tcW w:w="6419" w:type="dxa"/>
            <w:shd w:val="clear" w:color="auto" w:fill="auto"/>
          </w:tcPr>
          <w:p w:rsidR="002079C8" w:rsidRPr="00CE2B1B" w:rsidRDefault="002079C8" w:rsidP="00BC553D">
            <w:pPr>
              <w:rPr>
                <w:b/>
                <w:sz w:val="22"/>
                <w:szCs w:val="22"/>
              </w:rPr>
            </w:pPr>
            <w:r w:rsidRPr="00CE2B1B">
              <w:rPr>
                <w:b/>
                <w:sz w:val="22"/>
                <w:szCs w:val="22"/>
              </w:rPr>
              <w:t xml:space="preserve">Задача 2.  Содействие продвижению и росту конкурентоспособности продукции малого и среднего </w:t>
            </w:r>
            <w:r>
              <w:rPr>
                <w:b/>
                <w:sz w:val="22"/>
                <w:szCs w:val="22"/>
              </w:rPr>
              <w:t>предпринимательства</w:t>
            </w:r>
          </w:p>
        </w:tc>
        <w:tc>
          <w:tcPr>
            <w:tcW w:w="1276" w:type="dxa"/>
            <w:shd w:val="clear" w:color="auto" w:fill="auto"/>
            <w:vAlign w:val="center"/>
          </w:tcPr>
          <w:p w:rsidR="002079C8" w:rsidRPr="00CE2B1B" w:rsidRDefault="002079C8" w:rsidP="00BC553D">
            <w:pPr>
              <w:jc w:val="center"/>
              <w:rPr>
                <w:b/>
                <w:sz w:val="22"/>
                <w:szCs w:val="22"/>
              </w:rPr>
            </w:pPr>
          </w:p>
        </w:tc>
        <w:tc>
          <w:tcPr>
            <w:tcW w:w="992" w:type="dxa"/>
            <w:shd w:val="clear" w:color="auto" w:fill="auto"/>
            <w:vAlign w:val="center"/>
          </w:tcPr>
          <w:p w:rsidR="002079C8" w:rsidRPr="00CE2B1B" w:rsidRDefault="002079C8" w:rsidP="00BC553D">
            <w:pPr>
              <w:jc w:val="center"/>
              <w:rPr>
                <w:b/>
              </w:rPr>
            </w:pPr>
            <w:r w:rsidRPr="00CE2B1B">
              <w:rPr>
                <w:b/>
              </w:rPr>
              <w:t>БМР</w:t>
            </w:r>
          </w:p>
        </w:tc>
        <w:tc>
          <w:tcPr>
            <w:tcW w:w="992" w:type="dxa"/>
            <w:shd w:val="clear" w:color="auto" w:fill="auto"/>
            <w:vAlign w:val="center"/>
          </w:tcPr>
          <w:p w:rsidR="002079C8" w:rsidRPr="00CE2B1B" w:rsidRDefault="00BD67DE" w:rsidP="00DF6BDB">
            <w:pPr>
              <w:jc w:val="center"/>
              <w:rPr>
                <w:b/>
              </w:rPr>
            </w:pPr>
            <w:r>
              <w:rPr>
                <w:b/>
              </w:rPr>
              <w:t>4</w:t>
            </w:r>
            <w:r w:rsidR="005F61C9">
              <w:rPr>
                <w:b/>
              </w:rPr>
              <w:t>0</w:t>
            </w:r>
            <w:r w:rsidR="002079C8">
              <w:rPr>
                <w:b/>
              </w:rPr>
              <w:t>,0</w:t>
            </w:r>
          </w:p>
        </w:tc>
        <w:tc>
          <w:tcPr>
            <w:tcW w:w="851" w:type="dxa"/>
            <w:shd w:val="clear" w:color="auto" w:fill="auto"/>
            <w:vAlign w:val="center"/>
          </w:tcPr>
          <w:p w:rsidR="002079C8" w:rsidRPr="00CE2B1B" w:rsidRDefault="002079C8" w:rsidP="00DF6BDB">
            <w:pPr>
              <w:jc w:val="center"/>
              <w:rPr>
                <w:b/>
              </w:rPr>
            </w:pPr>
            <w:r>
              <w:rPr>
                <w:b/>
              </w:rPr>
              <w:t>30,0</w:t>
            </w:r>
          </w:p>
        </w:tc>
        <w:tc>
          <w:tcPr>
            <w:tcW w:w="850" w:type="dxa"/>
            <w:shd w:val="clear" w:color="auto" w:fill="auto"/>
            <w:vAlign w:val="center"/>
          </w:tcPr>
          <w:p w:rsidR="002079C8" w:rsidRPr="00CE2B1B" w:rsidRDefault="002079C8" w:rsidP="00DF6BDB">
            <w:pPr>
              <w:jc w:val="center"/>
              <w:rPr>
                <w:b/>
              </w:rPr>
            </w:pPr>
            <w:r>
              <w:rPr>
                <w:b/>
              </w:rPr>
              <w:t>10,0</w:t>
            </w:r>
          </w:p>
        </w:tc>
        <w:tc>
          <w:tcPr>
            <w:tcW w:w="851" w:type="dxa"/>
            <w:shd w:val="clear" w:color="auto" w:fill="auto"/>
            <w:vAlign w:val="center"/>
          </w:tcPr>
          <w:p w:rsidR="002079C8" w:rsidRPr="00CE2B1B" w:rsidRDefault="005F61C9" w:rsidP="00DF6BDB">
            <w:pPr>
              <w:jc w:val="center"/>
              <w:rPr>
                <w:b/>
              </w:rPr>
            </w:pPr>
            <w:r>
              <w:rPr>
                <w:b/>
              </w:rPr>
              <w:t>0</w:t>
            </w:r>
            <w:r w:rsidR="002079C8">
              <w:rPr>
                <w:b/>
              </w:rPr>
              <w:t>,0</w:t>
            </w:r>
          </w:p>
        </w:tc>
        <w:tc>
          <w:tcPr>
            <w:tcW w:w="2410" w:type="dxa"/>
            <w:shd w:val="clear" w:color="auto" w:fill="auto"/>
          </w:tcPr>
          <w:p w:rsidR="002079C8" w:rsidRPr="00CE2B1B" w:rsidRDefault="002079C8" w:rsidP="00BC553D">
            <w:pPr>
              <w:rPr>
                <w:b/>
                <w:sz w:val="22"/>
                <w:szCs w:val="22"/>
              </w:rPr>
            </w:pPr>
          </w:p>
        </w:tc>
      </w:tr>
      <w:tr w:rsidR="002079C8" w:rsidRPr="00CE2B1B" w:rsidTr="0083471F">
        <w:tc>
          <w:tcPr>
            <w:tcW w:w="635" w:type="dxa"/>
            <w:shd w:val="clear" w:color="auto" w:fill="auto"/>
          </w:tcPr>
          <w:p w:rsidR="002079C8" w:rsidRPr="00CE2B1B" w:rsidRDefault="002079C8" w:rsidP="00BC553D">
            <w:pPr>
              <w:spacing w:line="276" w:lineRule="auto"/>
              <w:contextualSpacing/>
              <w:jc w:val="both"/>
              <w:rPr>
                <w:rFonts w:eastAsia="Calibri"/>
                <w:sz w:val="22"/>
                <w:szCs w:val="22"/>
                <w:lang w:eastAsia="en-US"/>
              </w:rPr>
            </w:pPr>
            <w:r w:rsidRPr="00CE2B1B">
              <w:rPr>
                <w:rFonts w:eastAsia="Calibri"/>
                <w:sz w:val="22"/>
                <w:szCs w:val="22"/>
                <w:lang w:eastAsia="en-US"/>
              </w:rPr>
              <w:t>2.1</w:t>
            </w:r>
            <w:r>
              <w:rPr>
                <w:rFonts w:eastAsia="Calibri"/>
                <w:sz w:val="22"/>
                <w:szCs w:val="22"/>
                <w:lang w:eastAsia="en-US"/>
              </w:rPr>
              <w:t>.</w:t>
            </w:r>
          </w:p>
        </w:tc>
        <w:tc>
          <w:tcPr>
            <w:tcW w:w="6419" w:type="dxa"/>
            <w:shd w:val="clear" w:color="auto" w:fill="auto"/>
          </w:tcPr>
          <w:p w:rsidR="002079C8" w:rsidRPr="00CE2B1B" w:rsidRDefault="002079C8" w:rsidP="00BC553D">
            <w:pPr>
              <w:spacing w:before="30"/>
              <w:rPr>
                <w:spacing w:val="2"/>
                <w:sz w:val="22"/>
                <w:szCs w:val="22"/>
              </w:rPr>
            </w:pPr>
            <w:r w:rsidRPr="00CE2B1B">
              <w:rPr>
                <w:spacing w:val="2"/>
                <w:sz w:val="22"/>
                <w:szCs w:val="22"/>
              </w:rPr>
              <w:t>Подготовка районных делегаций для участия в региональных, межрегиональных конкурсах, фестивалях, выставках-ярмарках, форумах и т.п., включая организацию коллективных стендов, баннеров</w:t>
            </w:r>
          </w:p>
        </w:tc>
        <w:tc>
          <w:tcPr>
            <w:tcW w:w="1276" w:type="dxa"/>
            <w:shd w:val="clear" w:color="auto" w:fill="auto"/>
            <w:vAlign w:val="center"/>
          </w:tcPr>
          <w:p w:rsidR="002079C8" w:rsidRPr="00CE2B1B" w:rsidRDefault="002079C8" w:rsidP="00BC553D">
            <w:pPr>
              <w:spacing w:line="276" w:lineRule="auto"/>
              <w:contextualSpacing/>
              <w:jc w:val="center"/>
              <w:rPr>
                <w:rFonts w:eastAsia="Calibri"/>
                <w:b/>
                <w:lang w:eastAsia="en-US"/>
              </w:rPr>
            </w:pPr>
            <w:proofErr w:type="spellStart"/>
            <w:r w:rsidRPr="00CE2B1B">
              <w:rPr>
                <w:rFonts w:eastAsia="Calibri"/>
                <w:sz w:val="22"/>
                <w:szCs w:val="22"/>
                <w:lang w:eastAsia="en-US"/>
              </w:rPr>
              <w:t>ОЭПДиИ</w:t>
            </w:r>
            <w:proofErr w:type="spellEnd"/>
          </w:p>
        </w:tc>
        <w:tc>
          <w:tcPr>
            <w:tcW w:w="992" w:type="dxa"/>
            <w:shd w:val="clear" w:color="auto" w:fill="auto"/>
            <w:vAlign w:val="center"/>
          </w:tcPr>
          <w:p w:rsidR="002079C8" w:rsidRPr="00CE2B1B" w:rsidRDefault="002079C8" w:rsidP="00BC553D">
            <w:pPr>
              <w:spacing w:line="276" w:lineRule="auto"/>
              <w:contextualSpacing/>
              <w:jc w:val="center"/>
              <w:rPr>
                <w:rFonts w:eastAsia="Calibri"/>
                <w:lang w:eastAsia="en-US"/>
              </w:rPr>
            </w:pPr>
            <w:r w:rsidRPr="00CE2B1B">
              <w:rPr>
                <w:rFonts w:eastAsia="Calibri"/>
                <w:lang w:eastAsia="en-US"/>
              </w:rPr>
              <w:t>БМР</w:t>
            </w:r>
          </w:p>
        </w:tc>
        <w:tc>
          <w:tcPr>
            <w:tcW w:w="992" w:type="dxa"/>
            <w:shd w:val="clear" w:color="auto" w:fill="auto"/>
            <w:vAlign w:val="center"/>
          </w:tcPr>
          <w:p w:rsidR="002079C8" w:rsidRPr="00CE2B1B" w:rsidRDefault="002079C8" w:rsidP="00DF6BDB">
            <w:pPr>
              <w:spacing w:line="276" w:lineRule="auto"/>
              <w:contextualSpacing/>
              <w:jc w:val="center"/>
              <w:rPr>
                <w:rFonts w:eastAsia="Calibri"/>
                <w:lang w:eastAsia="en-US"/>
              </w:rPr>
            </w:pPr>
            <w:r>
              <w:rPr>
                <w:rFonts w:eastAsia="Calibri"/>
                <w:lang w:eastAsia="en-US"/>
              </w:rPr>
              <w:t>10,0</w:t>
            </w:r>
          </w:p>
        </w:tc>
        <w:tc>
          <w:tcPr>
            <w:tcW w:w="851" w:type="dxa"/>
            <w:shd w:val="clear" w:color="auto" w:fill="auto"/>
            <w:vAlign w:val="center"/>
          </w:tcPr>
          <w:p w:rsidR="002079C8" w:rsidRPr="00CE2B1B" w:rsidRDefault="002079C8" w:rsidP="00DF6BDB">
            <w:pPr>
              <w:spacing w:line="276" w:lineRule="auto"/>
              <w:contextualSpacing/>
              <w:jc w:val="center"/>
              <w:rPr>
                <w:rFonts w:eastAsia="Calibri"/>
                <w:lang w:eastAsia="en-US"/>
              </w:rPr>
            </w:pPr>
            <w:r>
              <w:rPr>
                <w:rFonts w:eastAsia="Calibri"/>
                <w:lang w:eastAsia="en-US"/>
              </w:rPr>
              <w:t>-</w:t>
            </w:r>
          </w:p>
        </w:tc>
        <w:tc>
          <w:tcPr>
            <w:tcW w:w="850" w:type="dxa"/>
            <w:shd w:val="clear" w:color="auto" w:fill="auto"/>
            <w:vAlign w:val="center"/>
          </w:tcPr>
          <w:p w:rsidR="002079C8" w:rsidRPr="00CE2B1B" w:rsidRDefault="002079C8" w:rsidP="00DF6BDB">
            <w:pPr>
              <w:spacing w:line="276" w:lineRule="auto"/>
              <w:contextualSpacing/>
              <w:jc w:val="center"/>
              <w:rPr>
                <w:rFonts w:eastAsia="Calibri"/>
                <w:lang w:eastAsia="en-US"/>
              </w:rPr>
            </w:pPr>
            <w:r>
              <w:rPr>
                <w:rFonts w:eastAsia="Calibri"/>
                <w:lang w:eastAsia="en-US"/>
              </w:rPr>
              <w:t>10,0</w:t>
            </w:r>
          </w:p>
        </w:tc>
        <w:tc>
          <w:tcPr>
            <w:tcW w:w="851" w:type="dxa"/>
            <w:shd w:val="clear" w:color="auto" w:fill="auto"/>
            <w:vAlign w:val="center"/>
          </w:tcPr>
          <w:p w:rsidR="002079C8" w:rsidRPr="00CE2B1B" w:rsidRDefault="002079C8" w:rsidP="00DF6BDB">
            <w:pPr>
              <w:spacing w:line="276" w:lineRule="auto"/>
              <w:contextualSpacing/>
              <w:jc w:val="center"/>
              <w:rPr>
                <w:rFonts w:eastAsia="Calibri"/>
                <w:lang w:eastAsia="en-US"/>
              </w:rPr>
            </w:pPr>
            <w:r w:rsidRPr="00CE2B1B">
              <w:rPr>
                <w:rFonts w:eastAsia="Calibri"/>
                <w:lang w:eastAsia="en-US"/>
              </w:rPr>
              <w:t>-</w:t>
            </w:r>
          </w:p>
        </w:tc>
        <w:tc>
          <w:tcPr>
            <w:tcW w:w="2410" w:type="dxa"/>
            <w:shd w:val="clear" w:color="auto" w:fill="auto"/>
          </w:tcPr>
          <w:p w:rsidR="002079C8" w:rsidRPr="00CF49EE" w:rsidRDefault="002079C8" w:rsidP="00BC553D">
            <w:pPr>
              <w:contextualSpacing/>
              <w:rPr>
                <w:rFonts w:eastAsia="Calibri"/>
                <w:sz w:val="20"/>
                <w:szCs w:val="20"/>
                <w:lang w:eastAsia="en-US"/>
              </w:rPr>
            </w:pPr>
            <w:r w:rsidRPr="00CF49EE">
              <w:rPr>
                <w:rFonts w:eastAsia="Calibri"/>
                <w:sz w:val="20"/>
                <w:szCs w:val="20"/>
                <w:lang w:eastAsia="en-US"/>
              </w:rPr>
              <w:t>По мере необходимости</w:t>
            </w:r>
          </w:p>
        </w:tc>
      </w:tr>
      <w:tr w:rsidR="002079C8" w:rsidRPr="00CE2B1B" w:rsidTr="0083471F">
        <w:trPr>
          <w:trHeight w:val="672"/>
        </w:trPr>
        <w:tc>
          <w:tcPr>
            <w:tcW w:w="635" w:type="dxa"/>
            <w:shd w:val="clear" w:color="auto" w:fill="auto"/>
          </w:tcPr>
          <w:p w:rsidR="002079C8" w:rsidRPr="00CE2B1B" w:rsidRDefault="002079C8" w:rsidP="00BC553D">
            <w:pPr>
              <w:spacing w:line="276" w:lineRule="auto"/>
              <w:contextualSpacing/>
              <w:jc w:val="both"/>
              <w:rPr>
                <w:rFonts w:eastAsia="Calibri"/>
                <w:sz w:val="22"/>
                <w:szCs w:val="22"/>
                <w:lang w:eastAsia="en-US"/>
              </w:rPr>
            </w:pPr>
            <w:r w:rsidRPr="00CE2B1B">
              <w:rPr>
                <w:rFonts w:eastAsia="Calibri"/>
                <w:sz w:val="22"/>
                <w:szCs w:val="22"/>
                <w:lang w:eastAsia="en-US"/>
              </w:rPr>
              <w:t>2.2.</w:t>
            </w:r>
          </w:p>
        </w:tc>
        <w:tc>
          <w:tcPr>
            <w:tcW w:w="6419" w:type="dxa"/>
            <w:shd w:val="clear" w:color="auto" w:fill="auto"/>
          </w:tcPr>
          <w:p w:rsidR="002079C8" w:rsidRPr="00CE2B1B" w:rsidRDefault="002079C8" w:rsidP="00BC553D">
            <w:pPr>
              <w:spacing w:before="30"/>
              <w:rPr>
                <w:spacing w:val="2"/>
                <w:sz w:val="22"/>
                <w:szCs w:val="22"/>
              </w:rPr>
            </w:pPr>
            <w:r w:rsidRPr="00CE2B1B">
              <w:rPr>
                <w:spacing w:val="2"/>
                <w:sz w:val="22"/>
                <w:szCs w:val="22"/>
              </w:rPr>
              <w:t xml:space="preserve">Проведение мероприятий к празднованию профессиональных праздников </w:t>
            </w:r>
          </w:p>
        </w:tc>
        <w:tc>
          <w:tcPr>
            <w:tcW w:w="1276" w:type="dxa"/>
            <w:shd w:val="clear" w:color="auto" w:fill="auto"/>
            <w:vAlign w:val="center"/>
          </w:tcPr>
          <w:p w:rsidR="002079C8" w:rsidRPr="00CE2B1B" w:rsidRDefault="002079C8" w:rsidP="00BC553D">
            <w:pPr>
              <w:spacing w:line="276" w:lineRule="auto"/>
              <w:contextualSpacing/>
              <w:jc w:val="center"/>
              <w:rPr>
                <w:rFonts w:eastAsia="Calibri"/>
                <w:b/>
                <w:lang w:eastAsia="en-US"/>
              </w:rPr>
            </w:pPr>
            <w:proofErr w:type="spellStart"/>
            <w:r w:rsidRPr="00CE2B1B">
              <w:rPr>
                <w:rFonts w:eastAsia="Calibri"/>
                <w:sz w:val="22"/>
                <w:szCs w:val="22"/>
                <w:lang w:eastAsia="en-US"/>
              </w:rPr>
              <w:t>ОЭПДиИ</w:t>
            </w:r>
            <w:proofErr w:type="spellEnd"/>
          </w:p>
        </w:tc>
        <w:tc>
          <w:tcPr>
            <w:tcW w:w="992" w:type="dxa"/>
            <w:shd w:val="clear" w:color="auto" w:fill="auto"/>
            <w:vAlign w:val="center"/>
          </w:tcPr>
          <w:p w:rsidR="002079C8" w:rsidRPr="00CE2B1B" w:rsidRDefault="002079C8" w:rsidP="00BC553D">
            <w:pPr>
              <w:spacing w:line="276" w:lineRule="auto"/>
              <w:contextualSpacing/>
              <w:jc w:val="center"/>
              <w:rPr>
                <w:rFonts w:eastAsia="Calibri"/>
                <w:lang w:eastAsia="en-US"/>
              </w:rPr>
            </w:pPr>
            <w:r w:rsidRPr="00CE2B1B">
              <w:rPr>
                <w:rFonts w:eastAsia="Calibri"/>
                <w:lang w:eastAsia="en-US"/>
              </w:rPr>
              <w:t>БМР</w:t>
            </w:r>
          </w:p>
        </w:tc>
        <w:tc>
          <w:tcPr>
            <w:tcW w:w="992" w:type="dxa"/>
            <w:shd w:val="clear" w:color="auto" w:fill="auto"/>
            <w:vAlign w:val="center"/>
          </w:tcPr>
          <w:p w:rsidR="002079C8" w:rsidRPr="00CE2B1B" w:rsidRDefault="00BD67DE" w:rsidP="00DF6BDB">
            <w:pPr>
              <w:spacing w:line="276" w:lineRule="auto"/>
              <w:contextualSpacing/>
              <w:jc w:val="center"/>
              <w:rPr>
                <w:rFonts w:eastAsia="Calibri"/>
                <w:lang w:eastAsia="en-US"/>
              </w:rPr>
            </w:pPr>
            <w:r>
              <w:rPr>
                <w:rFonts w:eastAsia="Calibri"/>
                <w:lang w:eastAsia="en-US"/>
              </w:rPr>
              <w:t>3</w:t>
            </w:r>
            <w:r w:rsidR="005F61C9">
              <w:rPr>
                <w:rFonts w:eastAsia="Calibri"/>
                <w:lang w:eastAsia="en-US"/>
              </w:rPr>
              <w:t>0</w:t>
            </w:r>
            <w:r w:rsidR="002079C8">
              <w:rPr>
                <w:rFonts w:eastAsia="Calibri"/>
                <w:lang w:eastAsia="en-US"/>
              </w:rPr>
              <w:t>,0</w:t>
            </w:r>
          </w:p>
        </w:tc>
        <w:tc>
          <w:tcPr>
            <w:tcW w:w="851" w:type="dxa"/>
            <w:shd w:val="clear" w:color="auto" w:fill="auto"/>
            <w:vAlign w:val="center"/>
          </w:tcPr>
          <w:p w:rsidR="002079C8" w:rsidRPr="00CE2B1B" w:rsidRDefault="002079C8" w:rsidP="00DF6BDB">
            <w:pPr>
              <w:spacing w:line="276" w:lineRule="auto"/>
              <w:contextualSpacing/>
              <w:jc w:val="center"/>
              <w:rPr>
                <w:rFonts w:eastAsia="Calibri"/>
                <w:lang w:eastAsia="en-US"/>
              </w:rPr>
            </w:pPr>
            <w:r>
              <w:rPr>
                <w:rFonts w:eastAsia="Calibri"/>
                <w:lang w:eastAsia="en-US"/>
              </w:rPr>
              <w:t>30,0</w:t>
            </w:r>
          </w:p>
        </w:tc>
        <w:tc>
          <w:tcPr>
            <w:tcW w:w="850" w:type="dxa"/>
            <w:shd w:val="clear" w:color="auto" w:fill="auto"/>
            <w:vAlign w:val="center"/>
          </w:tcPr>
          <w:p w:rsidR="002079C8" w:rsidRPr="00CE2B1B" w:rsidRDefault="002079C8" w:rsidP="00DF6BDB">
            <w:pPr>
              <w:spacing w:line="276" w:lineRule="auto"/>
              <w:contextualSpacing/>
              <w:jc w:val="center"/>
              <w:rPr>
                <w:rFonts w:eastAsia="Calibri"/>
                <w:lang w:eastAsia="en-US"/>
              </w:rPr>
            </w:pPr>
            <w:r>
              <w:rPr>
                <w:rFonts w:eastAsia="Calibri"/>
                <w:lang w:eastAsia="en-US"/>
              </w:rPr>
              <w:t>-</w:t>
            </w:r>
          </w:p>
        </w:tc>
        <w:tc>
          <w:tcPr>
            <w:tcW w:w="851" w:type="dxa"/>
            <w:shd w:val="clear" w:color="auto" w:fill="auto"/>
            <w:vAlign w:val="center"/>
          </w:tcPr>
          <w:p w:rsidR="002079C8" w:rsidRPr="00CE2B1B" w:rsidRDefault="005F61C9" w:rsidP="00DF6BDB">
            <w:pPr>
              <w:spacing w:line="276" w:lineRule="auto"/>
              <w:contextualSpacing/>
              <w:jc w:val="center"/>
              <w:rPr>
                <w:rFonts w:eastAsia="Calibri"/>
                <w:lang w:eastAsia="en-US"/>
              </w:rPr>
            </w:pPr>
            <w:r>
              <w:rPr>
                <w:rFonts w:eastAsia="Calibri"/>
                <w:lang w:eastAsia="en-US"/>
              </w:rPr>
              <w:t>0</w:t>
            </w:r>
            <w:r w:rsidR="002079C8">
              <w:rPr>
                <w:rFonts w:eastAsia="Calibri"/>
                <w:lang w:eastAsia="en-US"/>
              </w:rPr>
              <w:t>,0</w:t>
            </w:r>
          </w:p>
        </w:tc>
        <w:tc>
          <w:tcPr>
            <w:tcW w:w="2410" w:type="dxa"/>
            <w:shd w:val="clear" w:color="auto" w:fill="auto"/>
          </w:tcPr>
          <w:p w:rsidR="002079C8" w:rsidRPr="00CF49EE" w:rsidRDefault="002079C8" w:rsidP="00BC553D">
            <w:pPr>
              <w:contextualSpacing/>
              <w:rPr>
                <w:rFonts w:eastAsia="Calibri"/>
                <w:sz w:val="20"/>
                <w:szCs w:val="20"/>
                <w:lang w:eastAsia="en-US"/>
              </w:rPr>
            </w:pPr>
            <w:r w:rsidRPr="00CF49EE">
              <w:rPr>
                <w:rFonts w:eastAsia="Calibri"/>
                <w:sz w:val="20"/>
                <w:szCs w:val="20"/>
                <w:lang w:eastAsia="en-US"/>
              </w:rPr>
              <w:t>Не менее</w:t>
            </w:r>
          </w:p>
          <w:p w:rsidR="002079C8" w:rsidRPr="00CF49EE" w:rsidRDefault="002079C8" w:rsidP="00BC553D">
            <w:pPr>
              <w:contextualSpacing/>
              <w:rPr>
                <w:rFonts w:eastAsia="Calibri"/>
                <w:sz w:val="20"/>
                <w:szCs w:val="20"/>
                <w:lang w:eastAsia="en-US"/>
              </w:rPr>
            </w:pPr>
            <w:r>
              <w:rPr>
                <w:rFonts w:eastAsia="Calibri"/>
                <w:sz w:val="20"/>
                <w:szCs w:val="20"/>
                <w:lang w:eastAsia="en-US"/>
              </w:rPr>
              <w:t>4</w:t>
            </w:r>
            <w:r w:rsidRPr="00CF49EE">
              <w:rPr>
                <w:rFonts w:eastAsia="Calibri"/>
                <w:sz w:val="20"/>
                <w:szCs w:val="20"/>
                <w:lang w:eastAsia="en-US"/>
              </w:rPr>
              <w:t xml:space="preserve"> мероприятий в год</w:t>
            </w:r>
          </w:p>
        </w:tc>
      </w:tr>
      <w:tr w:rsidR="00195F5B" w:rsidRPr="00CE2B1B" w:rsidTr="0083471F">
        <w:tc>
          <w:tcPr>
            <w:tcW w:w="635" w:type="dxa"/>
            <w:shd w:val="clear" w:color="auto" w:fill="auto"/>
          </w:tcPr>
          <w:p w:rsidR="00195F5B" w:rsidRPr="00CF49EE" w:rsidRDefault="00195F5B" w:rsidP="00BC553D">
            <w:pPr>
              <w:spacing w:line="276" w:lineRule="auto"/>
              <w:contextualSpacing/>
              <w:jc w:val="both"/>
              <w:rPr>
                <w:rFonts w:eastAsia="Calibri"/>
                <w:b/>
                <w:sz w:val="22"/>
                <w:szCs w:val="22"/>
                <w:lang w:eastAsia="en-US"/>
              </w:rPr>
            </w:pPr>
            <w:r w:rsidRPr="00CF49EE">
              <w:rPr>
                <w:rFonts w:eastAsia="Calibri"/>
                <w:b/>
                <w:sz w:val="22"/>
                <w:szCs w:val="22"/>
                <w:lang w:eastAsia="en-US"/>
              </w:rPr>
              <w:t>3.</w:t>
            </w:r>
          </w:p>
        </w:tc>
        <w:tc>
          <w:tcPr>
            <w:tcW w:w="6419" w:type="dxa"/>
            <w:shd w:val="clear" w:color="auto" w:fill="auto"/>
          </w:tcPr>
          <w:p w:rsidR="00195F5B" w:rsidRPr="00CF49EE" w:rsidRDefault="00195F5B" w:rsidP="00BC553D">
            <w:pPr>
              <w:contextualSpacing/>
              <w:jc w:val="both"/>
              <w:rPr>
                <w:rFonts w:eastAsia="Calibri"/>
                <w:b/>
                <w:sz w:val="22"/>
                <w:szCs w:val="22"/>
                <w:lang w:eastAsia="en-US"/>
              </w:rPr>
            </w:pPr>
            <w:r w:rsidRPr="00CF49EE">
              <w:rPr>
                <w:rFonts w:eastAsia="Calibri"/>
                <w:b/>
                <w:sz w:val="22"/>
                <w:szCs w:val="22"/>
                <w:lang w:eastAsia="en-US"/>
              </w:rPr>
              <w:t>Задача 3. Развитие инфраструктуры поддержки субъектов малого и среднего предпринимательства, а также имущественная поддержка субъектов малого и среднего предпринимательства</w:t>
            </w:r>
          </w:p>
        </w:tc>
        <w:tc>
          <w:tcPr>
            <w:tcW w:w="1276" w:type="dxa"/>
            <w:shd w:val="clear" w:color="auto" w:fill="auto"/>
            <w:vAlign w:val="center"/>
          </w:tcPr>
          <w:p w:rsidR="00195F5B" w:rsidRPr="00CE2B1B" w:rsidRDefault="00195F5B" w:rsidP="00BC553D">
            <w:pPr>
              <w:spacing w:line="276" w:lineRule="auto"/>
              <w:contextualSpacing/>
              <w:jc w:val="center"/>
              <w:rPr>
                <w:rFonts w:eastAsia="Calibri"/>
                <w:b/>
                <w:lang w:eastAsia="en-US"/>
              </w:rPr>
            </w:pPr>
          </w:p>
        </w:tc>
        <w:tc>
          <w:tcPr>
            <w:tcW w:w="992" w:type="dxa"/>
            <w:shd w:val="clear" w:color="auto" w:fill="auto"/>
            <w:vAlign w:val="center"/>
          </w:tcPr>
          <w:p w:rsidR="00195F5B" w:rsidRPr="00CE2B1B" w:rsidRDefault="00195F5B" w:rsidP="00BC553D">
            <w:pPr>
              <w:spacing w:line="276" w:lineRule="auto"/>
              <w:contextualSpacing/>
              <w:jc w:val="center"/>
              <w:rPr>
                <w:rFonts w:eastAsia="Calibri"/>
                <w:b/>
                <w:lang w:eastAsia="en-US"/>
              </w:rPr>
            </w:pPr>
          </w:p>
        </w:tc>
        <w:tc>
          <w:tcPr>
            <w:tcW w:w="992" w:type="dxa"/>
            <w:shd w:val="clear" w:color="auto" w:fill="auto"/>
            <w:vAlign w:val="center"/>
          </w:tcPr>
          <w:p w:rsidR="00195F5B" w:rsidRPr="00CE2B1B" w:rsidRDefault="00195F5B" w:rsidP="00BC553D">
            <w:pPr>
              <w:spacing w:line="276" w:lineRule="auto"/>
              <w:contextualSpacing/>
              <w:jc w:val="center"/>
              <w:rPr>
                <w:rFonts w:eastAsia="Calibri"/>
                <w:b/>
                <w:lang w:eastAsia="en-US"/>
              </w:rPr>
            </w:pPr>
          </w:p>
        </w:tc>
        <w:tc>
          <w:tcPr>
            <w:tcW w:w="851" w:type="dxa"/>
            <w:shd w:val="clear" w:color="auto" w:fill="auto"/>
            <w:vAlign w:val="center"/>
          </w:tcPr>
          <w:p w:rsidR="00195F5B" w:rsidRPr="00CE2B1B" w:rsidRDefault="00195F5B" w:rsidP="00BC553D">
            <w:pPr>
              <w:spacing w:line="276" w:lineRule="auto"/>
              <w:contextualSpacing/>
              <w:jc w:val="center"/>
              <w:rPr>
                <w:rFonts w:eastAsia="Calibri"/>
                <w:b/>
                <w:lang w:eastAsia="en-US"/>
              </w:rPr>
            </w:pPr>
          </w:p>
        </w:tc>
        <w:tc>
          <w:tcPr>
            <w:tcW w:w="850" w:type="dxa"/>
            <w:shd w:val="clear" w:color="auto" w:fill="auto"/>
            <w:vAlign w:val="center"/>
          </w:tcPr>
          <w:p w:rsidR="00195F5B" w:rsidRPr="00CE2B1B" w:rsidRDefault="00195F5B" w:rsidP="00BC553D">
            <w:pPr>
              <w:spacing w:line="276" w:lineRule="auto"/>
              <w:contextualSpacing/>
              <w:jc w:val="center"/>
              <w:rPr>
                <w:rFonts w:eastAsia="Calibri"/>
                <w:b/>
                <w:lang w:eastAsia="en-US"/>
              </w:rPr>
            </w:pPr>
          </w:p>
        </w:tc>
        <w:tc>
          <w:tcPr>
            <w:tcW w:w="851" w:type="dxa"/>
            <w:shd w:val="clear" w:color="auto" w:fill="auto"/>
            <w:vAlign w:val="center"/>
          </w:tcPr>
          <w:p w:rsidR="00195F5B" w:rsidRPr="00CE2B1B" w:rsidRDefault="00195F5B" w:rsidP="00BC553D">
            <w:pPr>
              <w:spacing w:line="276" w:lineRule="auto"/>
              <w:contextualSpacing/>
              <w:jc w:val="center"/>
              <w:rPr>
                <w:rFonts w:eastAsia="Calibri"/>
                <w:b/>
                <w:lang w:eastAsia="en-US"/>
              </w:rPr>
            </w:pPr>
          </w:p>
        </w:tc>
        <w:tc>
          <w:tcPr>
            <w:tcW w:w="2410" w:type="dxa"/>
            <w:shd w:val="clear" w:color="auto" w:fill="auto"/>
          </w:tcPr>
          <w:p w:rsidR="00195F5B" w:rsidRPr="00CE2B1B" w:rsidRDefault="00195F5B" w:rsidP="00BC553D">
            <w:pPr>
              <w:contextualSpacing/>
              <w:rPr>
                <w:rFonts w:eastAsia="Calibri"/>
                <w:sz w:val="22"/>
                <w:szCs w:val="22"/>
                <w:lang w:eastAsia="en-US"/>
              </w:rPr>
            </w:pPr>
          </w:p>
        </w:tc>
      </w:tr>
      <w:tr w:rsidR="00195F5B" w:rsidRPr="00CE2B1B" w:rsidTr="0083471F">
        <w:tc>
          <w:tcPr>
            <w:tcW w:w="635" w:type="dxa"/>
            <w:shd w:val="clear" w:color="auto" w:fill="auto"/>
          </w:tcPr>
          <w:p w:rsidR="00195F5B" w:rsidRPr="00EB490F" w:rsidRDefault="00195F5B" w:rsidP="00BC553D">
            <w:pPr>
              <w:spacing w:line="276" w:lineRule="auto"/>
              <w:contextualSpacing/>
              <w:jc w:val="both"/>
              <w:rPr>
                <w:rFonts w:eastAsia="Calibri"/>
                <w:sz w:val="22"/>
                <w:szCs w:val="22"/>
                <w:lang w:eastAsia="en-US"/>
              </w:rPr>
            </w:pPr>
            <w:r w:rsidRPr="00EB490F">
              <w:rPr>
                <w:rFonts w:eastAsia="Calibri"/>
                <w:sz w:val="22"/>
                <w:szCs w:val="22"/>
                <w:lang w:eastAsia="en-US"/>
              </w:rPr>
              <w:t>3.1</w:t>
            </w:r>
            <w:r>
              <w:rPr>
                <w:rFonts w:eastAsia="Calibri"/>
                <w:sz w:val="22"/>
                <w:szCs w:val="22"/>
                <w:lang w:eastAsia="en-US"/>
              </w:rPr>
              <w:t>.</w:t>
            </w:r>
          </w:p>
        </w:tc>
        <w:tc>
          <w:tcPr>
            <w:tcW w:w="6419" w:type="dxa"/>
            <w:shd w:val="clear" w:color="auto" w:fill="auto"/>
          </w:tcPr>
          <w:p w:rsidR="00195F5B" w:rsidRPr="00CE2B1B" w:rsidRDefault="00195F5B" w:rsidP="00BC553D">
            <w:pPr>
              <w:contextualSpacing/>
              <w:jc w:val="both"/>
              <w:rPr>
                <w:rFonts w:eastAsia="Calibri"/>
                <w:b/>
                <w:sz w:val="22"/>
                <w:szCs w:val="22"/>
                <w:lang w:eastAsia="en-US"/>
              </w:rPr>
            </w:pPr>
            <w:r w:rsidRPr="00CE2B1B">
              <w:rPr>
                <w:rFonts w:eastAsia="Calibri"/>
                <w:sz w:val="22"/>
                <w:szCs w:val="22"/>
                <w:lang w:eastAsia="en-US"/>
              </w:rPr>
              <w:t>Оказание содействия субъектам малого и среднего предпринимательства в поиске свободных площадей, необходимых для создания или развития бизнеса (собственного дела)</w:t>
            </w:r>
          </w:p>
        </w:tc>
        <w:tc>
          <w:tcPr>
            <w:tcW w:w="1276" w:type="dxa"/>
            <w:shd w:val="clear" w:color="auto" w:fill="auto"/>
            <w:vAlign w:val="center"/>
          </w:tcPr>
          <w:p w:rsidR="00195F5B" w:rsidRPr="00123D53" w:rsidRDefault="00195F5B" w:rsidP="00BC553D">
            <w:pPr>
              <w:spacing w:before="30"/>
              <w:jc w:val="center"/>
              <w:rPr>
                <w:spacing w:val="2"/>
                <w:sz w:val="22"/>
                <w:szCs w:val="22"/>
              </w:rPr>
            </w:pPr>
            <w:proofErr w:type="spellStart"/>
            <w:r w:rsidRPr="00123D53">
              <w:rPr>
                <w:spacing w:val="2"/>
                <w:sz w:val="22"/>
                <w:szCs w:val="22"/>
              </w:rPr>
              <w:t>ОЭПДиИ</w:t>
            </w:r>
            <w:proofErr w:type="spellEnd"/>
          </w:p>
          <w:p w:rsidR="00195F5B" w:rsidRPr="00123D53" w:rsidRDefault="00195F5B" w:rsidP="00BC553D">
            <w:pPr>
              <w:spacing w:line="276" w:lineRule="auto"/>
              <w:contextualSpacing/>
              <w:jc w:val="center"/>
              <w:rPr>
                <w:rFonts w:eastAsia="Calibri"/>
                <w:b/>
                <w:sz w:val="22"/>
                <w:szCs w:val="22"/>
                <w:lang w:eastAsia="en-US"/>
              </w:rPr>
            </w:pPr>
          </w:p>
        </w:tc>
        <w:tc>
          <w:tcPr>
            <w:tcW w:w="992" w:type="dxa"/>
            <w:shd w:val="clear" w:color="auto" w:fill="auto"/>
            <w:vAlign w:val="center"/>
          </w:tcPr>
          <w:p w:rsidR="00195F5B" w:rsidRPr="00CE2B1B" w:rsidRDefault="00195F5B" w:rsidP="00BC553D">
            <w:pPr>
              <w:spacing w:line="276" w:lineRule="auto"/>
              <w:contextualSpacing/>
              <w:jc w:val="center"/>
              <w:rPr>
                <w:rFonts w:eastAsia="Calibri"/>
                <w:b/>
                <w:lang w:eastAsia="en-US"/>
              </w:rPr>
            </w:pPr>
          </w:p>
        </w:tc>
        <w:tc>
          <w:tcPr>
            <w:tcW w:w="992" w:type="dxa"/>
            <w:shd w:val="clear" w:color="auto" w:fill="auto"/>
            <w:vAlign w:val="center"/>
          </w:tcPr>
          <w:p w:rsidR="00195F5B" w:rsidRPr="00CE2B1B" w:rsidRDefault="00195F5B" w:rsidP="00BC553D">
            <w:pPr>
              <w:spacing w:line="276" w:lineRule="auto"/>
              <w:contextualSpacing/>
              <w:jc w:val="center"/>
              <w:rPr>
                <w:rFonts w:eastAsia="Calibri"/>
                <w:b/>
                <w:lang w:eastAsia="en-US"/>
              </w:rPr>
            </w:pPr>
          </w:p>
        </w:tc>
        <w:tc>
          <w:tcPr>
            <w:tcW w:w="851" w:type="dxa"/>
            <w:shd w:val="clear" w:color="auto" w:fill="auto"/>
            <w:vAlign w:val="center"/>
          </w:tcPr>
          <w:p w:rsidR="00195F5B" w:rsidRPr="00CE2B1B" w:rsidRDefault="00195F5B" w:rsidP="00BC553D">
            <w:pPr>
              <w:spacing w:line="276" w:lineRule="auto"/>
              <w:contextualSpacing/>
              <w:jc w:val="center"/>
              <w:rPr>
                <w:rFonts w:eastAsia="Calibri"/>
                <w:b/>
                <w:lang w:eastAsia="en-US"/>
              </w:rPr>
            </w:pPr>
          </w:p>
        </w:tc>
        <w:tc>
          <w:tcPr>
            <w:tcW w:w="850" w:type="dxa"/>
            <w:shd w:val="clear" w:color="auto" w:fill="auto"/>
            <w:vAlign w:val="center"/>
          </w:tcPr>
          <w:p w:rsidR="00195F5B" w:rsidRPr="00CE2B1B" w:rsidRDefault="00195F5B" w:rsidP="00BC553D">
            <w:pPr>
              <w:spacing w:line="276" w:lineRule="auto"/>
              <w:contextualSpacing/>
              <w:jc w:val="center"/>
              <w:rPr>
                <w:rFonts w:eastAsia="Calibri"/>
                <w:b/>
                <w:lang w:eastAsia="en-US"/>
              </w:rPr>
            </w:pPr>
          </w:p>
        </w:tc>
        <w:tc>
          <w:tcPr>
            <w:tcW w:w="851" w:type="dxa"/>
            <w:shd w:val="clear" w:color="auto" w:fill="auto"/>
            <w:vAlign w:val="center"/>
          </w:tcPr>
          <w:p w:rsidR="00195F5B" w:rsidRPr="00CE2B1B" w:rsidRDefault="00195F5B" w:rsidP="00BC553D">
            <w:pPr>
              <w:spacing w:line="276" w:lineRule="auto"/>
              <w:contextualSpacing/>
              <w:jc w:val="center"/>
              <w:rPr>
                <w:rFonts w:eastAsia="Calibri"/>
                <w:b/>
                <w:lang w:eastAsia="en-US"/>
              </w:rPr>
            </w:pPr>
          </w:p>
        </w:tc>
        <w:tc>
          <w:tcPr>
            <w:tcW w:w="2410" w:type="dxa"/>
            <w:shd w:val="clear" w:color="auto" w:fill="auto"/>
          </w:tcPr>
          <w:p w:rsidR="00195F5B" w:rsidRPr="00CF49EE" w:rsidRDefault="00195F5B" w:rsidP="00BC553D">
            <w:pPr>
              <w:contextualSpacing/>
              <w:rPr>
                <w:rFonts w:eastAsia="Calibri"/>
                <w:sz w:val="20"/>
                <w:szCs w:val="20"/>
                <w:lang w:eastAsia="en-US"/>
              </w:rPr>
            </w:pPr>
            <w:r w:rsidRPr="00CF49EE">
              <w:rPr>
                <w:rFonts w:eastAsia="Calibri"/>
                <w:sz w:val="20"/>
                <w:szCs w:val="20"/>
                <w:lang w:eastAsia="en-US"/>
              </w:rPr>
              <w:t>По мере поступления обращений</w:t>
            </w:r>
          </w:p>
        </w:tc>
      </w:tr>
      <w:tr w:rsidR="0083471F" w:rsidRPr="00CE2B1B" w:rsidTr="0083471F">
        <w:trPr>
          <w:trHeight w:val="1035"/>
        </w:trPr>
        <w:tc>
          <w:tcPr>
            <w:tcW w:w="635" w:type="dxa"/>
            <w:shd w:val="clear" w:color="auto" w:fill="auto"/>
          </w:tcPr>
          <w:p w:rsidR="0083471F" w:rsidRPr="00CE2B1B" w:rsidRDefault="0083471F" w:rsidP="00BC553D">
            <w:pPr>
              <w:spacing w:line="276" w:lineRule="auto"/>
              <w:contextualSpacing/>
              <w:jc w:val="both"/>
              <w:rPr>
                <w:rFonts w:eastAsia="Calibri"/>
                <w:sz w:val="22"/>
                <w:szCs w:val="22"/>
                <w:lang w:eastAsia="en-US"/>
              </w:rPr>
            </w:pPr>
            <w:r>
              <w:rPr>
                <w:rFonts w:eastAsia="Calibri"/>
                <w:sz w:val="22"/>
                <w:szCs w:val="22"/>
                <w:lang w:eastAsia="en-US"/>
              </w:rPr>
              <w:t>3.2.</w:t>
            </w:r>
          </w:p>
        </w:tc>
        <w:tc>
          <w:tcPr>
            <w:tcW w:w="6419" w:type="dxa"/>
            <w:shd w:val="clear" w:color="auto" w:fill="auto"/>
          </w:tcPr>
          <w:p w:rsidR="0083471F" w:rsidRPr="00CE2B1B" w:rsidRDefault="0083471F" w:rsidP="00BC553D">
            <w:pPr>
              <w:spacing w:before="30"/>
              <w:rPr>
                <w:spacing w:val="2"/>
                <w:sz w:val="22"/>
                <w:szCs w:val="22"/>
              </w:rPr>
            </w:pPr>
            <w:r>
              <w:rPr>
                <w:spacing w:val="2"/>
                <w:sz w:val="22"/>
                <w:szCs w:val="22"/>
              </w:rPr>
              <w:t xml:space="preserve">Ведение перечня муниципального имущества </w:t>
            </w:r>
            <w:proofErr w:type="gramStart"/>
            <w:r>
              <w:rPr>
                <w:spacing w:val="2"/>
                <w:sz w:val="22"/>
                <w:szCs w:val="22"/>
              </w:rPr>
              <w:t>Гаврилов-Ямского</w:t>
            </w:r>
            <w:proofErr w:type="gramEnd"/>
            <w:r>
              <w:rPr>
                <w:spacing w:val="2"/>
                <w:sz w:val="22"/>
                <w:szCs w:val="22"/>
              </w:rPr>
              <w:t xml:space="preserve"> муниципального района, пред</w:t>
            </w:r>
            <w:r w:rsidRPr="00CE2B1B">
              <w:rPr>
                <w:spacing w:val="2"/>
                <w:sz w:val="22"/>
                <w:szCs w:val="22"/>
              </w:rPr>
              <w:t>назначенного для передачи во владение и (или) в пользование субъектам малого и среднего предпринимательств</w:t>
            </w:r>
          </w:p>
        </w:tc>
        <w:tc>
          <w:tcPr>
            <w:tcW w:w="1276" w:type="dxa"/>
            <w:shd w:val="clear" w:color="auto" w:fill="auto"/>
            <w:vAlign w:val="center"/>
          </w:tcPr>
          <w:p w:rsidR="0083471F" w:rsidRPr="00123D53" w:rsidRDefault="0083471F" w:rsidP="00BC553D">
            <w:pPr>
              <w:spacing w:before="30"/>
              <w:jc w:val="center"/>
              <w:rPr>
                <w:b/>
                <w:spacing w:val="2"/>
                <w:sz w:val="22"/>
                <w:szCs w:val="22"/>
              </w:rPr>
            </w:pPr>
            <w:r w:rsidRPr="00123D53">
              <w:rPr>
                <w:spacing w:val="2"/>
                <w:sz w:val="22"/>
                <w:szCs w:val="22"/>
              </w:rPr>
              <w:t>УАГИЗО</w:t>
            </w:r>
          </w:p>
        </w:tc>
        <w:tc>
          <w:tcPr>
            <w:tcW w:w="992" w:type="dxa"/>
            <w:shd w:val="clear" w:color="auto" w:fill="auto"/>
            <w:vAlign w:val="center"/>
          </w:tcPr>
          <w:p w:rsidR="0083471F" w:rsidRPr="00CE2B1B" w:rsidRDefault="0083471F" w:rsidP="00BC553D">
            <w:pPr>
              <w:spacing w:line="276" w:lineRule="auto"/>
              <w:contextualSpacing/>
              <w:jc w:val="center"/>
              <w:rPr>
                <w:rFonts w:eastAsia="Calibri"/>
                <w:b/>
                <w:lang w:eastAsia="en-US"/>
              </w:rPr>
            </w:pPr>
          </w:p>
        </w:tc>
        <w:tc>
          <w:tcPr>
            <w:tcW w:w="992" w:type="dxa"/>
            <w:shd w:val="clear" w:color="auto" w:fill="auto"/>
            <w:vAlign w:val="center"/>
          </w:tcPr>
          <w:p w:rsidR="0083471F" w:rsidRPr="00CE2B1B" w:rsidRDefault="0083471F" w:rsidP="00BC553D">
            <w:pPr>
              <w:spacing w:line="276" w:lineRule="auto"/>
              <w:contextualSpacing/>
              <w:jc w:val="center"/>
              <w:rPr>
                <w:rFonts w:eastAsia="Calibri"/>
                <w:b/>
                <w:lang w:eastAsia="en-US"/>
              </w:rPr>
            </w:pPr>
          </w:p>
        </w:tc>
        <w:tc>
          <w:tcPr>
            <w:tcW w:w="851" w:type="dxa"/>
            <w:shd w:val="clear" w:color="auto" w:fill="auto"/>
            <w:vAlign w:val="center"/>
          </w:tcPr>
          <w:p w:rsidR="0083471F" w:rsidRPr="00CE2B1B" w:rsidRDefault="0083471F" w:rsidP="00BC553D">
            <w:pPr>
              <w:spacing w:line="276" w:lineRule="auto"/>
              <w:contextualSpacing/>
              <w:jc w:val="center"/>
              <w:rPr>
                <w:rFonts w:eastAsia="Calibri"/>
                <w:b/>
                <w:lang w:eastAsia="en-US"/>
              </w:rPr>
            </w:pPr>
          </w:p>
        </w:tc>
        <w:tc>
          <w:tcPr>
            <w:tcW w:w="850" w:type="dxa"/>
            <w:shd w:val="clear" w:color="auto" w:fill="auto"/>
            <w:vAlign w:val="center"/>
          </w:tcPr>
          <w:p w:rsidR="0083471F" w:rsidRPr="00CE2B1B" w:rsidRDefault="0083471F" w:rsidP="00BC553D">
            <w:pPr>
              <w:spacing w:line="276" w:lineRule="auto"/>
              <w:contextualSpacing/>
              <w:jc w:val="center"/>
              <w:rPr>
                <w:rFonts w:eastAsia="Calibri"/>
                <w:b/>
                <w:lang w:eastAsia="en-US"/>
              </w:rPr>
            </w:pPr>
          </w:p>
        </w:tc>
        <w:tc>
          <w:tcPr>
            <w:tcW w:w="851" w:type="dxa"/>
            <w:shd w:val="clear" w:color="auto" w:fill="auto"/>
            <w:vAlign w:val="center"/>
          </w:tcPr>
          <w:p w:rsidR="0083471F" w:rsidRPr="00CE2B1B" w:rsidRDefault="0083471F" w:rsidP="00BC553D">
            <w:pPr>
              <w:spacing w:line="276" w:lineRule="auto"/>
              <w:contextualSpacing/>
              <w:jc w:val="center"/>
              <w:rPr>
                <w:rFonts w:eastAsia="Calibri"/>
                <w:b/>
                <w:lang w:eastAsia="en-US"/>
              </w:rPr>
            </w:pPr>
          </w:p>
        </w:tc>
        <w:tc>
          <w:tcPr>
            <w:tcW w:w="2410" w:type="dxa"/>
            <w:shd w:val="clear" w:color="auto" w:fill="auto"/>
          </w:tcPr>
          <w:p w:rsidR="0083471F" w:rsidRPr="00CF49EE" w:rsidRDefault="0083471F" w:rsidP="00BC553D">
            <w:pPr>
              <w:contextualSpacing/>
              <w:rPr>
                <w:rFonts w:eastAsia="Calibri"/>
                <w:sz w:val="20"/>
                <w:szCs w:val="20"/>
                <w:lang w:eastAsia="en-US"/>
              </w:rPr>
            </w:pPr>
            <w:r w:rsidRPr="00CF49EE">
              <w:rPr>
                <w:rFonts w:eastAsia="Calibri"/>
                <w:sz w:val="20"/>
                <w:szCs w:val="20"/>
                <w:lang w:eastAsia="en-US"/>
              </w:rPr>
              <w:t>По мере необходимости, но не реже 1 раза в год</w:t>
            </w:r>
          </w:p>
        </w:tc>
      </w:tr>
      <w:tr w:rsidR="0083471F" w:rsidRPr="00CE2B1B" w:rsidTr="0083471F">
        <w:trPr>
          <w:trHeight w:val="122"/>
        </w:trPr>
        <w:tc>
          <w:tcPr>
            <w:tcW w:w="635" w:type="dxa"/>
            <w:shd w:val="clear" w:color="auto" w:fill="auto"/>
          </w:tcPr>
          <w:p w:rsidR="0083471F" w:rsidRPr="00452963" w:rsidRDefault="0083471F" w:rsidP="00DF6BDB">
            <w:pPr>
              <w:pStyle w:val="a7"/>
              <w:spacing w:after="0"/>
              <w:ind w:left="0"/>
              <w:jc w:val="both"/>
              <w:rPr>
                <w:rFonts w:ascii="Times New Roman" w:hAnsi="Times New Roman" w:cs="Times New Roman"/>
                <w:b/>
              </w:rPr>
            </w:pPr>
            <w:r>
              <w:rPr>
                <w:rFonts w:ascii="Times New Roman" w:hAnsi="Times New Roman" w:cs="Times New Roman"/>
                <w:b/>
              </w:rPr>
              <w:t>4</w:t>
            </w:r>
            <w:r w:rsidRPr="00452963">
              <w:rPr>
                <w:rFonts w:ascii="Times New Roman" w:hAnsi="Times New Roman" w:cs="Times New Roman"/>
                <w:b/>
              </w:rPr>
              <w:t>.</w:t>
            </w:r>
          </w:p>
        </w:tc>
        <w:tc>
          <w:tcPr>
            <w:tcW w:w="6419" w:type="dxa"/>
            <w:shd w:val="clear" w:color="auto" w:fill="auto"/>
          </w:tcPr>
          <w:p w:rsidR="0083471F" w:rsidRPr="00452963" w:rsidRDefault="008D5E8F" w:rsidP="00DF6BDB">
            <w:pPr>
              <w:spacing w:before="30"/>
              <w:rPr>
                <w:b/>
                <w:spacing w:val="2"/>
                <w:sz w:val="22"/>
                <w:szCs w:val="22"/>
              </w:rPr>
            </w:pPr>
            <w:r>
              <w:rPr>
                <w:b/>
                <w:spacing w:val="2"/>
                <w:sz w:val="22"/>
                <w:szCs w:val="22"/>
              </w:rPr>
              <w:t>Задача 4</w:t>
            </w:r>
            <w:r w:rsidR="0083471F" w:rsidRPr="00452963">
              <w:rPr>
                <w:b/>
                <w:spacing w:val="2"/>
                <w:sz w:val="22"/>
                <w:szCs w:val="22"/>
              </w:rPr>
              <w:t xml:space="preserve">. Оказание поддержки субъектам малого и среднего предпринимательства отраслей, наиболее пострадавших в </w:t>
            </w:r>
            <w:r w:rsidR="0083471F" w:rsidRPr="00452963">
              <w:rPr>
                <w:b/>
                <w:spacing w:val="2"/>
                <w:sz w:val="22"/>
                <w:szCs w:val="22"/>
              </w:rPr>
              <w:lastRenderedPageBreak/>
              <w:t xml:space="preserve">условиях ухудшения ситуации в результате распространения новой </w:t>
            </w:r>
            <w:proofErr w:type="spellStart"/>
            <w:r w:rsidR="0083471F" w:rsidRPr="00452963">
              <w:rPr>
                <w:b/>
                <w:spacing w:val="2"/>
                <w:sz w:val="22"/>
                <w:szCs w:val="22"/>
              </w:rPr>
              <w:t>коронавирусной</w:t>
            </w:r>
            <w:proofErr w:type="spellEnd"/>
            <w:r w:rsidR="0083471F" w:rsidRPr="00452963">
              <w:rPr>
                <w:b/>
                <w:spacing w:val="2"/>
                <w:sz w:val="22"/>
                <w:szCs w:val="22"/>
              </w:rPr>
              <w:t xml:space="preserve"> инфекции</w:t>
            </w:r>
            <w:r w:rsidR="0083471F" w:rsidRPr="00452963">
              <w:rPr>
                <w:b/>
                <w:spacing w:val="2"/>
                <w:sz w:val="22"/>
                <w:szCs w:val="22"/>
              </w:rPr>
              <w:tab/>
            </w:r>
          </w:p>
        </w:tc>
        <w:tc>
          <w:tcPr>
            <w:tcW w:w="1276" w:type="dxa"/>
            <w:shd w:val="clear" w:color="auto" w:fill="auto"/>
            <w:vAlign w:val="center"/>
          </w:tcPr>
          <w:p w:rsidR="0083471F" w:rsidRPr="00123D53" w:rsidRDefault="0083471F" w:rsidP="00DF6BDB">
            <w:pPr>
              <w:spacing w:before="30"/>
              <w:jc w:val="center"/>
              <w:rPr>
                <w:spacing w:val="2"/>
                <w:sz w:val="22"/>
                <w:szCs w:val="22"/>
              </w:rPr>
            </w:pPr>
          </w:p>
        </w:tc>
        <w:tc>
          <w:tcPr>
            <w:tcW w:w="992" w:type="dxa"/>
            <w:shd w:val="clear" w:color="auto" w:fill="auto"/>
            <w:vAlign w:val="center"/>
          </w:tcPr>
          <w:p w:rsidR="0083471F" w:rsidRPr="00CE2B1B" w:rsidRDefault="0083471F" w:rsidP="00DF6BDB">
            <w:pPr>
              <w:spacing w:line="276" w:lineRule="auto"/>
              <w:contextualSpacing/>
              <w:jc w:val="center"/>
              <w:rPr>
                <w:rFonts w:eastAsia="Calibri"/>
                <w:b/>
                <w:lang w:eastAsia="en-US"/>
              </w:rPr>
            </w:pPr>
          </w:p>
        </w:tc>
        <w:tc>
          <w:tcPr>
            <w:tcW w:w="992" w:type="dxa"/>
            <w:shd w:val="clear" w:color="auto" w:fill="auto"/>
            <w:vAlign w:val="center"/>
          </w:tcPr>
          <w:p w:rsidR="0083471F" w:rsidRPr="00CE2B1B" w:rsidRDefault="0083471F" w:rsidP="00DF6BDB">
            <w:pPr>
              <w:spacing w:line="276" w:lineRule="auto"/>
              <w:contextualSpacing/>
              <w:jc w:val="center"/>
              <w:rPr>
                <w:rFonts w:eastAsia="Calibri"/>
                <w:b/>
                <w:lang w:eastAsia="en-US"/>
              </w:rPr>
            </w:pPr>
          </w:p>
        </w:tc>
        <w:tc>
          <w:tcPr>
            <w:tcW w:w="851" w:type="dxa"/>
            <w:shd w:val="clear" w:color="auto" w:fill="auto"/>
            <w:vAlign w:val="center"/>
          </w:tcPr>
          <w:p w:rsidR="0083471F" w:rsidRPr="00CE2B1B" w:rsidRDefault="0083471F" w:rsidP="00DF6BDB">
            <w:pPr>
              <w:spacing w:line="276" w:lineRule="auto"/>
              <w:contextualSpacing/>
              <w:jc w:val="center"/>
              <w:rPr>
                <w:rFonts w:eastAsia="Calibri"/>
                <w:b/>
                <w:lang w:eastAsia="en-US"/>
              </w:rPr>
            </w:pPr>
          </w:p>
        </w:tc>
        <w:tc>
          <w:tcPr>
            <w:tcW w:w="850" w:type="dxa"/>
            <w:shd w:val="clear" w:color="auto" w:fill="auto"/>
            <w:vAlign w:val="center"/>
          </w:tcPr>
          <w:p w:rsidR="0083471F" w:rsidRPr="00CE2B1B" w:rsidRDefault="0083471F" w:rsidP="00DF6BDB">
            <w:pPr>
              <w:spacing w:line="276" w:lineRule="auto"/>
              <w:contextualSpacing/>
              <w:jc w:val="center"/>
              <w:rPr>
                <w:rFonts w:eastAsia="Calibri"/>
                <w:b/>
                <w:lang w:eastAsia="en-US"/>
              </w:rPr>
            </w:pPr>
          </w:p>
        </w:tc>
        <w:tc>
          <w:tcPr>
            <w:tcW w:w="851" w:type="dxa"/>
            <w:shd w:val="clear" w:color="auto" w:fill="auto"/>
            <w:vAlign w:val="center"/>
          </w:tcPr>
          <w:p w:rsidR="0083471F" w:rsidRPr="00CE2B1B" w:rsidRDefault="0083471F" w:rsidP="00DF6BDB">
            <w:pPr>
              <w:spacing w:line="276" w:lineRule="auto"/>
              <w:contextualSpacing/>
              <w:jc w:val="center"/>
              <w:rPr>
                <w:rFonts w:eastAsia="Calibri"/>
                <w:b/>
                <w:lang w:eastAsia="en-US"/>
              </w:rPr>
            </w:pPr>
          </w:p>
        </w:tc>
        <w:tc>
          <w:tcPr>
            <w:tcW w:w="2410" w:type="dxa"/>
            <w:shd w:val="clear" w:color="auto" w:fill="auto"/>
          </w:tcPr>
          <w:p w:rsidR="0083471F" w:rsidRPr="00CF49EE" w:rsidRDefault="0083471F" w:rsidP="00DF6BDB">
            <w:pPr>
              <w:contextualSpacing/>
              <w:rPr>
                <w:rFonts w:eastAsia="Calibri"/>
                <w:sz w:val="20"/>
                <w:szCs w:val="20"/>
                <w:lang w:eastAsia="en-US"/>
              </w:rPr>
            </w:pPr>
          </w:p>
        </w:tc>
      </w:tr>
      <w:tr w:rsidR="0083471F" w:rsidRPr="00CE2B1B" w:rsidTr="0083471F">
        <w:trPr>
          <w:trHeight w:val="180"/>
        </w:trPr>
        <w:tc>
          <w:tcPr>
            <w:tcW w:w="635" w:type="dxa"/>
            <w:shd w:val="clear" w:color="auto" w:fill="auto"/>
          </w:tcPr>
          <w:p w:rsidR="0083471F" w:rsidRDefault="0083471F" w:rsidP="00DF6BDB">
            <w:pPr>
              <w:pStyle w:val="a7"/>
              <w:spacing w:after="0"/>
              <w:ind w:left="0"/>
              <w:jc w:val="both"/>
              <w:rPr>
                <w:rFonts w:ascii="Times New Roman" w:hAnsi="Times New Roman" w:cs="Times New Roman"/>
              </w:rPr>
            </w:pPr>
            <w:r>
              <w:rPr>
                <w:rFonts w:ascii="Times New Roman" w:hAnsi="Times New Roman" w:cs="Times New Roman"/>
              </w:rPr>
              <w:lastRenderedPageBreak/>
              <w:t>4.1.</w:t>
            </w:r>
          </w:p>
        </w:tc>
        <w:tc>
          <w:tcPr>
            <w:tcW w:w="6419" w:type="dxa"/>
            <w:shd w:val="clear" w:color="auto" w:fill="auto"/>
          </w:tcPr>
          <w:p w:rsidR="0083471F" w:rsidRPr="00997760" w:rsidRDefault="0083471F" w:rsidP="00DF6BDB">
            <w:pPr>
              <w:spacing w:before="30"/>
              <w:rPr>
                <w:spacing w:val="2"/>
                <w:sz w:val="22"/>
                <w:szCs w:val="22"/>
              </w:rPr>
            </w:pPr>
            <w:proofErr w:type="gramStart"/>
            <w:r>
              <w:rPr>
                <w:spacing w:val="2"/>
                <w:sz w:val="22"/>
                <w:szCs w:val="22"/>
              </w:rPr>
              <w:t>Предоставление субъектам малого и среднего предпринимательства</w:t>
            </w:r>
            <w:r>
              <w:t xml:space="preserve"> </w:t>
            </w:r>
            <w:r w:rsidRPr="0034264B">
              <w:rPr>
                <w:spacing w:val="2"/>
                <w:sz w:val="22"/>
                <w:szCs w:val="22"/>
              </w:rPr>
              <w:t xml:space="preserve">отраслей, наиболее пострадавших в условиях ухудшения ситуации в результате распространения новой </w:t>
            </w:r>
            <w:proofErr w:type="spellStart"/>
            <w:r w:rsidRPr="0034264B">
              <w:rPr>
                <w:spacing w:val="2"/>
                <w:sz w:val="22"/>
                <w:szCs w:val="22"/>
              </w:rPr>
              <w:t>коронавирусной</w:t>
            </w:r>
            <w:proofErr w:type="spellEnd"/>
            <w:r w:rsidRPr="0034264B">
              <w:rPr>
                <w:spacing w:val="2"/>
                <w:sz w:val="22"/>
                <w:szCs w:val="22"/>
              </w:rPr>
              <w:t xml:space="preserve"> инфекции</w:t>
            </w:r>
            <w:r>
              <w:rPr>
                <w:spacing w:val="2"/>
                <w:sz w:val="22"/>
                <w:szCs w:val="22"/>
              </w:rPr>
              <w:t xml:space="preserve"> налоговой льготы по единому налогу</w:t>
            </w:r>
            <w:r w:rsidRPr="0034264B">
              <w:rPr>
                <w:spacing w:val="2"/>
                <w:sz w:val="22"/>
                <w:szCs w:val="22"/>
              </w:rPr>
              <w:t xml:space="preserve"> на вменный доход</w:t>
            </w:r>
            <w:r>
              <w:rPr>
                <w:spacing w:val="2"/>
                <w:sz w:val="22"/>
                <w:szCs w:val="22"/>
              </w:rPr>
              <w:t xml:space="preserve"> в соответствии с решением Собрания представителей Гаврилов-Ямского муниципального района от 25.06.2020 № 53 «О внесении изменений в решение Собрания представителей Гаврилов-Ямского муниципального района от 21.12.2017 № 95 «Об утверждении Системы налогообложения в виде единого налога</w:t>
            </w:r>
            <w:proofErr w:type="gramEnd"/>
            <w:r>
              <w:rPr>
                <w:spacing w:val="2"/>
                <w:sz w:val="22"/>
                <w:szCs w:val="22"/>
              </w:rPr>
              <w:t xml:space="preserve"> на вмененный доход для отдельных видов деятельности на территории </w:t>
            </w:r>
            <w:proofErr w:type="gramStart"/>
            <w:r>
              <w:rPr>
                <w:spacing w:val="2"/>
                <w:sz w:val="22"/>
                <w:szCs w:val="22"/>
              </w:rPr>
              <w:t>Гаврилов-Ямского</w:t>
            </w:r>
            <w:proofErr w:type="gramEnd"/>
            <w:r>
              <w:rPr>
                <w:spacing w:val="2"/>
                <w:sz w:val="22"/>
                <w:szCs w:val="22"/>
              </w:rPr>
              <w:t xml:space="preserve"> муниципального района»</w:t>
            </w:r>
            <w:r w:rsidRPr="0034264B">
              <w:rPr>
                <w:spacing w:val="2"/>
                <w:sz w:val="22"/>
                <w:szCs w:val="22"/>
              </w:rPr>
              <w:tab/>
            </w:r>
          </w:p>
        </w:tc>
        <w:tc>
          <w:tcPr>
            <w:tcW w:w="1276" w:type="dxa"/>
            <w:shd w:val="clear" w:color="auto" w:fill="auto"/>
            <w:vAlign w:val="center"/>
          </w:tcPr>
          <w:p w:rsidR="0083471F" w:rsidRPr="00123D53" w:rsidRDefault="0083471F" w:rsidP="00DF6BDB">
            <w:pPr>
              <w:spacing w:before="30"/>
              <w:jc w:val="center"/>
              <w:rPr>
                <w:spacing w:val="2"/>
                <w:sz w:val="22"/>
                <w:szCs w:val="22"/>
              </w:rPr>
            </w:pPr>
            <w:proofErr w:type="spellStart"/>
            <w:r w:rsidRPr="00452963">
              <w:rPr>
                <w:spacing w:val="2"/>
                <w:sz w:val="22"/>
                <w:szCs w:val="22"/>
              </w:rPr>
              <w:t>ОЭПДиИ</w:t>
            </w:r>
            <w:proofErr w:type="spellEnd"/>
            <w:r>
              <w:rPr>
                <w:spacing w:val="2"/>
                <w:sz w:val="22"/>
                <w:szCs w:val="22"/>
              </w:rPr>
              <w:t>,</w:t>
            </w:r>
            <w:r w:rsidRPr="00452963">
              <w:rPr>
                <w:spacing w:val="2"/>
                <w:sz w:val="22"/>
                <w:szCs w:val="22"/>
              </w:rPr>
              <w:t xml:space="preserve"> УФ</w:t>
            </w:r>
          </w:p>
        </w:tc>
        <w:tc>
          <w:tcPr>
            <w:tcW w:w="992" w:type="dxa"/>
            <w:shd w:val="clear" w:color="auto" w:fill="auto"/>
            <w:vAlign w:val="center"/>
          </w:tcPr>
          <w:p w:rsidR="0083471F" w:rsidRPr="00CE2B1B" w:rsidRDefault="0083471F" w:rsidP="00DF6BDB">
            <w:pPr>
              <w:spacing w:line="276" w:lineRule="auto"/>
              <w:contextualSpacing/>
              <w:jc w:val="center"/>
              <w:rPr>
                <w:rFonts w:eastAsia="Calibri"/>
                <w:b/>
                <w:lang w:eastAsia="en-US"/>
              </w:rPr>
            </w:pPr>
          </w:p>
        </w:tc>
        <w:tc>
          <w:tcPr>
            <w:tcW w:w="992" w:type="dxa"/>
            <w:shd w:val="clear" w:color="auto" w:fill="auto"/>
            <w:vAlign w:val="center"/>
          </w:tcPr>
          <w:p w:rsidR="0083471F" w:rsidRPr="00CE2B1B" w:rsidRDefault="0083471F" w:rsidP="00DF6BDB">
            <w:pPr>
              <w:spacing w:line="276" w:lineRule="auto"/>
              <w:contextualSpacing/>
              <w:jc w:val="center"/>
              <w:rPr>
                <w:rFonts w:eastAsia="Calibri"/>
                <w:b/>
                <w:lang w:eastAsia="en-US"/>
              </w:rPr>
            </w:pPr>
          </w:p>
        </w:tc>
        <w:tc>
          <w:tcPr>
            <w:tcW w:w="851" w:type="dxa"/>
            <w:shd w:val="clear" w:color="auto" w:fill="auto"/>
            <w:vAlign w:val="center"/>
          </w:tcPr>
          <w:p w:rsidR="0083471F" w:rsidRPr="00CE2B1B" w:rsidRDefault="0083471F" w:rsidP="00DF6BDB">
            <w:pPr>
              <w:spacing w:line="276" w:lineRule="auto"/>
              <w:contextualSpacing/>
              <w:jc w:val="center"/>
              <w:rPr>
                <w:rFonts w:eastAsia="Calibri"/>
                <w:b/>
                <w:lang w:eastAsia="en-US"/>
              </w:rPr>
            </w:pPr>
          </w:p>
        </w:tc>
        <w:tc>
          <w:tcPr>
            <w:tcW w:w="850" w:type="dxa"/>
            <w:shd w:val="clear" w:color="auto" w:fill="auto"/>
            <w:vAlign w:val="center"/>
          </w:tcPr>
          <w:p w:rsidR="0083471F" w:rsidRPr="00CE2B1B" w:rsidRDefault="0083471F" w:rsidP="00DF6BDB">
            <w:pPr>
              <w:spacing w:line="276" w:lineRule="auto"/>
              <w:contextualSpacing/>
              <w:jc w:val="center"/>
              <w:rPr>
                <w:rFonts w:eastAsia="Calibri"/>
                <w:b/>
                <w:lang w:eastAsia="en-US"/>
              </w:rPr>
            </w:pPr>
          </w:p>
        </w:tc>
        <w:tc>
          <w:tcPr>
            <w:tcW w:w="851" w:type="dxa"/>
            <w:shd w:val="clear" w:color="auto" w:fill="auto"/>
            <w:vAlign w:val="center"/>
          </w:tcPr>
          <w:p w:rsidR="0083471F" w:rsidRPr="00CE2B1B" w:rsidRDefault="0083471F" w:rsidP="00DF6BDB">
            <w:pPr>
              <w:spacing w:line="276" w:lineRule="auto"/>
              <w:contextualSpacing/>
              <w:jc w:val="center"/>
              <w:rPr>
                <w:rFonts w:eastAsia="Calibri"/>
                <w:b/>
                <w:lang w:eastAsia="en-US"/>
              </w:rPr>
            </w:pPr>
          </w:p>
        </w:tc>
        <w:tc>
          <w:tcPr>
            <w:tcW w:w="2410" w:type="dxa"/>
            <w:shd w:val="clear" w:color="auto" w:fill="auto"/>
          </w:tcPr>
          <w:p w:rsidR="0083471F" w:rsidRPr="00CF49EE" w:rsidRDefault="0083471F" w:rsidP="00DF6BDB">
            <w:pPr>
              <w:contextualSpacing/>
              <w:rPr>
                <w:rFonts w:eastAsia="Calibri"/>
                <w:sz w:val="20"/>
                <w:szCs w:val="20"/>
                <w:lang w:eastAsia="en-US"/>
              </w:rPr>
            </w:pPr>
            <w:r w:rsidRPr="00704E34">
              <w:rPr>
                <w:rFonts w:eastAsia="Calibri"/>
                <w:sz w:val="20"/>
                <w:szCs w:val="20"/>
                <w:lang w:eastAsia="en-US"/>
              </w:rPr>
              <w:t xml:space="preserve">Предотвращение сокращения субъектов малого и среднего предпринимательства отраслей, наиболее пострадавших в условиях ухудшения ситуации в результате распространения новой </w:t>
            </w:r>
            <w:proofErr w:type="spellStart"/>
            <w:r w:rsidRPr="00704E34">
              <w:rPr>
                <w:rFonts w:eastAsia="Calibri"/>
                <w:sz w:val="20"/>
                <w:szCs w:val="20"/>
                <w:lang w:eastAsia="en-US"/>
              </w:rPr>
              <w:t>коронавирусной</w:t>
            </w:r>
            <w:proofErr w:type="spellEnd"/>
            <w:r w:rsidRPr="00704E34">
              <w:rPr>
                <w:rFonts w:eastAsia="Calibri"/>
                <w:sz w:val="20"/>
                <w:szCs w:val="20"/>
                <w:lang w:eastAsia="en-US"/>
              </w:rPr>
              <w:t xml:space="preserve"> инфекции, 2 полугодие 2020 года</w:t>
            </w:r>
          </w:p>
        </w:tc>
      </w:tr>
      <w:tr w:rsidR="0083471F" w:rsidRPr="00CE2B1B" w:rsidTr="0083471F">
        <w:trPr>
          <w:trHeight w:val="313"/>
        </w:trPr>
        <w:tc>
          <w:tcPr>
            <w:tcW w:w="635" w:type="dxa"/>
            <w:shd w:val="clear" w:color="auto" w:fill="auto"/>
          </w:tcPr>
          <w:p w:rsidR="0083471F" w:rsidRPr="00CE2B1B" w:rsidRDefault="0083471F" w:rsidP="00BC553D">
            <w:pPr>
              <w:spacing w:line="276" w:lineRule="auto"/>
              <w:contextualSpacing/>
              <w:jc w:val="both"/>
              <w:rPr>
                <w:rFonts w:eastAsia="Calibri"/>
                <w:sz w:val="22"/>
                <w:szCs w:val="22"/>
                <w:lang w:eastAsia="en-US"/>
              </w:rPr>
            </w:pPr>
          </w:p>
        </w:tc>
        <w:tc>
          <w:tcPr>
            <w:tcW w:w="6419" w:type="dxa"/>
            <w:shd w:val="clear" w:color="auto" w:fill="auto"/>
          </w:tcPr>
          <w:p w:rsidR="0083471F" w:rsidRPr="00CE2B1B" w:rsidRDefault="0083471F" w:rsidP="00BC553D">
            <w:pPr>
              <w:spacing w:line="276" w:lineRule="auto"/>
              <w:contextualSpacing/>
              <w:jc w:val="both"/>
              <w:rPr>
                <w:rFonts w:eastAsia="Calibri"/>
                <w:b/>
                <w:lang w:eastAsia="en-US"/>
              </w:rPr>
            </w:pPr>
            <w:r w:rsidRPr="00CE2B1B">
              <w:rPr>
                <w:rFonts w:eastAsia="Calibri"/>
                <w:b/>
                <w:lang w:eastAsia="en-US"/>
              </w:rPr>
              <w:t xml:space="preserve">Итого по </w:t>
            </w:r>
            <w:r>
              <w:rPr>
                <w:rFonts w:eastAsia="Calibri"/>
                <w:b/>
                <w:lang w:eastAsia="en-US"/>
              </w:rPr>
              <w:t>программе</w:t>
            </w:r>
          </w:p>
        </w:tc>
        <w:tc>
          <w:tcPr>
            <w:tcW w:w="1276" w:type="dxa"/>
            <w:shd w:val="clear" w:color="auto" w:fill="auto"/>
          </w:tcPr>
          <w:p w:rsidR="0083471F" w:rsidRPr="00CE2B1B" w:rsidRDefault="0083471F" w:rsidP="00BC553D">
            <w:pPr>
              <w:spacing w:line="276" w:lineRule="auto"/>
              <w:contextualSpacing/>
              <w:jc w:val="both"/>
              <w:rPr>
                <w:rFonts w:eastAsia="Calibri"/>
                <w:b/>
                <w:lang w:eastAsia="en-US"/>
              </w:rPr>
            </w:pPr>
          </w:p>
        </w:tc>
        <w:tc>
          <w:tcPr>
            <w:tcW w:w="992" w:type="dxa"/>
            <w:shd w:val="clear" w:color="auto" w:fill="auto"/>
            <w:vAlign w:val="center"/>
          </w:tcPr>
          <w:p w:rsidR="0083471F" w:rsidRPr="00CE2B1B" w:rsidRDefault="0083471F" w:rsidP="00BC553D">
            <w:pPr>
              <w:spacing w:line="276" w:lineRule="auto"/>
              <w:contextualSpacing/>
              <w:jc w:val="center"/>
              <w:rPr>
                <w:rFonts w:eastAsia="Calibri"/>
                <w:b/>
                <w:lang w:eastAsia="en-US"/>
              </w:rPr>
            </w:pPr>
            <w:r w:rsidRPr="00CE2B1B">
              <w:rPr>
                <w:rFonts w:eastAsia="Calibri"/>
                <w:b/>
                <w:lang w:eastAsia="en-US"/>
              </w:rPr>
              <w:t>БМР</w:t>
            </w:r>
          </w:p>
        </w:tc>
        <w:tc>
          <w:tcPr>
            <w:tcW w:w="992" w:type="dxa"/>
            <w:shd w:val="clear" w:color="auto" w:fill="auto"/>
            <w:vAlign w:val="center"/>
          </w:tcPr>
          <w:p w:rsidR="0083471F" w:rsidRPr="00CE2B1B" w:rsidRDefault="00BD67DE" w:rsidP="00DF6BDB">
            <w:pPr>
              <w:spacing w:line="276" w:lineRule="auto"/>
              <w:contextualSpacing/>
              <w:jc w:val="center"/>
              <w:rPr>
                <w:rFonts w:eastAsia="Calibri"/>
                <w:b/>
                <w:lang w:eastAsia="en-US"/>
              </w:rPr>
            </w:pPr>
            <w:r>
              <w:rPr>
                <w:rFonts w:eastAsia="Calibri"/>
                <w:b/>
                <w:lang w:eastAsia="en-US"/>
              </w:rPr>
              <w:t>4</w:t>
            </w:r>
            <w:r w:rsidR="005F61C9">
              <w:rPr>
                <w:rFonts w:eastAsia="Calibri"/>
                <w:b/>
                <w:lang w:eastAsia="en-US"/>
              </w:rPr>
              <w:t>0</w:t>
            </w:r>
            <w:r w:rsidR="0083471F">
              <w:rPr>
                <w:rFonts w:eastAsia="Calibri"/>
                <w:b/>
                <w:lang w:eastAsia="en-US"/>
              </w:rPr>
              <w:t>,0</w:t>
            </w:r>
          </w:p>
        </w:tc>
        <w:tc>
          <w:tcPr>
            <w:tcW w:w="851" w:type="dxa"/>
            <w:shd w:val="clear" w:color="auto" w:fill="auto"/>
            <w:vAlign w:val="center"/>
          </w:tcPr>
          <w:p w:rsidR="0083471F" w:rsidRPr="00CE2B1B" w:rsidRDefault="0083471F" w:rsidP="00DF6BDB">
            <w:pPr>
              <w:spacing w:line="276" w:lineRule="auto"/>
              <w:contextualSpacing/>
              <w:jc w:val="center"/>
              <w:rPr>
                <w:rFonts w:eastAsia="Calibri"/>
                <w:b/>
                <w:lang w:eastAsia="en-US"/>
              </w:rPr>
            </w:pPr>
            <w:r>
              <w:rPr>
                <w:rFonts w:eastAsia="Calibri"/>
                <w:b/>
                <w:lang w:eastAsia="en-US"/>
              </w:rPr>
              <w:t>3</w:t>
            </w:r>
            <w:r w:rsidRPr="00CE2B1B">
              <w:rPr>
                <w:rFonts w:eastAsia="Calibri"/>
                <w:b/>
                <w:lang w:eastAsia="en-US"/>
              </w:rPr>
              <w:t>0,0</w:t>
            </w:r>
          </w:p>
        </w:tc>
        <w:tc>
          <w:tcPr>
            <w:tcW w:w="850" w:type="dxa"/>
            <w:shd w:val="clear" w:color="auto" w:fill="auto"/>
            <w:vAlign w:val="center"/>
          </w:tcPr>
          <w:p w:rsidR="0083471F" w:rsidRPr="00CE2B1B" w:rsidRDefault="0083471F" w:rsidP="00DF6BDB">
            <w:pPr>
              <w:spacing w:line="276" w:lineRule="auto"/>
              <w:contextualSpacing/>
              <w:jc w:val="center"/>
              <w:rPr>
                <w:rFonts w:eastAsia="Calibri"/>
                <w:b/>
                <w:lang w:eastAsia="en-US"/>
              </w:rPr>
            </w:pPr>
            <w:r>
              <w:rPr>
                <w:rFonts w:eastAsia="Calibri"/>
                <w:b/>
                <w:lang w:eastAsia="en-US"/>
              </w:rPr>
              <w:t>10,0</w:t>
            </w:r>
          </w:p>
        </w:tc>
        <w:tc>
          <w:tcPr>
            <w:tcW w:w="851" w:type="dxa"/>
            <w:shd w:val="clear" w:color="auto" w:fill="auto"/>
            <w:vAlign w:val="center"/>
          </w:tcPr>
          <w:p w:rsidR="0083471F" w:rsidRPr="00CE2B1B" w:rsidRDefault="005F61C9" w:rsidP="00DF6BDB">
            <w:pPr>
              <w:spacing w:line="276" w:lineRule="auto"/>
              <w:jc w:val="center"/>
              <w:rPr>
                <w:rFonts w:eastAsia="Calibri"/>
                <w:b/>
                <w:sz w:val="22"/>
                <w:szCs w:val="22"/>
                <w:lang w:eastAsia="en-US"/>
              </w:rPr>
            </w:pPr>
            <w:r>
              <w:rPr>
                <w:rFonts w:eastAsia="Calibri"/>
                <w:b/>
                <w:sz w:val="22"/>
                <w:szCs w:val="22"/>
                <w:lang w:eastAsia="en-US"/>
              </w:rPr>
              <w:t>0</w:t>
            </w:r>
            <w:r w:rsidR="0083471F">
              <w:rPr>
                <w:rFonts w:eastAsia="Calibri"/>
                <w:b/>
                <w:sz w:val="22"/>
                <w:szCs w:val="22"/>
                <w:lang w:eastAsia="en-US"/>
              </w:rPr>
              <w:t>,0</w:t>
            </w:r>
          </w:p>
        </w:tc>
        <w:tc>
          <w:tcPr>
            <w:tcW w:w="2410" w:type="dxa"/>
            <w:shd w:val="clear" w:color="auto" w:fill="auto"/>
          </w:tcPr>
          <w:p w:rsidR="0083471F" w:rsidRPr="00CE2B1B" w:rsidRDefault="0083471F" w:rsidP="00BC553D">
            <w:pPr>
              <w:spacing w:line="276" w:lineRule="auto"/>
              <w:contextualSpacing/>
              <w:jc w:val="center"/>
              <w:rPr>
                <w:rFonts w:eastAsia="Calibri"/>
                <w:sz w:val="22"/>
                <w:szCs w:val="22"/>
                <w:lang w:eastAsia="en-US"/>
              </w:rPr>
            </w:pPr>
          </w:p>
        </w:tc>
      </w:tr>
    </w:tbl>
    <w:p w:rsidR="007A4530" w:rsidRDefault="007A4530" w:rsidP="008B3D31">
      <w:pPr>
        <w:pStyle w:val="a3"/>
        <w:rPr>
          <w:rFonts w:ascii="Times New Roman" w:hAnsi="Times New Roman" w:cs="Times New Roman"/>
          <w:color w:val="auto"/>
          <w:sz w:val="26"/>
          <w:szCs w:val="26"/>
        </w:rPr>
      </w:pPr>
    </w:p>
    <w:p w:rsidR="00CE2B1B" w:rsidRPr="00D821EA" w:rsidRDefault="007A4530" w:rsidP="00CE2B1B">
      <w:pPr>
        <w:spacing w:before="30" w:after="30"/>
        <w:rPr>
          <w:spacing w:val="2"/>
          <w:sz w:val="26"/>
          <w:szCs w:val="26"/>
        </w:rPr>
      </w:pPr>
      <w:r>
        <w:rPr>
          <w:spacing w:val="2"/>
          <w:sz w:val="26"/>
          <w:szCs w:val="26"/>
        </w:rPr>
        <w:t>Сокращения, использованные в п</w:t>
      </w:r>
      <w:r w:rsidR="00CE2B1B" w:rsidRPr="00D821EA">
        <w:rPr>
          <w:spacing w:val="2"/>
          <w:sz w:val="26"/>
          <w:szCs w:val="26"/>
        </w:rPr>
        <w:t>рограмме:</w:t>
      </w:r>
    </w:p>
    <w:p w:rsidR="00EB490F" w:rsidRPr="00D821EA" w:rsidRDefault="00EB490F" w:rsidP="00CE2B1B">
      <w:pPr>
        <w:spacing w:before="30" w:after="30"/>
        <w:rPr>
          <w:spacing w:val="2"/>
          <w:sz w:val="26"/>
          <w:szCs w:val="26"/>
        </w:rPr>
      </w:pPr>
    </w:p>
    <w:p w:rsidR="00D821EA" w:rsidRDefault="00123D53" w:rsidP="00CE2B1B">
      <w:pPr>
        <w:rPr>
          <w:sz w:val="26"/>
          <w:szCs w:val="26"/>
        </w:rPr>
      </w:pPr>
      <w:proofErr w:type="spellStart"/>
      <w:r>
        <w:rPr>
          <w:sz w:val="26"/>
          <w:szCs w:val="26"/>
        </w:rPr>
        <w:t>ОЭПДиИ</w:t>
      </w:r>
      <w:proofErr w:type="spellEnd"/>
      <w:r>
        <w:rPr>
          <w:sz w:val="26"/>
          <w:szCs w:val="26"/>
        </w:rPr>
        <w:t xml:space="preserve">  </w:t>
      </w:r>
      <w:r w:rsidR="00CE2B1B" w:rsidRPr="00D821EA">
        <w:rPr>
          <w:sz w:val="26"/>
          <w:szCs w:val="26"/>
        </w:rPr>
        <w:t xml:space="preserve">- отдел экономики, предпринимательской деятельности и инвестиций Администрации </w:t>
      </w:r>
      <w:r w:rsidR="002B3B16" w:rsidRPr="00D821EA">
        <w:rPr>
          <w:sz w:val="26"/>
          <w:szCs w:val="26"/>
        </w:rPr>
        <w:t xml:space="preserve">Гаврилов-Ямского </w:t>
      </w:r>
      <w:proofErr w:type="gramStart"/>
      <w:r w:rsidR="00CE2B1B" w:rsidRPr="00D821EA">
        <w:rPr>
          <w:sz w:val="26"/>
          <w:szCs w:val="26"/>
        </w:rPr>
        <w:t>муниципального</w:t>
      </w:r>
      <w:proofErr w:type="gramEnd"/>
      <w:r w:rsidR="002B3B16" w:rsidRPr="00D821EA">
        <w:rPr>
          <w:sz w:val="26"/>
          <w:szCs w:val="26"/>
        </w:rPr>
        <w:t xml:space="preserve"> </w:t>
      </w:r>
      <w:r w:rsidR="00CE2B1B" w:rsidRPr="00D821EA">
        <w:rPr>
          <w:sz w:val="26"/>
          <w:szCs w:val="26"/>
        </w:rPr>
        <w:t xml:space="preserve"> </w:t>
      </w:r>
    </w:p>
    <w:p w:rsidR="00CE2B1B" w:rsidRPr="00D821EA" w:rsidRDefault="00123D53" w:rsidP="00CE2B1B">
      <w:pPr>
        <w:rPr>
          <w:sz w:val="26"/>
          <w:szCs w:val="26"/>
        </w:rPr>
      </w:pPr>
      <w:r>
        <w:rPr>
          <w:sz w:val="26"/>
          <w:szCs w:val="26"/>
        </w:rPr>
        <w:t xml:space="preserve">                     </w:t>
      </w:r>
      <w:r w:rsidR="00CE2B1B" w:rsidRPr="00D821EA">
        <w:rPr>
          <w:sz w:val="26"/>
          <w:szCs w:val="26"/>
        </w:rPr>
        <w:t>района;</w:t>
      </w:r>
    </w:p>
    <w:p w:rsidR="00123D53" w:rsidRDefault="00123D53" w:rsidP="00123D53">
      <w:pPr>
        <w:rPr>
          <w:sz w:val="26"/>
          <w:szCs w:val="26"/>
        </w:rPr>
      </w:pPr>
      <w:r>
        <w:rPr>
          <w:sz w:val="26"/>
          <w:szCs w:val="26"/>
        </w:rPr>
        <w:t xml:space="preserve">УАГИЗО  </w:t>
      </w:r>
      <w:r w:rsidR="00CE2B1B" w:rsidRPr="00D821EA">
        <w:rPr>
          <w:sz w:val="26"/>
          <w:szCs w:val="26"/>
        </w:rPr>
        <w:t xml:space="preserve">- Управление по  архитектуре, градостроительству, имущественным и земельным отношениям Администрации </w:t>
      </w:r>
      <w:r w:rsidR="002B3B16" w:rsidRPr="00D821EA">
        <w:rPr>
          <w:sz w:val="26"/>
          <w:szCs w:val="26"/>
        </w:rPr>
        <w:t>Гаврилов-</w:t>
      </w:r>
    </w:p>
    <w:p w:rsidR="00CE2B1B" w:rsidRDefault="00123D53" w:rsidP="00123D53">
      <w:pPr>
        <w:rPr>
          <w:sz w:val="26"/>
          <w:szCs w:val="26"/>
        </w:rPr>
      </w:pPr>
      <w:r>
        <w:rPr>
          <w:sz w:val="26"/>
          <w:szCs w:val="26"/>
        </w:rPr>
        <w:t xml:space="preserve">                    </w:t>
      </w:r>
      <w:r w:rsidR="002B3B16" w:rsidRPr="00D821EA">
        <w:rPr>
          <w:sz w:val="26"/>
          <w:szCs w:val="26"/>
        </w:rPr>
        <w:t xml:space="preserve">Ямского муниципального </w:t>
      </w:r>
      <w:r w:rsidR="00CE2B1B" w:rsidRPr="00D821EA">
        <w:rPr>
          <w:sz w:val="26"/>
          <w:szCs w:val="26"/>
        </w:rPr>
        <w:t>района;</w:t>
      </w:r>
    </w:p>
    <w:p w:rsidR="0083471F" w:rsidRPr="00D821EA" w:rsidRDefault="0083471F" w:rsidP="00123D53">
      <w:pPr>
        <w:rPr>
          <w:sz w:val="26"/>
          <w:szCs w:val="26"/>
        </w:rPr>
      </w:pPr>
      <w:r w:rsidRPr="0083471F">
        <w:rPr>
          <w:sz w:val="26"/>
          <w:szCs w:val="26"/>
        </w:rPr>
        <w:t xml:space="preserve">УФ           -  Управление финансов администрации </w:t>
      </w:r>
      <w:proofErr w:type="gramStart"/>
      <w:r w:rsidRPr="0083471F">
        <w:rPr>
          <w:sz w:val="26"/>
          <w:szCs w:val="26"/>
        </w:rPr>
        <w:t>Гаврилов-Ямского</w:t>
      </w:r>
      <w:proofErr w:type="gramEnd"/>
      <w:r w:rsidRPr="0083471F">
        <w:rPr>
          <w:sz w:val="26"/>
          <w:szCs w:val="26"/>
        </w:rPr>
        <w:t xml:space="preserve"> муниципального района;</w:t>
      </w:r>
    </w:p>
    <w:p w:rsidR="00D821EA" w:rsidRDefault="00123D53" w:rsidP="00CE2B1B">
      <w:pPr>
        <w:spacing w:after="200" w:line="276" w:lineRule="auto"/>
        <w:contextualSpacing/>
        <w:jc w:val="both"/>
        <w:rPr>
          <w:rFonts w:eastAsia="Calibri"/>
          <w:sz w:val="26"/>
          <w:szCs w:val="26"/>
          <w:lang w:eastAsia="en-US"/>
        </w:rPr>
      </w:pPr>
      <w:r>
        <w:rPr>
          <w:rFonts w:eastAsia="Calibri"/>
          <w:sz w:val="26"/>
          <w:szCs w:val="26"/>
          <w:lang w:eastAsia="en-US"/>
        </w:rPr>
        <w:t xml:space="preserve">КСМП     </w:t>
      </w:r>
      <w:r w:rsidR="00CE2B1B" w:rsidRPr="00D821EA">
        <w:rPr>
          <w:rFonts w:eastAsia="Calibri"/>
          <w:sz w:val="26"/>
          <w:szCs w:val="26"/>
          <w:lang w:eastAsia="en-US"/>
        </w:rPr>
        <w:t xml:space="preserve">-  Координационный совет по малому и среднему предпринимательству при Главе Гаврилов-Ямского </w:t>
      </w:r>
      <w:proofErr w:type="gramStart"/>
      <w:r w:rsidR="00CE2B1B" w:rsidRPr="00D821EA">
        <w:rPr>
          <w:rFonts w:eastAsia="Calibri"/>
          <w:sz w:val="26"/>
          <w:szCs w:val="26"/>
          <w:lang w:eastAsia="en-US"/>
        </w:rPr>
        <w:t>муниципального</w:t>
      </w:r>
      <w:proofErr w:type="gramEnd"/>
      <w:r w:rsidR="00CE2B1B" w:rsidRPr="00D821EA">
        <w:rPr>
          <w:rFonts w:eastAsia="Calibri"/>
          <w:sz w:val="26"/>
          <w:szCs w:val="26"/>
          <w:lang w:eastAsia="en-US"/>
        </w:rPr>
        <w:t xml:space="preserve"> </w:t>
      </w:r>
    </w:p>
    <w:p w:rsidR="00CE2B1B" w:rsidRPr="00D821EA" w:rsidRDefault="00123D53" w:rsidP="00CE2B1B">
      <w:pPr>
        <w:spacing w:after="200" w:line="276" w:lineRule="auto"/>
        <w:contextualSpacing/>
        <w:jc w:val="both"/>
        <w:rPr>
          <w:rFonts w:eastAsia="Calibri"/>
          <w:sz w:val="26"/>
          <w:szCs w:val="26"/>
          <w:lang w:eastAsia="en-US"/>
        </w:rPr>
      </w:pPr>
      <w:r>
        <w:rPr>
          <w:rFonts w:eastAsia="Calibri"/>
          <w:sz w:val="26"/>
          <w:szCs w:val="26"/>
          <w:lang w:eastAsia="en-US"/>
        </w:rPr>
        <w:t xml:space="preserve">                    </w:t>
      </w:r>
      <w:r w:rsidR="00CE2B1B" w:rsidRPr="00D821EA">
        <w:rPr>
          <w:rFonts w:eastAsia="Calibri"/>
          <w:sz w:val="26"/>
          <w:szCs w:val="26"/>
          <w:lang w:eastAsia="en-US"/>
        </w:rPr>
        <w:t>района;</w:t>
      </w:r>
    </w:p>
    <w:p w:rsidR="00CE2B1B" w:rsidRPr="00D821EA" w:rsidRDefault="00123D53" w:rsidP="00123D53">
      <w:pPr>
        <w:tabs>
          <w:tab w:val="left" w:pos="1134"/>
        </w:tabs>
        <w:spacing w:after="200" w:line="276" w:lineRule="auto"/>
        <w:contextualSpacing/>
        <w:jc w:val="both"/>
        <w:rPr>
          <w:rFonts w:eastAsia="Calibri"/>
          <w:sz w:val="26"/>
          <w:szCs w:val="26"/>
          <w:lang w:eastAsia="en-US"/>
        </w:rPr>
      </w:pPr>
      <w:r>
        <w:rPr>
          <w:rFonts w:eastAsia="Calibri"/>
          <w:sz w:val="26"/>
          <w:szCs w:val="26"/>
          <w:lang w:eastAsia="en-US"/>
        </w:rPr>
        <w:t xml:space="preserve">БМР         </w:t>
      </w:r>
      <w:r w:rsidR="00850E98" w:rsidRPr="00D821EA">
        <w:rPr>
          <w:rFonts w:eastAsia="Calibri"/>
          <w:sz w:val="26"/>
          <w:szCs w:val="26"/>
          <w:lang w:eastAsia="en-US"/>
        </w:rPr>
        <w:t>- бюджет муниципального района.</w:t>
      </w:r>
    </w:p>
    <w:p w:rsidR="002B2A75" w:rsidRDefault="002B2A75" w:rsidP="00CE2B1B">
      <w:pPr>
        <w:pStyle w:val="a7"/>
        <w:ind w:left="0"/>
        <w:rPr>
          <w:rFonts w:ascii="Times New Roman" w:hAnsi="Times New Roman" w:cs="Times New Roman"/>
          <w:b/>
        </w:rPr>
        <w:sectPr w:rsidR="002B2A75" w:rsidSect="00CF49EE">
          <w:pgSz w:w="16838" w:h="11906" w:orient="landscape" w:code="9"/>
          <w:pgMar w:top="426" w:right="536" w:bottom="426" w:left="1134" w:header="708" w:footer="708" w:gutter="0"/>
          <w:cols w:space="708"/>
          <w:docGrid w:linePitch="360"/>
        </w:sectPr>
      </w:pPr>
    </w:p>
    <w:p w:rsidR="00F86101" w:rsidRDefault="00B1609B" w:rsidP="00F86101">
      <w:pPr>
        <w:pStyle w:val="a3"/>
        <w:jc w:val="center"/>
        <w:rPr>
          <w:rFonts w:ascii="Times New Roman" w:hAnsi="Times New Roman" w:cs="Times New Roman"/>
          <w:b/>
          <w:color w:val="auto"/>
          <w:sz w:val="26"/>
          <w:szCs w:val="26"/>
        </w:rPr>
      </w:pPr>
      <w:r>
        <w:rPr>
          <w:rFonts w:ascii="Times New Roman" w:hAnsi="Times New Roman" w:cs="Times New Roman"/>
          <w:b/>
          <w:color w:val="auto"/>
          <w:sz w:val="26"/>
          <w:szCs w:val="26"/>
        </w:rPr>
        <w:lastRenderedPageBreak/>
        <w:t>4</w:t>
      </w:r>
      <w:r w:rsidR="00F86101" w:rsidRPr="008B3D31">
        <w:rPr>
          <w:rFonts w:ascii="Times New Roman" w:hAnsi="Times New Roman" w:cs="Times New Roman"/>
          <w:b/>
          <w:color w:val="auto"/>
          <w:sz w:val="26"/>
          <w:szCs w:val="26"/>
        </w:rPr>
        <w:t xml:space="preserve">. </w:t>
      </w:r>
      <w:r w:rsidR="00DC7E8A" w:rsidRPr="008B3D31">
        <w:rPr>
          <w:rFonts w:ascii="Times New Roman" w:hAnsi="Times New Roman" w:cs="Times New Roman"/>
          <w:b/>
          <w:color w:val="auto"/>
          <w:sz w:val="26"/>
          <w:szCs w:val="26"/>
        </w:rPr>
        <w:t xml:space="preserve">Ресурсное обеспечение </w:t>
      </w:r>
      <w:r>
        <w:rPr>
          <w:rFonts w:ascii="Times New Roman" w:hAnsi="Times New Roman" w:cs="Times New Roman"/>
          <w:b/>
          <w:color w:val="auto"/>
          <w:sz w:val="26"/>
          <w:szCs w:val="26"/>
        </w:rPr>
        <w:t>п</w:t>
      </w:r>
      <w:r w:rsidR="00F86101" w:rsidRPr="008B3D31">
        <w:rPr>
          <w:rFonts w:ascii="Times New Roman" w:hAnsi="Times New Roman" w:cs="Times New Roman"/>
          <w:b/>
          <w:color w:val="auto"/>
          <w:sz w:val="26"/>
          <w:szCs w:val="26"/>
        </w:rPr>
        <w:t xml:space="preserve">рограммы </w:t>
      </w:r>
    </w:p>
    <w:tbl>
      <w:tblPr>
        <w:tblpPr w:leftFromText="180" w:rightFromText="180" w:vertAnchor="page" w:horzAnchor="margin" w:tblpY="163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701"/>
        <w:gridCol w:w="1418"/>
        <w:gridCol w:w="1134"/>
        <w:gridCol w:w="1271"/>
      </w:tblGrid>
      <w:tr w:rsidR="00195F5B" w:rsidRPr="00195F5B" w:rsidTr="00195F5B">
        <w:tc>
          <w:tcPr>
            <w:tcW w:w="4219" w:type="dxa"/>
            <w:tcBorders>
              <w:top w:val="single" w:sz="4" w:space="0" w:color="auto"/>
              <w:left w:val="single" w:sz="4" w:space="0" w:color="auto"/>
              <w:bottom w:val="nil"/>
              <w:right w:val="single" w:sz="4" w:space="0" w:color="auto"/>
            </w:tcBorders>
          </w:tcPr>
          <w:p w:rsidR="00195F5B" w:rsidRPr="00195F5B" w:rsidRDefault="00195F5B" w:rsidP="00195F5B">
            <w:pPr>
              <w:spacing w:before="30" w:after="30"/>
              <w:jc w:val="center"/>
              <w:rPr>
                <w:b/>
                <w:spacing w:val="2"/>
                <w:sz w:val="26"/>
                <w:szCs w:val="26"/>
              </w:rPr>
            </w:pPr>
            <w:r w:rsidRPr="00195F5B">
              <w:rPr>
                <w:spacing w:val="2"/>
                <w:sz w:val="26"/>
                <w:szCs w:val="26"/>
              </w:rPr>
              <w:t>          </w:t>
            </w:r>
            <w:r w:rsidRPr="00195F5B">
              <w:rPr>
                <w:b/>
                <w:spacing w:val="2"/>
                <w:sz w:val="26"/>
                <w:szCs w:val="26"/>
              </w:rPr>
              <w:t>Источник финансирования</w:t>
            </w:r>
          </w:p>
        </w:tc>
        <w:tc>
          <w:tcPr>
            <w:tcW w:w="5524" w:type="dxa"/>
            <w:gridSpan w:val="4"/>
            <w:tcBorders>
              <w:left w:val="single" w:sz="4" w:space="0" w:color="auto"/>
              <w:bottom w:val="single" w:sz="4" w:space="0" w:color="auto"/>
            </w:tcBorders>
            <w:shd w:val="clear" w:color="auto" w:fill="auto"/>
          </w:tcPr>
          <w:p w:rsidR="00195F5B" w:rsidRPr="00195F5B" w:rsidRDefault="00195F5B" w:rsidP="00195F5B">
            <w:pPr>
              <w:jc w:val="center"/>
              <w:rPr>
                <w:sz w:val="26"/>
                <w:szCs w:val="26"/>
              </w:rPr>
            </w:pPr>
            <w:r w:rsidRPr="00195F5B">
              <w:rPr>
                <w:sz w:val="26"/>
                <w:szCs w:val="26"/>
              </w:rPr>
              <w:t>Потребность (тыс. руб.)</w:t>
            </w:r>
          </w:p>
        </w:tc>
      </w:tr>
      <w:tr w:rsidR="00195F5B" w:rsidRPr="00195F5B" w:rsidTr="00195F5B">
        <w:tc>
          <w:tcPr>
            <w:tcW w:w="4219" w:type="dxa"/>
            <w:tcBorders>
              <w:top w:val="nil"/>
              <w:left w:val="single" w:sz="4" w:space="0" w:color="auto"/>
              <w:bottom w:val="nil"/>
              <w:right w:val="single" w:sz="4" w:space="0" w:color="auto"/>
            </w:tcBorders>
          </w:tcPr>
          <w:p w:rsidR="00195F5B" w:rsidRPr="00195F5B" w:rsidRDefault="00195F5B" w:rsidP="00195F5B">
            <w:pPr>
              <w:spacing w:before="30" w:after="30"/>
              <w:jc w:val="center"/>
              <w:rPr>
                <w:b/>
                <w:spacing w:val="2"/>
                <w:sz w:val="26"/>
                <w:szCs w:val="26"/>
              </w:rPr>
            </w:pPr>
          </w:p>
        </w:tc>
        <w:tc>
          <w:tcPr>
            <w:tcW w:w="1701" w:type="dxa"/>
            <w:tcBorders>
              <w:top w:val="single" w:sz="4" w:space="0" w:color="auto"/>
              <w:left w:val="single" w:sz="4" w:space="0" w:color="auto"/>
              <w:bottom w:val="nil"/>
              <w:right w:val="single" w:sz="4" w:space="0" w:color="auto"/>
            </w:tcBorders>
          </w:tcPr>
          <w:p w:rsidR="00195F5B" w:rsidRPr="00195F5B" w:rsidRDefault="00195F5B" w:rsidP="00195F5B">
            <w:pPr>
              <w:spacing w:before="30" w:after="30"/>
              <w:rPr>
                <w:b/>
                <w:spacing w:val="2"/>
                <w:sz w:val="26"/>
                <w:szCs w:val="26"/>
              </w:rPr>
            </w:pPr>
          </w:p>
        </w:tc>
        <w:tc>
          <w:tcPr>
            <w:tcW w:w="3823" w:type="dxa"/>
            <w:gridSpan w:val="3"/>
            <w:tcBorders>
              <w:top w:val="nil"/>
              <w:left w:val="single" w:sz="4" w:space="0" w:color="auto"/>
            </w:tcBorders>
            <w:shd w:val="clear" w:color="auto" w:fill="auto"/>
          </w:tcPr>
          <w:p w:rsidR="00195F5B" w:rsidRPr="00195F5B" w:rsidRDefault="00195F5B" w:rsidP="00195F5B">
            <w:pPr>
              <w:jc w:val="center"/>
              <w:rPr>
                <w:sz w:val="26"/>
                <w:szCs w:val="26"/>
              </w:rPr>
            </w:pPr>
            <w:r w:rsidRPr="00195F5B">
              <w:rPr>
                <w:sz w:val="26"/>
                <w:szCs w:val="26"/>
              </w:rPr>
              <w:t>в том числе по годам</w:t>
            </w:r>
          </w:p>
        </w:tc>
      </w:tr>
      <w:tr w:rsidR="00195F5B" w:rsidRPr="00195F5B" w:rsidTr="00195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000" w:firstRow="0" w:lastRow="0" w:firstColumn="0" w:lastColumn="0" w:noHBand="0" w:noVBand="0"/>
        </w:tblPrEx>
        <w:trPr>
          <w:trHeight w:val="312"/>
        </w:trPr>
        <w:tc>
          <w:tcPr>
            <w:tcW w:w="4219" w:type="dxa"/>
            <w:tcBorders>
              <w:left w:val="single" w:sz="4" w:space="0" w:color="auto"/>
              <w:bottom w:val="single" w:sz="4" w:space="0" w:color="auto"/>
              <w:right w:val="single" w:sz="4" w:space="0" w:color="auto"/>
            </w:tcBorders>
          </w:tcPr>
          <w:p w:rsidR="00195F5B" w:rsidRPr="00195F5B" w:rsidRDefault="00195F5B" w:rsidP="00195F5B">
            <w:pPr>
              <w:spacing w:before="30" w:after="30"/>
              <w:rPr>
                <w:b/>
                <w:spacing w:val="2"/>
                <w:sz w:val="26"/>
                <w:szCs w:val="26"/>
              </w:rPr>
            </w:pPr>
            <w:r w:rsidRPr="00195F5B">
              <w:rPr>
                <w:b/>
                <w:spacing w:val="2"/>
                <w:sz w:val="26"/>
                <w:szCs w:val="26"/>
              </w:rPr>
              <w:t> </w:t>
            </w:r>
          </w:p>
        </w:tc>
        <w:tc>
          <w:tcPr>
            <w:tcW w:w="1701" w:type="dxa"/>
            <w:tcBorders>
              <w:left w:val="single" w:sz="4" w:space="0" w:color="auto"/>
              <w:bottom w:val="single" w:sz="4" w:space="0" w:color="auto"/>
              <w:right w:val="single" w:sz="4" w:space="0" w:color="auto"/>
            </w:tcBorders>
          </w:tcPr>
          <w:p w:rsidR="00195F5B" w:rsidRPr="00195F5B" w:rsidRDefault="00195F5B" w:rsidP="00195F5B">
            <w:pPr>
              <w:spacing w:before="30" w:after="30"/>
              <w:jc w:val="center"/>
              <w:rPr>
                <w:b/>
                <w:spacing w:val="2"/>
                <w:sz w:val="26"/>
                <w:szCs w:val="26"/>
              </w:rPr>
            </w:pPr>
            <w:r w:rsidRPr="00195F5B">
              <w:rPr>
                <w:b/>
                <w:spacing w:val="2"/>
                <w:sz w:val="26"/>
                <w:szCs w:val="26"/>
              </w:rPr>
              <w:t>Всего</w:t>
            </w:r>
          </w:p>
        </w:tc>
        <w:tc>
          <w:tcPr>
            <w:tcW w:w="1418" w:type="dxa"/>
            <w:tcBorders>
              <w:top w:val="single" w:sz="6" w:space="0" w:color="000000"/>
              <w:left w:val="single" w:sz="4" w:space="0" w:color="auto"/>
              <w:bottom w:val="single" w:sz="6" w:space="0" w:color="000000"/>
              <w:right w:val="single" w:sz="6" w:space="0" w:color="000000"/>
            </w:tcBorders>
          </w:tcPr>
          <w:p w:rsidR="00195F5B" w:rsidRPr="00195F5B" w:rsidRDefault="00195F5B" w:rsidP="00195F5B">
            <w:pPr>
              <w:spacing w:before="30" w:after="30"/>
              <w:jc w:val="center"/>
              <w:rPr>
                <w:b/>
                <w:spacing w:val="2"/>
                <w:sz w:val="26"/>
                <w:szCs w:val="26"/>
              </w:rPr>
            </w:pPr>
            <w:r w:rsidRPr="00195F5B">
              <w:rPr>
                <w:b/>
                <w:spacing w:val="2"/>
                <w:sz w:val="26"/>
                <w:szCs w:val="26"/>
              </w:rPr>
              <w:t>2019 г.</w:t>
            </w:r>
          </w:p>
        </w:tc>
        <w:tc>
          <w:tcPr>
            <w:tcW w:w="1134" w:type="dxa"/>
            <w:tcBorders>
              <w:top w:val="single" w:sz="6" w:space="0" w:color="000000"/>
              <w:left w:val="single" w:sz="6" w:space="0" w:color="000000"/>
              <w:bottom w:val="single" w:sz="6" w:space="0" w:color="000000"/>
              <w:right w:val="single" w:sz="6" w:space="0" w:color="000000"/>
            </w:tcBorders>
          </w:tcPr>
          <w:p w:rsidR="00195F5B" w:rsidRPr="00195F5B" w:rsidRDefault="00195F5B" w:rsidP="00195F5B">
            <w:pPr>
              <w:spacing w:before="30" w:after="30"/>
              <w:jc w:val="center"/>
              <w:rPr>
                <w:b/>
                <w:spacing w:val="2"/>
                <w:sz w:val="26"/>
                <w:szCs w:val="26"/>
              </w:rPr>
            </w:pPr>
            <w:r w:rsidRPr="00195F5B">
              <w:rPr>
                <w:b/>
                <w:spacing w:val="2"/>
                <w:sz w:val="26"/>
                <w:szCs w:val="26"/>
              </w:rPr>
              <w:t>2020 г.</w:t>
            </w:r>
          </w:p>
        </w:tc>
        <w:tc>
          <w:tcPr>
            <w:tcW w:w="1271" w:type="dxa"/>
            <w:tcBorders>
              <w:top w:val="single" w:sz="6" w:space="0" w:color="000000"/>
              <w:left w:val="single" w:sz="6" w:space="0" w:color="000000"/>
              <w:bottom w:val="single" w:sz="6" w:space="0" w:color="000000"/>
              <w:right w:val="single" w:sz="6" w:space="0" w:color="000000"/>
            </w:tcBorders>
          </w:tcPr>
          <w:p w:rsidR="00195F5B" w:rsidRPr="00195F5B" w:rsidRDefault="00195F5B" w:rsidP="00195F5B">
            <w:pPr>
              <w:spacing w:before="30" w:after="30"/>
              <w:jc w:val="center"/>
              <w:rPr>
                <w:b/>
                <w:spacing w:val="2"/>
                <w:sz w:val="26"/>
                <w:szCs w:val="26"/>
              </w:rPr>
            </w:pPr>
            <w:r w:rsidRPr="00195F5B">
              <w:rPr>
                <w:b/>
                <w:spacing w:val="2"/>
                <w:sz w:val="26"/>
                <w:szCs w:val="26"/>
              </w:rPr>
              <w:t>2021 г.</w:t>
            </w:r>
          </w:p>
        </w:tc>
      </w:tr>
      <w:tr w:rsidR="00624AC8" w:rsidRPr="00195F5B" w:rsidTr="00195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000" w:firstRow="0" w:lastRow="0" w:firstColumn="0" w:lastColumn="0" w:noHBand="0" w:noVBand="0"/>
        </w:tblPrEx>
        <w:tc>
          <w:tcPr>
            <w:tcW w:w="4219" w:type="dxa"/>
            <w:tcBorders>
              <w:top w:val="single" w:sz="4" w:space="0" w:color="auto"/>
              <w:left w:val="single" w:sz="6" w:space="0" w:color="000000"/>
              <w:bottom w:val="single" w:sz="6" w:space="0" w:color="000000"/>
              <w:right w:val="single" w:sz="6" w:space="0" w:color="000000"/>
            </w:tcBorders>
          </w:tcPr>
          <w:p w:rsidR="00624AC8" w:rsidRPr="00195F5B" w:rsidRDefault="00624AC8" w:rsidP="00624AC8">
            <w:pPr>
              <w:spacing w:before="30" w:after="30"/>
              <w:rPr>
                <w:spacing w:val="2"/>
                <w:sz w:val="26"/>
                <w:szCs w:val="26"/>
              </w:rPr>
            </w:pPr>
            <w:r w:rsidRPr="00195F5B">
              <w:rPr>
                <w:spacing w:val="2"/>
                <w:sz w:val="26"/>
                <w:szCs w:val="26"/>
              </w:rPr>
              <w:t>Бюджет муниципального района</w:t>
            </w:r>
          </w:p>
        </w:tc>
        <w:tc>
          <w:tcPr>
            <w:tcW w:w="1701" w:type="dxa"/>
            <w:tcBorders>
              <w:top w:val="single" w:sz="4" w:space="0" w:color="auto"/>
              <w:left w:val="single" w:sz="6" w:space="0" w:color="000000"/>
              <w:bottom w:val="single" w:sz="6" w:space="0" w:color="000000"/>
              <w:right w:val="single" w:sz="6" w:space="0" w:color="000000"/>
            </w:tcBorders>
          </w:tcPr>
          <w:p w:rsidR="00624AC8" w:rsidRPr="00CE2B1B" w:rsidRDefault="00BD67DE" w:rsidP="00624AC8">
            <w:pPr>
              <w:spacing w:before="30" w:after="30"/>
              <w:jc w:val="center"/>
              <w:rPr>
                <w:spacing w:val="2"/>
                <w:sz w:val="26"/>
                <w:szCs w:val="26"/>
              </w:rPr>
            </w:pPr>
            <w:r>
              <w:rPr>
                <w:spacing w:val="2"/>
                <w:sz w:val="26"/>
                <w:szCs w:val="26"/>
              </w:rPr>
              <w:t>4</w:t>
            </w:r>
            <w:r w:rsidR="005F61C9">
              <w:rPr>
                <w:spacing w:val="2"/>
                <w:sz w:val="26"/>
                <w:szCs w:val="26"/>
              </w:rPr>
              <w:t>0</w:t>
            </w:r>
            <w:r w:rsidR="00624AC8">
              <w:rPr>
                <w:spacing w:val="2"/>
                <w:sz w:val="26"/>
                <w:szCs w:val="26"/>
              </w:rPr>
              <w:t>,0</w:t>
            </w:r>
          </w:p>
        </w:tc>
        <w:tc>
          <w:tcPr>
            <w:tcW w:w="1418" w:type="dxa"/>
            <w:tcBorders>
              <w:top w:val="single" w:sz="6" w:space="0" w:color="000000"/>
              <w:left w:val="single" w:sz="6" w:space="0" w:color="000000"/>
              <w:bottom w:val="single" w:sz="6" w:space="0" w:color="000000"/>
              <w:right w:val="single" w:sz="6" w:space="0" w:color="000000"/>
            </w:tcBorders>
          </w:tcPr>
          <w:p w:rsidR="00624AC8" w:rsidRPr="00CE2B1B" w:rsidRDefault="00624AC8" w:rsidP="00624AC8">
            <w:pPr>
              <w:spacing w:before="30" w:after="30"/>
              <w:jc w:val="center"/>
              <w:rPr>
                <w:spacing w:val="2"/>
                <w:sz w:val="26"/>
                <w:szCs w:val="26"/>
              </w:rPr>
            </w:pPr>
            <w:r>
              <w:rPr>
                <w:spacing w:val="2"/>
                <w:sz w:val="26"/>
                <w:szCs w:val="26"/>
              </w:rPr>
              <w:t>3</w:t>
            </w:r>
            <w:r w:rsidRPr="00CE2B1B">
              <w:rPr>
                <w:spacing w:val="2"/>
                <w:sz w:val="26"/>
                <w:szCs w:val="26"/>
              </w:rPr>
              <w:t>0,0</w:t>
            </w:r>
          </w:p>
        </w:tc>
        <w:tc>
          <w:tcPr>
            <w:tcW w:w="1134" w:type="dxa"/>
            <w:tcBorders>
              <w:top w:val="single" w:sz="6" w:space="0" w:color="000000"/>
              <w:left w:val="single" w:sz="6" w:space="0" w:color="000000"/>
              <w:bottom w:val="single" w:sz="6" w:space="0" w:color="000000"/>
              <w:right w:val="single" w:sz="6" w:space="0" w:color="000000"/>
            </w:tcBorders>
          </w:tcPr>
          <w:p w:rsidR="00624AC8" w:rsidRPr="00CE2B1B" w:rsidRDefault="00624AC8" w:rsidP="00624AC8">
            <w:pPr>
              <w:spacing w:before="30" w:after="30"/>
              <w:jc w:val="center"/>
              <w:rPr>
                <w:spacing w:val="2"/>
                <w:sz w:val="26"/>
                <w:szCs w:val="26"/>
              </w:rPr>
            </w:pPr>
            <w:r>
              <w:rPr>
                <w:spacing w:val="2"/>
                <w:sz w:val="26"/>
                <w:szCs w:val="26"/>
              </w:rPr>
              <w:t>10,0</w:t>
            </w:r>
          </w:p>
        </w:tc>
        <w:tc>
          <w:tcPr>
            <w:tcW w:w="1271" w:type="dxa"/>
            <w:tcBorders>
              <w:top w:val="single" w:sz="6" w:space="0" w:color="000000"/>
              <w:left w:val="single" w:sz="6" w:space="0" w:color="000000"/>
              <w:bottom w:val="single" w:sz="6" w:space="0" w:color="000000"/>
              <w:right w:val="single" w:sz="6" w:space="0" w:color="000000"/>
            </w:tcBorders>
          </w:tcPr>
          <w:p w:rsidR="00624AC8" w:rsidRPr="00CE2B1B" w:rsidRDefault="005F61C9" w:rsidP="00624AC8">
            <w:pPr>
              <w:spacing w:before="30" w:after="30"/>
              <w:jc w:val="center"/>
              <w:rPr>
                <w:spacing w:val="2"/>
                <w:sz w:val="26"/>
                <w:szCs w:val="26"/>
              </w:rPr>
            </w:pPr>
            <w:r>
              <w:rPr>
                <w:spacing w:val="2"/>
                <w:sz w:val="26"/>
                <w:szCs w:val="26"/>
              </w:rPr>
              <w:t>0</w:t>
            </w:r>
            <w:r w:rsidR="00624AC8">
              <w:rPr>
                <w:spacing w:val="2"/>
                <w:sz w:val="26"/>
                <w:szCs w:val="26"/>
              </w:rPr>
              <w:t>,0</w:t>
            </w:r>
          </w:p>
        </w:tc>
      </w:tr>
      <w:tr w:rsidR="00624AC8" w:rsidRPr="00195F5B" w:rsidTr="00195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000" w:firstRow="0" w:lastRow="0" w:firstColumn="0" w:lastColumn="0" w:noHBand="0" w:noVBand="0"/>
        </w:tblPrEx>
        <w:tc>
          <w:tcPr>
            <w:tcW w:w="4219" w:type="dxa"/>
            <w:tcBorders>
              <w:top w:val="single" w:sz="6" w:space="0" w:color="000000"/>
              <w:left w:val="single" w:sz="6" w:space="0" w:color="000000"/>
              <w:bottom w:val="single" w:sz="6" w:space="0" w:color="000000"/>
              <w:right w:val="single" w:sz="6" w:space="0" w:color="000000"/>
            </w:tcBorders>
          </w:tcPr>
          <w:p w:rsidR="00624AC8" w:rsidRPr="00195F5B" w:rsidRDefault="00624AC8" w:rsidP="00624AC8">
            <w:pPr>
              <w:spacing w:before="30" w:after="30"/>
              <w:rPr>
                <w:b/>
                <w:spacing w:val="2"/>
                <w:sz w:val="26"/>
                <w:szCs w:val="26"/>
              </w:rPr>
            </w:pPr>
            <w:r w:rsidRPr="00195F5B">
              <w:rPr>
                <w:b/>
                <w:spacing w:val="2"/>
                <w:sz w:val="26"/>
                <w:szCs w:val="26"/>
              </w:rPr>
              <w:t>Итого всего по программе</w:t>
            </w:r>
          </w:p>
        </w:tc>
        <w:tc>
          <w:tcPr>
            <w:tcW w:w="1701" w:type="dxa"/>
            <w:tcBorders>
              <w:top w:val="single" w:sz="6" w:space="0" w:color="000000"/>
              <w:left w:val="single" w:sz="6" w:space="0" w:color="000000"/>
              <w:bottom w:val="single" w:sz="6" w:space="0" w:color="000000"/>
              <w:right w:val="single" w:sz="6" w:space="0" w:color="000000"/>
            </w:tcBorders>
          </w:tcPr>
          <w:p w:rsidR="00624AC8" w:rsidRPr="00CE2B1B" w:rsidRDefault="00BD67DE" w:rsidP="00624AC8">
            <w:pPr>
              <w:spacing w:before="30" w:after="30"/>
              <w:jc w:val="center"/>
              <w:rPr>
                <w:b/>
                <w:spacing w:val="2"/>
                <w:sz w:val="26"/>
                <w:szCs w:val="26"/>
              </w:rPr>
            </w:pPr>
            <w:r>
              <w:rPr>
                <w:b/>
                <w:spacing w:val="2"/>
                <w:sz w:val="26"/>
                <w:szCs w:val="26"/>
              </w:rPr>
              <w:t>4</w:t>
            </w:r>
            <w:r w:rsidR="005F61C9">
              <w:rPr>
                <w:b/>
                <w:spacing w:val="2"/>
                <w:sz w:val="26"/>
                <w:szCs w:val="26"/>
              </w:rPr>
              <w:t>0</w:t>
            </w:r>
            <w:r w:rsidR="00624AC8">
              <w:rPr>
                <w:b/>
                <w:spacing w:val="2"/>
                <w:sz w:val="26"/>
                <w:szCs w:val="26"/>
              </w:rPr>
              <w:t>,0</w:t>
            </w:r>
          </w:p>
        </w:tc>
        <w:tc>
          <w:tcPr>
            <w:tcW w:w="1418" w:type="dxa"/>
            <w:tcBorders>
              <w:top w:val="single" w:sz="6" w:space="0" w:color="000000"/>
              <w:left w:val="single" w:sz="6" w:space="0" w:color="000000"/>
              <w:bottom w:val="single" w:sz="6" w:space="0" w:color="000000"/>
              <w:right w:val="single" w:sz="6" w:space="0" w:color="000000"/>
            </w:tcBorders>
          </w:tcPr>
          <w:p w:rsidR="00624AC8" w:rsidRPr="00CE2B1B" w:rsidRDefault="00624AC8" w:rsidP="00624AC8">
            <w:pPr>
              <w:spacing w:before="30" w:after="30"/>
              <w:jc w:val="center"/>
              <w:rPr>
                <w:b/>
                <w:spacing w:val="2"/>
                <w:sz w:val="26"/>
                <w:szCs w:val="26"/>
              </w:rPr>
            </w:pPr>
            <w:r>
              <w:rPr>
                <w:b/>
                <w:spacing w:val="2"/>
                <w:sz w:val="26"/>
                <w:szCs w:val="26"/>
              </w:rPr>
              <w:t>3</w:t>
            </w:r>
            <w:r w:rsidRPr="00CE2B1B">
              <w:rPr>
                <w:b/>
                <w:spacing w:val="2"/>
                <w:sz w:val="26"/>
                <w:szCs w:val="26"/>
              </w:rPr>
              <w:t>0,0</w:t>
            </w:r>
          </w:p>
        </w:tc>
        <w:tc>
          <w:tcPr>
            <w:tcW w:w="1134" w:type="dxa"/>
            <w:tcBorders>
              <w:top w:val="single" w:sz="6" w:space="0" w:color="000000"/>
              <w:left w:val="single" w:sz="6" w:space="0" w:color="000000"/>
              <w:bottom w:val="single" w:sz="6" w:space="0" w:color="000000"/>
              <w:right w:val="single" w:sz="6" w:space="0" w:color="000000"/>
            </w:tcBorders>
          </w:tcPr>
          <w:p w:rsidR="00624AC8" w:rsidRPr="00CE2B1B" w:rsidRDefault="00624AC8" w:rsidP="00624AC8">
            <w:pPr>
              <w:spacing w:before="30" w:after="30"/>
              <w:jc w:val="center"/>
              <w:rPr>
                <w:b/>
                <w:spacing w:val="2"/>
                <w:sz w:val="26"/>
                <w:szCs w:val="26"/>
              </w:rPr>
            </w:pPr>
            <w:r>
              <w:rPr>
                <w:b/>
                <w:spacing w:val="2"/>
                <w:sz w:val="26"/>
                <w:szCs w:val="26"/>
              </w:rPr>
              <w:t>10,0</w:t>
            </w:r>
          </w:p>
        </w:tc>
        <w:tc>
          <w:tcPr>
            <w:tcW w:w="1271" w:type="dxa"/>
            <w:tcBorders>
              <w:top w:val="single" w:sz="6" w:space="0" w:color="000000"/>
              <w:left w:val="single" w:sz="6" w:space="0" w:color="000000"/>
              <w:bottom w:val="single" w:sz="6" w:space="0" w:color="000000"/>
              <w:right w:val="single" w:sz="6" w:space="0" w:color="000000"/>
            </w:tcBorders>
          </w:tcPr>
          <w:p w:rsidR="00624AC8" w:rsidRPr="00CE2B1B" w:rsidRDefault="005F61C9" w:rsidP="00624AC8">
            <w:pPr>
              <w:spacing w:before="30" w:after="30"/>
              <w:jc w:val="center"/>
              <w:rPr>
                <w:b/>
                <w:spacing w:val="2"/>
                <w:sz w:val="26"/>
                <w:szCs w:val="26"/>
              </w:rPr>
            </w:pPr>
            <w:r>
              <w:rPr>
                <w:b/>
                <w:spacing w:val="2"/>
                <w:sz w:val="26"/>
                <w:szCs w:val="26"/>
              </w:rPr>
              <w:t>0</w:t>
            </w:r>
            <w:r w:rsidR="00624AC8">
              <w:rPr>
                <w:b/>
                <w:spacing w:val="2"/>
                <w:sz w:val="26"/>
                <w:szCs w:val="26"/>
              </w:rPr>
              <w:t>,0</w:t>
            </w:r>
          </w:p>
        </w:tc>
      </w:tr>
    </w:tbl>
    <w:p w:rsidR="007A4530" w:rsidRDefault="007A4530" w:rsidP="007A4530">
      <w:pPr>
        <w:pStyle w:val="a3"/>
        <w:rPr>
          <w:rFonts w:ascii="Times New Roman" w:hAnsi="Times New Roman" w:cs="Times New Roman"/>
          <w:b/>
          <w:color w:val="auto"/>
          <w:sz w:val="26"/>
          <w:szCs w:val="26"/>
        </w:rPr>
      </w:pPr>
    </w:p>
    <w:p w:rsidR="00F86101" w:rsidRPr="00E63129" w:rsidRDefault="00F020A4" w:rsidP="00F86101">
      <w:pPr>
        <w:pStyle w:val="a3"/>
        <w:jc w:val="center"/>
        <w:rPr>
          <w:rFonts w:ascii="Times New Roman" w:hAnsi="Times New Roman" w:cs="Times New Roman"/>
          <w:b/>
          <w:color w:val="auto"/>
          <w:sz w:val="26"/>
          <w:szCs w:val="26"/>
        </w:rPr>
      </w:pPr>
      <w:r>
        <w:rPr>
          <w:rFonts w:ascii="Times New Roman" w:hAnsi="Times New Roman" w:cs="Times New Roman"/>
          <w:b/>
          <w:color w:val="auto"/>
          <w:sz w:val="26"/>
          <w:szCs w:val="26"/>
        </w:rPr>
        <w:t>5</w:t>
      </w:r>
      <w:r w:rsidR="007A4530">
        <w:rPr>
          <w:rFonts w:ascii="Times New Roman" w:hAnsi="Times New Roman" w:cs="Times New Roman"/>
          <w:b/>
          <w:color w:val="auto"/>
          <w:sz w:val="26"/>
          <w:szCs w:val="26"/>
        </w:rPr>
        <w:t>. Механизм реализации п</w:t>
      </w:r>
      <w:r w:rsidR="00F86101" w:rsidRPr="00E63129">
        <w:rPr>
          <w:rFonts w:ascii="Times New Roman" w:hAnsi="Times New Roman" w:cs="Times New Roman"/>
          <w:b/>
          <w:color w:val="auto"/>
          <w:sz w:val="26"/>
          <w:szCs w:val="26"/>
        </w:rPr>
        <w:t>рограммы</w:t>
      </w:r>
    </w:p>
    <w:p w:rsidR="00F86101" w:rsidRPr="00E63129" w:rsidRDefault="00F86101" w:rsidP="00F86101">
      <w:pPr>
        <w:pStyle w:val="a3"/>
        <w:rPr>
          <w:rFonts w:ascii="Times New Roman" w:hAnsi="Times New Roman" w:cs="Times New Roman"/>
          <w:color w:val="auto"/>
          <w:sz w:val="26"/>
          <w:szCs w:val="26"/>
        </w:rPr>
      </w:pPr>
      <w:r w:rsidRPr="00E63129">
        <w:rPr>
          <w:rFonts w:ascii="Times New Roman" w:hAnsi="Times New Roman" w:cs="Times New Roman"/>
          <w:color w:val="auto"/>
          <w:sz w:val="26"/>
          <w:szCs w:val="26"/>
        </w:rPr>
        <w:t>          </w:t>
      </w:r>
      <w:r w:rsidRPr="00E63129">
        <w:rPr>
          <w:rFonts w:ascii="Times New Roman" w:hAnsi="Times New Roman" w:cs="Times New Roman"/>
          <w:color w:val="auto"/>
          <w:sz w:val="26"/>
          <w:szCs w:val="26"/>
        </w:rPr>
        <w:tab/>
      </w:r>
      <w:bookmarkStart w:id="0" w:name="_GoBack"/>
      <w:bookmarkEnd w:id="0"/>
    </w:p>
    <w:p w:rsidR="00993320" w:rsidRDefault="00993320" w:rsidP="00CC2960">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5.1</w:t>
      </w:r>
      <w:r w:rsidR="007A4530">
        <w:rPr>
          <w:rFonts w:ascii="Times New Roman" w:hAnsi="Times New Roman" w:cs="Times New Roman"/>
          <w:sz w:val="26"/>
          <w:szCs w:val="26"/>
        </w:rPr>
        <w:t>. Ответственный исполнитель п</w:t>
      </w:r>
      <w:r>
        <w:rPr>
          <w:rFonts w:ascii="Times New Roman" w:hAnsi="Times New Roman" w:cs="Times New Roman"/>
          <w:sz w:val="26"/>
          <w:szCs w:val="26"/>
        </w:rPr>
        <w:t xml:space="preserve">рограммы – отдел экономики, предпринимательской деятельности и инвестиций Администрации </w:t>
      </w:r>
      <w:proofErr w:type="gramStart"/>
      <w:r w:rsidR="007A4530">
        <w:rPr>
          <w:rFonts w:ascii="Times New Roman" w:hAnsi="Times New Roman" w:cs="Times New Roman"/>
          <w:sz w:val="26"/>
          <w:szCs w:val="26"/>
        </w:rPr>
        <w:t>Гаврилов-Ямского</w:t>
      </w:r>
      <w:proofErr w:type="gramEnd"/>
      <w:r w:rsidR="007A4530">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района, </w:t>
      </w:r>
      <w:r w:rsidRPr="0003023D">
        <w:rPr>
          <w:rFonts w:ascii="Times New Roman" w:hAnsi="Times New Roman" w:cs="Times New Roman"/>
          <w:sz w:val="26"/>
          <w:szCs w:val="26"/>
        </w:rPr>
        <w:t>в срок не позднее 10 рабоч</w:t>
      </w:r>
      <w:r>
        <w:rPr>
          <w:rFonts w:ascii="Times New Roman" w:hAnsi="Times New Roman" w:cs="Times New Roman"/>
          <w:sz w:val="26"/>
          <w:szCs w:val="26"/>
        </w:rPr>
        <w:t xml:space="preserve">их дней с момента  утверждения или </w:t>
      </w:r>
      <w:r w:rsidRPr="0003023D">
        <w:rPr>
          <w:rFonts w:ascii="Times New Roman" w:hAnsi="Times New Roman" w:cs="Times New Roman"/>
          <w:sz w:val="26"/>
          <w:szCs w:val="26"/>
        </w:rPr>
        <w:t xml:space="preserve">внесения изменений </w:t>
      </w:r>
      <w:r>
        <w:rPr>
          <w:rFonts w:ascii="Times New Roman" w:hAnsi="Times New Roman" w:cs="Times New Roman"/>
          <w:sz w:val="26"/>
          <w:szCs w:val="26"/>
        </w:rPr>
        <w:t xml:space="preserve">в Программу </w:t>
      </w:r>
      <w:r w:rsidRPr="0003023D">
        <w:rPr>
          <w:rFonts w:ascii="Times New Roman" w:hAnsi="Times New Roman" w:cs="Times New Roman"/>
          <w:sz w:val="26"/>
          <w:szCs w:val="26"/>
        </w:rPr>
        <w:t xml:space="preserve">организует размещение  ее  на официальном сайте Администрации </w:t>
      </w:r>
      <w:r w:rsidR="007A4530">
        <w:rPr>
          <w:rFonts w:ascii="Times New Roman" w:hAnsi="Times New Roman" w:cs="Times New Roman"/>
          <w:sz w:val="26"/>
          <w:szCs w:val="26"/>
        </w:rPr>
        <w:t xml:space="preserve">Гаврилов-Ямского </w:t>
      </w:r>
      <w:r w:rsidRPr="0003023D">
        <w:rPr>
          <w:rFonts w:ascii="Times New Roman" w:hAnsi="Times New Roman" w:cs="Times New Roman"/>
          <w:sz w:val="26"/>
          <w:szCs w:val="26"/>
        </w:rPr>
        <w:t>муниципального района в информационно-телекоммуникационной сети Интернет.</w:t>
      </w:r>
    </w:p>
    <w:p w:rsidR="00CC2960" w:rsidRPr="00CC2960" w:rsidRDefault="00CF3477" w:rsidP="00CC2960">
      <w:pPr>
        <w:ind w:firstLine="360"/>
        <w:jc w:val="both"/>
        <w:rPr>
          <w:sz w:val="26"/>
          <w:szCs w:val="26"/>
        </w:rPr>
      </w:pPr>
      <w:r>
        <w:rPr>
          <w:sz w:val="26"/>
          <w:szCs w:val="26"/>
        </w:rPr>
        <w:tab/>
      </w:r>
      <w:r w:rsidR="00CC2960">
        <w:rPr>
          <w:sz w:val="26"/>
          <w:szCs w:val="26"/>
        </w:rPr>
        <w:t>5.2. В</w:t>
      </w:r>
      <w:r w:rsidR="00CC2960" w:rsidRPr="00CC2960">
        <w:rPr>
          <w:sz w:val="26"/>
          <w:szCs w:val="26"/>
        </w:rPr>
        <w:t xml:space="preserve">несение изменений в программу осуществляется ответственным исполнителем  программы по согласованию с  органами, означенными в пункте 8.3  Порядка  разработки, реализации и оценки эффективности муниципальных программ </w:t>
      </w:r>
      <w:proofErr w:type="gramStart"/>
      <w:r w:rsidR="00CC2960" w:rsidRPr="00CC2960">
        <w:rPr>
          <w:sz w:val="26"/>
          <w:szCs w:val="26"/>
        </w:rPr>
        <w:t>Гаврилов-Ямского</w:t>
      </w:r>
      <w:proofErr w:type="gramEnd"/>
      <w:r w:rsidR="00CC2960" w:rsidRPr="00CC2960">
        <w:rPr>
          <w:sz w:val="26"/>
          <w:szCs w:val="26"/>
        </w:rPr>
        <w:t xml:space="preserve"> муниципального района, в случаях:</w:t>
      </w:r>
    </w:p>
    <w:p w:rsidR="00CC2960" w:rsidRPr="00CC2960" w:rsidRDefault="00CC2960" w:rsidP="00CC2960">
      <w:pPr>
        <w:ind w:firstLine="360"/>
        <w:jc w:val="both"/>
        <w:rPr>
          <w:sz w:val="26"/>
          <w:szCs w:val="26"/>
        </w:rPr>
      </w:pPr>
      <w:r w:rsidRPr="00CC2960">
        <w:rPr>
          <w:sz w:val="26"/>
          <w:szCs w:val="26"/>
        </w:rPr>
        <w:t xml:space="preserve">- приведения в соответствие с решением Собрания представителей </w:t>
      </w:r>
      <w:proofErr w:type="gramStart"/>
      <w:r w:rsidRPr="00CC2960">
        <w:rPr>
          <w:sz w:val="26"/>
          <w:szCs w:val="26"/>
        </w:rPr>
        <w:t>Гаврилов-Ямского</w:t>
      </w:r>
      <w:proofErr w:type="gramEnd"/>
      <w:r w:rsidRPr="00CC2960">
        <w:rPr>
          <w:sz w:val="26"/>
          <w:szCs w:val="26"/>
        </w:rPr>
        <w:t xml:space="preserve"> муниципального района  о бюджете муниципального района на очередной финансовый год и на  плановый период не позднее трех месяцев со дня вступления его в силу;</w:t>
      </w:r>
    </w:p>
    <w:p w:rsidR="00CC2960" w:rsidRPr="00CC2960" w:rsidRDefault="00CC2960" w:rsidP="00CC2960">
      <w:pPr>
        <w:ind w:firstLine="360"/>
        <w:jc w:val="both"/>
        <w:rPr>
          <w:sz w:val="26"/>
          <w:szCs w:val="26"/>
        </w:rPr>
      </w:pPr>
      <w:r w:rsidRPr="00CC2960">
        <w:rPr>
          <w:sz w:val="26"/>
          <w:szCs w:val="26"/>
        </w:rPr>
        <w:t xml:space="preserve">- при корректировке бюджета муниципального района в части изменения бюджетных ассигнований на реализацию программы – не позднее одного месяца со дня вступления в силу решения Собрания представителей </w:t>
      </w:r>
      <w:proofErr w:type="gramStart"/>
      <w:r w:rsidRPr="00CC2960">
        <w:rPr>
          <w:sz w:val="26"/>
          <w:szCs w:val="26"/>
        </w:rPr>
        <w:t>Гаврилов-Ямского</w:t>
      </w:r>
      <w:proofErr w:type="gramEnd"/>
      <w:r w:rsidRPr="00CC2960">
        <w:rPr>
          <w:sz w:val="26"/>
          <w:szCs w:val="26"/>
        </w:rPr>
        <w:t xml:space="preserve"> муниципального района;</w:t>
      </w:r>
    </w:p>
    <w:p w:rsidR="00CC2960" w:rsidRPr="0003023D" w:rsidRDefault="00CC2960" w:rsidP="00CC2960">
      <w:pPr>
        <w:ind w:firstLine="360"/>
        <w:jc w:val="both"/>
        <w:rPr>
          <w:sz w:val="26"/>
          <w:szCs w:val="26"/>
        </w:rPr>
      </w:pPr>
      <w:r w:rsidRPr="00CC2960">
        <w:rPr>
          <w:sz w:val="26"/>
          <w:szCs w:val="26"/>
        </w:rPr>
        <w:t xml:space="preserve">- необходимости </w:t>
      </w:r>
      <w:proofErr w:type="gramStart"/>
      <w:r w:rsidRPr="00CC2960">
        <w:rPr>
          <w:sz w:val="26"/>
          <w:szCs w:val="26"/>
        </w:rPr>
        <w:t>корректировки основных направлений реализации мероприятий программы</w:t>
      </w:r>
      <w:proofErr w:type="gramEnd"/>
      <w:r w:rsidRPr="00CC2960">
        <w:rPr>
          <w:sz w:val="26"/>
          <w:szCs w:val="26"/>
        </w:rPr>
        <w:t>.</w:t>
      </w:r>
    </w:p>
    <w:p w:rsidR="00993320" w:rsidRPr="0003023D" w:rsidRDefault="00993320" w:rsidP="00993320">
      <w:pPr>
        <w:ind w:firstLine="708"/>
        <w:jc w:val="both"/>
        <w:rPr>
          <w:sz w:val="26"/>
          <w:szCs w:val="26"/>
        </w:rPr>
      </w:pPr>
      <w:r>
        <w:rPr>
          <w:sz w:val="26"/>
          <w:szCs w:val="26"/>
        </w:rPr>
        <w:t>5.3</w:t>
      </w:r>
      <w:r w:rsidRPr="0003023D">
        <w:rPr>
          <w:sz w:val="26"/>
          <w:szCs w:val="26"/>
        </w:rPr>
        <w:t xml:space="preserve">. Внесение  изменений  и дополнений </w:t>
      </w:r>
      <w:r w:rsidR="00CC2960">
        <w:rPr>
          <w:sz w:val="26"/>
          <w:szCs w:val="26"/>
        </w:rPr>
        <w:t xml:space="preserve"> п</w:t>
      </w:r>
      <w:r>
        <w:rPr>
          <w:sz w:val="26"/>
          <w:szCs w:val="26"/>
        </w:rPr>
        <w:t>рограммы</w:t>
      </w:r>
      <w:r w:rsidRPr="0003023D">
        <w:rPr>
          <w:sz w:val="26"/>
          <w:szCs w:val="26"/>
        </w:rPr>
        <w:t xml:space="preserve"> утверждается</w:t>
      </w:r>
      <w:r>
        <w:rPr>
          <w:sz w:val="26"/>
          <w:szCs w:val="26"/>
        </w:rPr>
        <w:t xml:space="preserve"> </w:t>
      </w:r>
      <w:r w:rsidRPr="0003023D">
        <w:rPr>
          <w:sz w:val="26"/>
          <w:szCs w:val="26"/>
        </w:rPr>
        <w:t xml:space="preserve">  постановлением Администрации муниципального района</w:t>
      </w:r>
      <w:r>
        <w:rPr>
          <w:sz w:val="26"/>
          <w:szCs w:val="26"/>
        </w:rPr>
        <w:t>.</w:t>
      </w:r>
    </w:p>
    <w:p w:rsidR="00993320" w:rsidRDefault="00993320" w:rsidP="00993320">
      <w:pPr>
        <w:ind w:firstLine="708"/>
        <w:rPr>
          <w:sz w:val="26"/>
          <w:szCs w:val="26"/>
        </w:rPr>
      </w:pPr>
      <w:r>
        <w:rPr>
          <w:sz w:val="26"/>
          <w:szCs w:val="26"/>
        </w:rPr>
        <w:t xml:space="preserve">5.4. </w:t>
      </w:r>
      <w:r w:rsidRPr="00047FA8">
        <w:rPr>
          <w:sz w:val="26"/>
          <w:szCs w:val="26"/>
        </w:rPr>
        <w:t xml:space="preserve">Управление и </w:t>
      </w:r>
      <w:proofErr w:type="gramStart"/>
      <w:r w:rsidRPr="00047FA8">
        <w:rPr>
          <w:sz w:val="26"/>
          <w:szCs w:val="26"/>
        </w:rPr>
        <w:t>контроль за</w:t>
      </w:r>
      <w:proofErr w:type="gramEnd"/>
      <w:r w:rsidRPr="00047FA8">
        <w:rPr>
          <w:sz w:val="26"/>
          <w:szCs w:val="26"/>
        </w:rPr>
        <w:t xml:space="preserve"> реализацией </w:t>
      </w:r>
      <w:r w:rsidR="00CC2960">
        <w:rPr>
          <w:sz w:val="26"/>
          <w:szCs w:val="26"/>
        </w:rPr>
        <w:t xml:space="preserve"> п</w:t>
      </w:r>
      <w:r>
        <w:rPr>
          <w:sz w:val="26"/>
          <w:szCs w:val="26"/>
        </w:rPr>
        <w:t>рограммы:</w:t>
      </w:r>
    </w:p>
    <w:p w:rsidR="00993320" w:rsidRPr="00A46E67" w:rsidRDefault="00993320" w:rsidP="00993320">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5.4.1.</w:t>
      </w:r>
      <w:r w:rsidRPr="00A46E67">
        <w:rPr>
          <w:rFonts w:ascii="Times New Roman" w:hAnsi="Times New Roman" w:cs="Times New Roman"/>
          <w:sz w:val="26"/>
          <w:szCs w:val="26"/>
        </w:rPr>
        <w:t xml:space="preserve"> Текущее управление реализацией </w:t>
      </w:r>
      <w:r w:rsidR="00CC2960">
        <w:rPr>
          <w:rFonts w:ascii="Times New Roman" w:hAnsi="Times New Roman" w:cs="Times New Roman"/>
          <w:sz w:val="26"/>
          <w:szCs w:val="26"/>
        </w:rPr>
        <w:t>осуществляется о</w:t>
      </w:r>
      <w:r w:rsidRPr="00A46E67">
        <w:rPr>
          <w:rFonts w:ascii="Times New Roman" w:hAnsi="Times New Roman" w:cs="Times New Roman"/>
          <w:sz w:val="26"/>
          <w:szCs w:val="26"/>
        </w:rPr>
        <w:t xml:space="preserve">тветственным исполнителем </w:t>
      </w:r>
      <w:r w:rsidR="00CC2960">
        <w:rPr>
          <w:rFonts w:ascii="Times New Roman" w:hAnsi="Times New Roman" w:cs="Times New Roman"/>
          <w:sz w:val="26"/>
          <w:szCs w:val="26"/>
        </w:rPr>
        <w:t xml:space="preserve"> п</w:t>
      </w:r>
      <w:r>
        <w:rPr>
          <w:rFonts w:ascii="Times New Roman" w:hAnsi="Times New Roman" w:cs="Times New Roman"/>
          <w:sz w:val="26"/>
          <w:szCs w:val="26"/>
        </w:rPr>
        <w:t>рограммы</w:t>
      </w:r>
      <w:r w:rsidRPr="00A46E67">
        <w:rPr>
          <w:rFonts w:ascii="Times New Roman" w:hAnsi="Times New Roman" w:cs="Times New Roman"/>
          <w:sz w:val="26"/>
          <w:szCs w:val="26"/>
        </w:rPr>
        <w:t>, которы</w:t>
      </w:r>
      <w:r>
        <w:rPr>
          <w:rFonts w:ascii="Times New Roman" w:hAnsi="Times New Roman" w:cs="Times New Roman"/>
          <w:sz w:val="26"/>
          <w:szCs w:val="26"/>
        </w:rPr>
        <w:t>й</w:t>
      </w:r>
      <w:r w:rsidRPr="00A46E67">
        <w:rPr>
          <w:rFonts w:ascii="Times New Roman" w:hAnsi="Times New Roman" w:cs="Times New Roman"/>
          <w:sz w:val="26"/>
          <w:szCs w:val="26"/>
        </w:rPr>
        <w:t>:</w:t>
      </w:r>
    </w:p>
    <w:p w:rsidR="00993320" w:rsidRPr="00A46E67" w:rsidRDefault="00993320" w:rsidP="00993320">
      <w:pPr>
        <w:pStyle w:val="a7"/>
        <w:spacing w:after="0" w:line="240" w:lineRule="auto"/>
        <w:ind w:left="0" w:firstLine="360"/>
        <w:jc w:val="both"/>
        <w:rPr>
          <w:rFonts w:ascii="Times New Roman" w:hAnsi="Times New Roman" w:cs="Times New Roman"/>
          <w:sz w:val="26"/>
          <w:szCs w:val="26"/>
        </w:rPr>
      </w:pPr>
      <w:r w:rsidRPr="00A46E67">
        <w:rPr>
          <w:rFonts w:ascii="Times New Roman" w:hAnsi="Times New Roman" w:cs="Times New Roman"/>
          <w:sz w:val="26"/>
          <w:szCs w:val="26"/>
        </w:rPr>
        <w:t>- контролиру</w:t>
      </w:r>
      <w:r>
        <w:rPr>
          <w:rFonts w:ascii="Times New Roman" w:hAnsi="Times New Roman" w:cs="Times New Roman"/>
          <w:sz w:val="26"/>
          <w:szCs w:val="26"/>
        </w:rPr>
        <w:t>е</w:t>
      </w:r>
      <w:r w:rsidRPr="00A46E67">
        <w:rPr>
          <w:rFonts w:ascii="Times New Roman" w:hAnsi="Times New Roman" w:cs="Times New Roman"/>
          <w:sz w:val="26"/>
          <w:szCs w:val="26"/>
        </w:rPr>
        <w:t>т выполнение программных мероприятий, выявля</w:t>
      </w:r>
      <w:r>
        <w:rPr>
          <w:rFonts w:ascii="Times New Roman" w:hAnsi="Times New Roman" w:cs="Times New Roman"/>
          <w:sz w:val="26"/>
          <w:szCs w:val="26"/>
        </w:rPr>
        <w:t>е</w:t>
      </w:r>
      <w:r w:rsidRPr="00A46E67">
        <w:rPr>
          <w:rFonts w:ascii="Times New Roman" w:hAnsi="Times New Roman" w:cs="Times New Roman"/>
          <w:sz w:val="26"/>
          <w:szCs w:val="26"/>
        </w:rPr>
        <w:t>т их отклонение от предусмотренных целей, устанавлива</w:t>
      </w:r>
      <w:r>
        <w:rPr>
          <w:rFonts w:ascii="Times New Roman" w:hAnsi="Times New Roman" w:cs="Times New Roman"/>
          <w:sz w:val="26"/>
          <w:szCs w:val="26"/>
        </w:rPr>
        <w:t>е</w:t>
      </w:r>
      <w:r w:rsidRPr="00A46E67">
        <w:rPr>
          <w:rFonts w:ascii="Times New Roman" w:hAnsi="Times New Roman" w:cs="Times New Roman"/>
          <w:sz w:val="26"/>
          <w:szCs w:val="26"/>
        </w:rPr>
        <w:t>т причины и принима</w:t>
      </w:r>
      <w:r>
        <w:rPr>
          <w:rFonts w:ascii="Times New Roman" w:hAnsi="Times New Roman" w:cs="Times New Roman"/>
          <w:sz w:val="26"/>
          <w:szCs w:val="26"/>
        </w:rPr>
        <w:t>е</w:t>
      </w:r>
      <w:r w:rsidRPr="00A46E67">
        <w:rPr>
          <w:rFonts w:ascii="Times New Roman" w:hAnsi="Times New Roman" w:cs="Times New Roman"/>
          <w:sz w:val="26"/>
          <w:szCs w:val="26"/>
        </w:rPr>
        <w:t>т меры по устранению отклонений;</w:t>
      </w:r>
    </w:p>
    <w:p w:rsidR="00993320" w:rsidRPr="00A46E67" w:rsidRDefault="00993320" w:rsidP="00993320">
      <w:pPr>
        <w:pStyle w:val="a7"/>
        <w:spacing w:after="0" w:line="240" w:lineRule="auto"/>
        <w:ind w:left="0" w:firstLine="360"/>
        <w:jc w:val="both"/>
        <w:rPr>
          <w:rFonts w:ascii="Times New Roman" w:hAnsi="Times New Roman" w:cs="Times New Roman"/>
          <w:sz w:val="26"/>
          <w:szCs w:val="26"/>
        </w:rPr>
      </w:pPr>
      <w:r w:rsidRPr="00A46E67">
        <w:rPr>
          <w:rFonts w:ascii="Times New Roman" w:hAnsi="Times New Roman" w:cs="Times New Roman"/>
          <w:sz w:val="26"/>
          <w:szCs w:val="26"/>
        </w:rPr>
        <w:t>- нес</w:t>
      </w:r>
      <w:r>
        <w:rPr>
          <w:rFonts w:ascii="Times New Roman" w:hAnsi="Times New Roman" w:cs="Times New Roman"/>
          <w:sz w:val="26"/>
          <w:szCs w:val="26"/>
        </w:rPr>
        <w:t>е</w:t>
      </w:r>
      <w:r w:rsidRPr="00A46E67">
        <w:rPr>
          <w:rFonts w:ascii="Times New Roman" w:hAnsi="Times New Roman" w:cs="Times New Roman"/>
          <w:sz w:val="26"/>
          <w:szCs w:val="26"/>
        </w:rPr>
        <w:t xml:space="preserve">т ответственность за своевременную реализацию </w:t>
      </w:r>
      <w:r w:rsidR="00CC2960">
        <w:rPr>
          <w:rFonts w:ascii="Times New Roman" w:hAnsi="Times New Roman" w:cs="Times New Roman"/>
          <w:sz w:val="26"/>
          <w:szCs w:val="26"/>
        </w:rPr>
        <w:t>п</w:t>
      </w:r>
      <w:r>
        <w:rPr>
          <w:rFonts w:ascii="Times New Roman" w:hAnsi="Times New Roman" w:cs="Times New Roman"/>
          <w:sz w:val="26"/>
          <w:szCs w:val="26"/>
        </w:rPr>
        <w:t xml:space="preserve">рограммы, </w:t>
      </w:r>
      <w:r w:rsidRPr="00A46E67">
        <w:rPr>
          <w:rFonts w:ascii="Times New Roman" w:hAnsi="Times New Roman" w:cs="Times New Roman"/>
          <w:sz w:val="26"/>
          <w:szCs w:val="26"/>
        </w:rPr>
        <w:t xml:space="preserve"> контролиру</w:t>
      </w:r>
      <w:r>
        <w:rPr>
          <w:rFonts w:ascii="Times New Roman" w:hAnsi="Times New Roman" w:cs="Times New Roman"/>
          <w:sz w:val="26"/>
          <w:szCs w:val="26"/>
        </w:rPr>
        <w:t>е</w:t>
      </w:r>
      <w:r w:rsidRPr="00A46E67">
        <w:rPr>
          <w:rFonts w:ascii="Times New Roman" w:hAnsi="Times New Roman" w:cs="Times New Roman"/>
          <w:sz w:val="26"/>
          <w:szCs w:val="26"/>
        </w:rPr>
        <w:t>т целевое и эффективное использование средств</w:t>
      </w:r>
      <w:r>
        <w:rPr>
          <w:rFonts w:ascii="Times New Roman" w:hAnsi="Times New Roman" w:cs="Times New Roman"/>
          <w:sz w:val="26"/>
          <w:szCs w:val="26"/>
        </w:rPr>
        <w:t>;</w:t>
      </w:r>
    </w:p>
    <w:p w:rsidR="00993320" w:rsidRDefault="00993320" w:rsidP="00993320">
      <w:pPr>
        <w:pStyle w:val="a7"/>
        <w:spacing w:line="240" w:lineRule="auto"/>
        <w:ind w:left="0" w:firstLine="360"/>
        <w:jc w:val="both"/>
        <w:rPr>
          <w:rFonts w:ascii="Times New Roman" w:hAnsi="Times New Roman" w:cs="Times New Roman"/>
          <w:sz w:val="26"/>
          <w:szCs w:val="26"/>
        </w:rPr>
      </w:pPr>
      <w:r w:rsidRPr="00A46E67">
        <w:rPr>
          <w:rFonts w:ascii="Times New Roman" w:hAnsi="Times New Roman" w:cs="Times New Roman"/>
          <w:sz w:val="26"/>
          <w:szCs w:val="26"/>
        </w:rPr>
        <w:t>- представля</w:t>
      </w:r>
      <w:r>
        <w:rPr>
          <w:rFonts w:ascii="Times New Roman" w:hAnsi="Times New Roman" w:cs="Times New Roman"/>
          <w:sz w:val="26"/>
          <w:szCs w:val="26"/>
        </w:rPr>
        <w:t>е</w:t>
      </w:r>
      <w:r w:rsidRPr="00A46E67">
        <w:rPr>
          <w:rFonts w:ascii="Times New Roman" w:hAnsi="Times New Roman" w:cs="Times New Roman"/>
          <w:sz w:val="26"/>
          <w:szCs w:val="26"/>
        </w:rPr>
        <w:t xml:space="preserve">т </w:t>
      </w:r>
      <w:r w:rsidR="00CC2960">
        <w:rPr>
          <w:rFonts w:ascii="Times New Roman" w:hAnsi="Times New Roman" w:cs="Times New Roman"/>
          <w:sz w:val="26"/>
          <w:szCs w:val="26"/>
        </w:rPr>
        <w:t>о</w:t>
      </w:r>
      <w:r>
        <w:rPr>
          <w:rFonts w:ascii="Times New Roman" w:hAnsi="Times New Roman" w:cs="Times New Roman"/>
          <w:sz w:val="26"/>
          <w:szCs w:val="26"/>
        </w:rPr>
        <w:t xml:space="preserve">тветственному исполнителю Муниципальной программы </w:t>
      </w:r>
      <w:r w:rsidRPr="00A46E67">
        <w:rPr>
          <w:rFonts w:ascii="Times New Roman" w:hAnsi="Times New Roman" w:cs="Times New Roman"/>
          <w:sz w:val="26"/>
          <w:szCs w:val="26"/>
        </w:rPr>
        <w:t xml:space="preserve">бюджетные заявки по </w:t>
      </w:r>
      <w:r>
        <w:rPr>
          <w:rFonts w:ascii="Times New Roman" w:hAnsi="Times New Roman" w:cs="Times New Roman"/>
          <w:sz w:val="26"/>
          <w:szCs w:val="26"/>
        </w:rPr>
        <w:t xml:space="preserve"> финансированию </w:t>
      </w:r>
      <w:r w:rsidR="00CC2960">
        <w:rPr>
          <w:rFonts w:ascii="Times New Roman" w:hAnsi="Times New Roman" w:cs="Times New Roman"/>
          <w:sz w:val="26"/>
          <w:szCs w:val="26"/>
        </w:rPr>
        <w:t xml:space="preserve">программы </w:t>
      </w:r>
      <w:r>
        <w:rPr>
          <w:rFonts w:ascii="Times New Roman" w:hAnsi="Times New Roman" w:cs="Times New Roman"/>
          <w:sz w:val="26"/>
          <w:szCs w:val="26"/>
        </w:rPr>
        <w:t xml:space="preserve"> на очередной финансовый год и плановый период</w:t>
      </w:r>
      <w:r w:rsidRPr="00A46E67">
        <w:rPr>
          <w:rFonts w:ascii="Times New Roman" w:hAnsi="Times New Roman" w:cs="Times New Roman"/>
          <w:sz w:val="26"/>
          <w:szCs w:val="26"/>
        </w:rPr>
        <w:t>;</w:t>
      </w:r>
    </w:p>
    <w:p w:rsidR="00993320" w:rsidRPr="00A46E67" w:rsidRDefault="00993320" w:rsidP="00993320">
      <w:pPr>
        <w:pStyle w:val="a7"/>
        <w:spacing w:line="240" w:lineRule="auto"/>
        <w:ind w:left="0" w:firstLine="360"/>
        <w:jc w:val="both"/>
        <w:rPr>
          <w:rFonts w:ascii="Times New Roman" w:hAnsi="Times New Roman" w:cs="Times New Roman"/>
          <w:sz w:val="26"/>
          <w:szCs w:val="26"/>
        </w:rPr>
      </w:pPr>
      <w:r w:rsidRPr="00A46E67">
        <w:rPr>
          <w:rFonts w:ascii="Times New Roman" w:hAnsi="Times New Roman" w:cs="Times New Roman"/>
          <w:sz w:val="26"/>
          <w:szCs w:val="26"/>
        </w:rPr>
        <w:t>- готов</w:t>
      </w:r>
      <w:r>
        <w:rPr>
          <w:rFonts w:ascii="Times New Roman" w:hAnsi="Times New Roman" w:cs="Times New Roman"/>
          <w:sz w:val="26"/>
          <w:szCs w:val="26"/>
        </w:rPr>
        <w:t>и</w:t>
      </w:r>
      <w:r w:rsidR="00CC2960">
        <w:rPr>
          <w:rFonts w:ascii="Times New Roman" w:hAnsi="Times New Roman" w:cs="Times New Roman"/>
          <w:sz w:val="26"/>
          <w:szCs w:val="26"/>
        </w:rPr>
        <w:t>т о</w:t>
      </w:r>
      <w:r>
        <w:rPr>
          <w:rFonts w:ascii="Times New Roman" w:hAnsi="Times New Roman" w:cs="Times New Roman"/>
          <w:sz w:val="26"/>
          <w:szCs w:val="26"/>
        </w:rPr>
        <w:t xml:space="preserve">тветственному исполнителю Муниципальной программы </w:t>
      </w:r>
      <w:r w:rsidRPr="00A46E67">
        <w:rPr>
          <w:rFonts w:ascii="Times New Roman" w:hAnsi="Times New Roman" w:cs="Times New Roman"/>
          <w:sz w:val="26"/>
          <w:szCs w:val="26"/>
        </w:rPr>
        <w:t xml:space="preserve">периодические отчёты о реализации </w:t>
      </w:r>
      <w:r w:rsidR="00CC2960">
        <w:rPr>
          <w:rFonts w:ascii="Times New Roman" w:hAnsi="Times New Roman" w:cs="Times New Roman"/>
          <w:sz w:val="26"/>
          <w:szCs w:val="26"/>
        </w:rPr>
        <w:t>программы</w:t>
      </w:r>
      <w:r w:rsidRPr="00A46E67">
        <w:rPr>
          <w:rFonts w:ascii="Times New Roman" w:hAnsi="Times New Roman" w:cs="Times New Roman"/>
          <w:sz w:val="26"/>
          <w:szCs w:val="26"/>
        </w:rPr>
        <w:t>;</w:t>
      </w:r>
    </w:p>
    <w:p w:rsidR="00993320" w:rsidRPr="00A46E67" w:rsidRDefault="00993320" w:rsidP="00993320">
      <w:pPr>
        <w:pStyle w:val="a7"/>
        <w:spacing w:line="240" w:lineRule="auto"/>
        <w:ind w:left="0" w:firstLine="360"/>
        <w:jc w:val="both"/>
        <w:rPr>
          <w:rFonts w:ascii="Times New Roman" w:hAnsi="Times New Roman" w:cs="Times New Roman"/>
          <w:sz w:val="26"/>
          <w:szCs w:val="26"/>
        </w:rPr>
      </w:pPr>
      <w:r w:rsidRPr="00A46E67">
        <w:rPr>
          <w:rFonts w:ascii="Times New Roman" w:hAnsi="Times New Roman" w:cs="Times New Roman"/>
          <w:sz w:val="26"/>
          <w:szCs w:val="26"/>
        </w:rPr>
        <w:lastRenderedPageBreak/>
        <w:t>- осуществля</w:t>
      </w:r>
      <w:r>
        <w:rPr>
          <w:rFonts w:ascii="Times New Roman" w:hAnsi="Times New Roman" w:cs="Times New Roman"/>
          <w:sz w:val="26"/>
          <w:szCs w:val="26"/>
        </w:rPr>
        <w:t>е</w:t>
      </w:r>
      <w:r w:rsidRPr="00A46E67">
        <w:rPr>
          <w:rFonts w:ascii="Times New Roman" w:hAnsi="Times New Roman" w:cs="Times New Roman"/>
          <w:sz w:val="26"/>
          <w:szCs w:val="26"/>
        </w:rPr>
        <w:t>т сбор и систематизацию статистической и аналитической информации о реализации программных мероприятий, вед</w:t>
      </w:r>
      <w:r>
        <w:rPr>
          <w:rFonts w:ascii="Times New Roman" w:hAnsi="Times New Roman" w:cs="Times New Roman"/>
          <w:sz w:val="26"/>
          <w:szCs w:val="26"/>
        </w:rPr>
        <w:t>е</w:t>
      </w:r>
      <w:r w:rsidRPr="00A46E67">
        <w:rPr>
          <w:rFonts w:ascii="Times New Roman" w:hAnsi="Times New Roman" w:cs="Times New Roman"/>
          <w:sz w:val="26"/>
          <w:szCs w:val="26"/>
        </w:rPr>
        <w:t>т учёт и осуществля</w:t>
      </w:r>
      <w:r>
        <w:rPr>
          <w:rFonts w:ascii="Times New Roman" w:hAnsi="Times New Roman" w:cs="Times New Roman"/>
          <w:sz w:val="26"/>
          <w:szCs w:val="26"/>
        </w:rPr>
        <w:t>е</w:t>
      </w:r>
      <w:r w:rsidRPr="00A46E67">
        <w:rPr>
          <w:rFonts w:ascii="Times New Roman" w:hAnsi="Times New Roman" w:cs="Times New Roman"/>
          <w:sz w:val="26"/>
          <w:szCs w:val="26"/>
        </w:rPr>
        <w:t xml:space="preserve">т хранение документов, касающихся </w:t>
      </w:r>
      <w:r w:rsidR="00CC2960">
        <w:rPr>
          <w:rFonts w:ascii="Times New Roman" w:hAnsi="Times New Roman" w:cs="Times New Roman"/>
          <w:sz w:val="26"/>
          <w:szCs w:val="26"/>
        </w:rPr>
        <w:t>программы</w:t>
      </w:r>
      <w:r w:rsidRPr="00A46E67">
        <w:rPr>
          <w:rFonts w:ascii="Times New Roman" w:hAnsi="Times New Roman" w:cs="Times New Roman"/>
          <w:sz w:val="26"/>
          <w:szCs w:val="26"/>
        </w:rPr>
        <w:t>;</w:t>
      </w:r>
    </w:p>
    <w:p w:rsidR="00993320" w:rsidRPr="00A46E67" w:rsidRDefault="00993320" w:rsidP="00993320">
      <w:pPr>
        <w:pStyle w:val="a7"/>
        <w:spacing w:after="0" w:line="240" w:lineRule="auto"/>
        <w:ind w:left="0" w:firstLine="360"/>
        <w:jc w:val="both"/>
        <w:rPr>
          <w:rFonts w:ascii="Times New Roman" w:hAnsi="Times New Roman" w:cs="Times New Roman"/>
          <w:sz w:val="26"/>
          <w:szCs w:val="26"/>
        </w:rPr>
      </w:pPr>
      <w:r w:rsidRPr="00A46E67">
        <w:rPr>
          <w:rFonts w:ascii="Times New Roman" w:hAnsi="Times New Roman" w:cs="Times New Roman"/>
          <w:sz w:val="26"/>
          <w:szCs w:val="26"/>
        </w:rPr>
        <w:t xml:space="preserve">- ежегодно </w:t>
      </w:r>
      <w:r w:rsidR="00CC2960">
        <w:rPr>
          <w:rFonts w:ascii="Times New Roman" w:hAnsi="Times New Roman" w:cs="Times New Roman"/>
          <w:sz w:val="26"/>
          <w:szCs w:val="26"/>
        </w:rPr>
        <w:t>готовит  о</w:t>
      </w:r>
      <w:r>
        <w:rPr>
          <w:rFonts w:ascii="Times New Roman" w:hAnsi="Times New Roman" w:cs="Times New Roman"/>
          <w:sz w:val="26"/>
          <w:szCs w:val="26"/>
        </w:rPr>
        <w:t xml:space="preserve">тветственному исполнителю Муниципальной программы </w:t>
      </w:r>
      <w:r w:rsidRPr="00A46E67">
        <w:rPr>
          <w:rFonts w:ascii="Times New Roman" w:hAnsi="Times New Roman" w:cs="Times New Roman"/>
          <w:sz w:val="26"/>
          <w:szCs w:val="26"/>
        </w:rPr>
        <w:t xml:space="preserve"> </w:t>
      </w:r>
      <w:r w:rsidR="00CC2960">
        <w:rPr>
          <w:rFonts w:ascii="Times New Roman" w:hAnsi="Times New Roman" w:cs="Times New Roman"/>
          <w:sz w:val="26"/>
          <w:szCs w:val="26"/>
        </w:rPr>
        <w:t>отчет о ходе реализации п</w:t>
      </w:r>
      <w:r>
        <w:rPr>
          <w:rFonts w:ascii="Times New Roman" w:hAnsi="Times New Roman" w:cs="Times New Roman"/>
          <w:sz w:val="26"/>
          <w:szCs w:val="26"/>
        </w:rPr>
        <w:t>рограммы.</w:t>
      </w:r>
    </w:p>
    <w:p w:rsidR="00CC2960" w:rsidRPr="00CC2960" w:rsidRDefault="00CC2960" w:rsidP="00CC2960">
      <w:pPr>
        <w:ind w:firstLine="708"/>
        <w:contextualSpacing/>
        <w:jc w:val="both"/>
        <w:rPr>
          <w:rFonts w:eastAsiaTheme="minorHAnsi"/>
          <w:sz w:val="26"/>
          <w:szCs w:val="26"/>
          <w:lang w:eastAsia="en-US"/>
        </w:rPr>
      </w:pPr>
      <w:r w:rsidRPr="00CC2960">
        <w:rPr>
          <w:rFonts w:eastAsiaTheme="minorHAnsi"/>
          <w:sz w:val="26"/>
          <w:szCs w:val="26"/>
          <w:lang w:eastAsia="en-US"/>
        </w:rPr>
        <w:t>5.4.2. Ответственный исполнитель программы ежегодно проводит оценку результативности (</w:t>
      </w:r>
      <w:r w:rsidRPr="00CC2960">
        <w:rPr>
          <w:rFonts w:eastAsiaTheme="minorHAnsi"/>
          <w:sz w:val="26"/>
          <w:szCs w:val="26"/>
          <w:lang w:val="en-US" w:eastAsia="en-US"/>
        </w:rPr>
        <w:t>R</w:t>
      </w:r>
      <w:r w:rsidRPr="00CC2960">
        <w:rPr>
          <w:rFonts w:eastAsiaTheme="minorHAnsi"/>
          <w:sz w:val="26"/>
          <w:szCs w:val="26"/>
          <w:lang w:eastAsia="en-US"/>
        </w:rPr>
        <w:t>) и  эффективности  программы (Е).</w:t>
      </w:r>
    </w:p>
    <w:p w:rsidR="00CC2960" w:rsidRPr="00CC2960" w:rsidRDefault="00CC2960" w:rsidP="00CC2960">
      <w:pPr>
        <w:ind w:firstLine="284"/>
        <w:contextualSpacing/>
        <w:jc w:val="both"/>
        <w:rPr>
          <w:rFonts w:eastAsiaTheme="minorHAnsi"/>
          <w:sz w:val="26"/>
          <w:szCs w:val="26"/>
          <w:lang w:eastAsia="en-US"/>
        </w:rPr>
      </w:pPr>
    </w:p>
    <w:p w:rsidR="00CC2960" w:rsidRDefault="00CC2960" w:rsidP="00CC2960">
      <w:pPr>
        <w:ind w:firstLine="284"/>
        <w:contextualSpacing/>
        <w:jc w:val="both"/>
        <w:rPr>
          <w:rFonts w:eastAsiaTheme="minorHAnsi"/>
          <w:sz w:val="26"/>
          <w:szCs w:val="26"/>
          <w:lang w:eastAsia="en-US"/>
        </w:rPr>
      </w:pPr>
      <w:r w:rsidRPr="00CC2960">
        <w:rPr>
          <w:rFonts w:eastAsiaTheme="minorHAnsi"/>
          <w:sz w:val="26"/>
          <w:szCs w:val="26"/>
          <w:lang w:eastAsia="en-US"/>
        </w:rPr>
        <w:t>Показатель стратегической результативности программы (</w:t>
      </w:r>
      <w:proofErr w:type="gramStart"/>
      <w:r w:rsidRPr="00CC2960">
        <w:rPr>
          <w:rFonts w:eastAsiaTheme="minorHAnsi"/>
          <w:sz w:val="26"/>
          <w:szCs w:val="26"/>
          <w:lang w:val="en-US" w:eastAsia="en-US"/>
        </w:rPr>
        <w:t>R</w:t>
      </w:r>
      <w:proofErr w:type="spellStart"/>
      <w:proofErr w:type="gramEnd"/>
      <w:r w:rsidRPr="00CC2960">
        <w:rPr>
          <w:rFonts w:eastAsiaTheme="minorHAnsi"/>
          <w:sz w:val="26"/>
          <w:szCs w:val="26"/>
          <w:lang w:eastAsia="en-US"/>
        </w:rPr>
        <w:t>ст</w:t>
      </w:r>
      <w:proofErr w:type="spellEnd"/>
      <w:r w:rsidRPr="00CC2960">
        <w:rPr>
          <w:rFonts w:eastAsiaTheme="minorHAnsi"/>
          <w:sz w:val="26"/>
          <w:szCs w:val="26"/>
          <w:lang w:eastAsia="en-US"/>
        </w:rPr>
        <w:t>) при отсутствии базового значения показателя рассчитывается по формуле:</w:t>
      </w:r>
    </w:p>
    <w:p w:rsidR="00624AC8" w:rsidRPr="00CC2960" w:rsidRDefault="00624AC8" w:rsidP="00CC2960">
      <w:pPr>
        <w:ind w:firstLine="284"/>
        <w:contextualSpacing/>
        <w:jc w:val="both"/>
        <w:rPr>
          <w:rFonts w:eastAsiaTheme="minorHAnsi"/>
          <w:sz w:val="26"/>
          <w:szCs w:val="26"/>
          <w:lang w:eastAsia="en-US"/>
        </w:rPr>
      </w:pPr>
    </w:p>
    <w:p w:rsidR="00CC2960" w:rsidRPr="00CC2960" w:rsidRDefault="00BD67DE" w:rsidP="00CC2960">
      <w:pPr>
        <w:suppressAutoHyphens/>
        <w:ind w:firstLine="708"/>
        <w:jc w:val="center"/>
        <w:rPr>
          <w:color w:val="000000"/>
          <w:sz w:val="26"/>
          <w:szCs w:val="26"/>
          <w:lang w:eastAsia="ar-SA"/>
        </w:rPr>
      </w:pPr>
      <m:oMathPara>
        <m:oMath>
          <m:sSub>
            <m:sSubPr>
              <m:ctrlPr>
                <w:rPr>
                  <w:rFonts w:ascii="Cambria Math" w:hAnsi="Cambria Math" w:cs="Cambria Math"/>
                  <w:i/>
                  <w:color w:val="000000"/>
                  <w:sz w:val="26"/>
                  <w:szCs w:val="26"/>
                  <w:lang w:val="en-US" w:eastAsia="ar-SA"/>
                </w:rPr>
              </m:ctrlPr>
            </m:sSubPr>
            <m:e>
              <m:r>
                <w:rPr>
                  <w:rFonts w:ascii="Cambria Math" w:hAnsi="Cambria Math" w:cs="Cambria Math"/>
                  <w:color w:val="000000"/>
                  <w:sz w:val="26"/>
                  <w:szCs w:val="26"/>
                  <w:lang w:val="en-US" w:eastAsia="ar-SA"/>
                </w:rPr>
                <m:t>R</m:t>
              </m:r>
            </m:e>
            <m:sub>
              <m:r>
                <w:rPr>
                  <w:rFonts w:ascii="Cambria Math" w:hAnsi="Cambria Math" w:cs="Cambria Math"/>
                  <w:color w:val="000000"/>
                  <w:sz w:val="26"/>
                  <w:szCs w:val="26"/>
                  <w:lang w:eastAsia="ar-SA"/>
                </w:rPr>
                <m:t>ст</m:t>
              </m:r>
            </m:sub>
          </m:sSub>
          <m:r>
            <m:rPr>
              <m:sty m:val="p"/>
            </m:rPr>
            <w:rPr>
              <w:rFonts w:ascii="Cambria Math" w:hAnsi="Cambria Math" w:cs="Cambria Math"/>
              <w:color w:val="000000"/>
              <w:sz w:val="26"/>
              <w:szCs w:val="26"/>
              <w:lang w:eastAsia="ar-SA"/>
            </w:rPr>
            <m:t>=</m:t>
          </m:r>
          <m:f>
            <m:fPr>
              <m:ctrlPr>
                <w:rPr>
                  <w:rFonts w:ascii="Cambria Math" w:hAnsi="Cambria Math"/>
                  <w:color w:val="000000"/>
                  <w:sz w:val="26"/>
                  <w:szCs w:val="26"/>
                  <w:lang w:eastAsia="ar-SA"/>
                </w:rPr>
              </m:ctrlPr>
            </m:fPr>
            <m:num>
              <m:sSub>
                <m:sSubPr>
                  <m:ctrlPr>
                    <w:rPr>
                      <w:rFonts w:ascii="Cambria Math" w:hAnsi="Cambria Math" w:cs="Cambria Math"/>
                      <w:i/>
                      <w:color w:val="000000"/>
                      <w:sz w:val="26"/>
                      <w:szCs w:val="26"/>
                      <w:lang w:eastAsia="ar-SA"/>
                    </w:rPr>
                  </m:ctrlPr>
                </m:sSubPr>
                <m:e>
                  <m:r>
                    <w:rPr>
                      <w:rFonts w:ascii="Cambria Math" w:hAnsi="Cambria Math" w:cs="Cambria Math"/>
                      <w:color w:val="000000"/>
                      <w:sz w:val="26"/>
                      <w:szCs w:val="26"/>
                      <w:lang w:eastAsia="ar-SA"/>
                    </w:rPr>
                    <m:t>Р</m:t>
                  </m:r>
                </m:e>
                <m:sub>
                  <m:r>
                    <w:rPr>
                      <w:rFonts w:ascii="Cambria Math" w:hAnsi="Cambria Math" w:cs="Cambria Math"/>
                      <w:color w:val="000000"/>
                      <w:sz w:val="26"/>
                      <w:szCs w:val="26"/>
                      <w:lang w:eastAsia="ar-SA"/>
                    </w:rPr>
                    <m:t>факт</m:t>
                  </m:r>
                </m:sub>
              </m:sSub>
            </m:num>
            <m:den>
              <m:sSub>
                <m:sSubPr>
                  <m:ctrlPr>
                    <w:rPr>
                      <w:rFonts w:ascii="Cambria Math" w:hAnsi="Cambria Math" w:cs="Cambria Math"/>
                      <w:color w:val="000000"/>
                      <w:sz w:val="26"/>
                      <w:szCs w:val="26"/>
                      <w:lang w:eastAsia="ar-SA"/>
                    </w:rPr>
                  </m:ctrlPr>
                </m:sSubPr>
                <m:e>
                  <m:r>
                    <w:rPr>
                      <w:rFonts w:ascii="Cambria Math" w:hAnsi="Cambria Math" w:cs="Cambria Math"/>
                      <w:color w:val="000000"/>
                      <w:sz w:val="26"/>
                      <w:szCs w:val="26"/>
                      <w:lang w:eastAsia="ar-SA"/>
                    </w:rPr>
                    <m:t>Р</m:t>
                  </m:r>
                </m:e>
                <m:sub>
                  <m:r>
                    <w:rPr>
                      <w:rFonts w:ascii="Cambria Math" w:hAnsi="Cambria Math" w:cs="Cambria Math"/>
                      <w:color w:val="000000"/>
                      <w:sz w:val="26"/>
                      <w:szCs w:val="26"/>
                      <w:lang w:eastAsia="ar-SA"/>
                    </w:rPr>
                    <m:t>план</m:t>
                  </m:r>
                </m:sub>
              </m:sSub>
              <m:r>
                <w:rPr>
                  <w:rFonts w:ascii="Cambria Math" w:hAnsi="Cambria Math" w:cs="Cambria Math"/>
                  <w:color w:val="000000"/>
                  <w:sz w:val="26"/>
                  <w:szCs w:val="26"/>
                  <w:lang w:eastAsia="ar-SA"/>
                </w:rPr>
                <m:t xml:space="preserve"> </m:t>
              </m:r>
            </m:den>
          </m:f>
          <m:r>
            <w:rPr>
              <w:rFonts w:ascii="Cambria Math" w:hAnsi="Cambria Math"/>
              <w:color w:val="000000"/>
              <w:sz w:val="26"/>
              <w:szCs w:val="26"/>
              <w:lang w:eastAsia="ar-SA"/>
            </w:rPr>
            <m:t>*100%</m:t>
          </m:r>
        </m:oMath>
      </m:oMathPara>
    </w:p>
    <w:p w:rsidR="00CC2960" w:rsidRPr="00CC2960" w:rsidRDefault="00CC2960" w:rsidP="00CC2960">
      <w:pPr>
        <w:suppressAutoHyphens/>
        <w:ind w:firstLine="708"/>
        <w:rPr>
          <w:color w:val="000000"/>
          <w:sz w:val="26"/>
          <w:szCs w:val="26"/>
          <w:lang w:eastAsia="ar-SA"/>
        </w:rPr>
      </w:pPr>
      <w:r w:rsidRPr="00CC2960">
        <w:rPr>
          <w:color w:val="000000"/>
          <w:sz w:val="26"/>
          <w:szCs w:val="26"/>
          <w:lang w:eastAsia="ar-SA"/>
        </w:rPr>
        <w:t>где:</w:t>
      </w:r>
    </w:p>
    <w:p w:rsidR="00CC2960" w:rsidRPr="00CC2960" w:rsidRDefault="00CC2960" w:rsidP="00CC2960">
      <w:pPr>
        <w:suppressAutoHyphens/>
        <w:ind w:firstLine="708"/>
        <w:jc w:val="both"/>
        <w:rPr>
          <w:color w:val="000000"/>
          <w:sz w:val="26"/>
          <w:szCs w:val="26"/>
          <w:lang w:eastAsia="ar-SA"/>
        </w:rPr>
      </w:pPr>
      <w:proofErr w:type="spellStart"/>
      <w:r w:rsidRPr="00CC2960">
        <w:rPr>
          <w:color w:val="000000"/>
          <w:sz w:val="26"/>
          <w:szCs w:val="26"/>
          <w:lang w:eastAsia="ar-SA"/>
        </w:rPr>
        <w:t>Рфакт</w:t>
      </w:r>
      <w:proofErr w:type="spellEnd"/>
      <w:r w:rsidRPr="00CC2960">
        <w:rPr>
          <w:color w:val="000000"/>
          <w:sz w:val="26"/>
          <w:szCs w:val="26"/>
          <w:lang w:eastAsia="ar-SA"/>
        </w:rPr>
        <w:t xml:space="preserve"> - фактическое значение целевого показателя муниципальной целевой программы на конец отчетного периода;</w:t>
      </w:r>
    </w:p>
    <w:p w:rsidR="00CC2960" w:rsidRPr="00CC2960" w:rsidRDefault="00CC2960" w:rsidP="00CC2960">
      <w:pPr>
        <w:suppressAutoHyphens/>
        <w:ind w:firstLine="708"/>
        <w:jc w:val="both"/>
        <w:rPr>
          <w:color w:val="000000"/>
          <w:sz w:val="26"/>
          <w:szCs w:val="26"/>
          <w:lang w:eastAsia="ar-SA"/>
        </w:rPr>
      </w:pPr>
      <w:proofErr w:type="spellStart"/>
      <w:r w:rsidRPr="00CC2960">
        <w:rPr>
          <w:color w:val="000000"/>
          <w:sz w:val="26"/>
          <w:szCs w:val="26"/>
          <w:lang w:eastAsia="ar-SA"/>
        </w:rPr>
        <w:t>Рплан</w:t>
      </w:r>
      <w:proofErr w:type="spellEnd"/>
      <w:r w:rsidRPr="00CC2960">
        <w:rPr>
          <w:color w:val="000000"/>
          <w:sz w:val="26"/>
          <w:szCs w:val="26"/>
          <w:lang w:eastAsia="ar-SA"/>
        </w:rPr>
        <w:t xml:space="preserve"> – плановое значение целевого показателя муниципальной целевой программы на конец отчетного периода.</w:t>
      </w:r>
    </w:p>
    <w:p w:rsidR="00CC2960" w:rsidRPr="00CC2960" w:rsidRDefault="00CC2960" w:rsidP="00CC2960">
      <w:pPr>
        <w:suppressAutoHyphens/>
        <w:ind w:firstLine="708"/>
        <w:jc w:val="both"/>
        <w:rPr>
          <w:color w:val="000000"/>
          <w:sz w:val="26"/>
          <w:szCs w:val="26"/>
          <w:lang w:eastAsia="ar-SA"/>
        </w:rPr>
      </w:pPr>
    </w:p>
    <w:p w:rsidR="00CC2960" w:rsidRPr="00CC2960" w:rsidRDefault="00CC2960" w:rsidP="00CC2960">
      <w:pPr>
        <w:autoSpaceDE w:val="0"/>
        <w:autoSpaceDN w:val="0"/>
        <w:adjustRightInd w:val="0"/>
        <w:ind w:firstLine="540"/>
        <w:jc w:val="both"/>
        <w:rPr>
          <w:rFonts w:eastAsiaTheme="minorHAnsi"/>
          <w:sz w:val="26"/>
          <w:szCs w:val="26"/>
          <w:lang w:eastAsia="en-US"/>
        </w:rPr>
      </w:pPr>
      <w:r w:rsidRPr="00CC2960">
        <w:rPr>
          <w:rFonts w:eastAsiaTheme="minorHAnsi"/>
          <w:sz w:val="26"/>
          <w:szCs w:val="26"/>
          <w:lang w:eastAsia="en-US"/>
        </w:rPr>
        <w:t>Критерии оценки стратегической результативности программы:</w:t>
      </w:r>
    </w:p>
    <w:p w:rsidR="00CC2960" w:rsidRPr="00CC2960" w:rsidRDefault="00CC2960" w:rsidP="00CC2960">
      <w:pPr>
        <w:autoSpaceDE w:val="0"/>
        <w:autoSpaceDN w:val="0"/>
        <w:adjustRightInd w:val="0"/>
        <w:jc w:val="both"/>
        <w:rPr>
          <w:rFonts w:eastAsiaTheme="minorHAnsi"/>
          <w:sz w:val="26"/>
          <w:szCs w:val="26"/>
          <w:lang w:eastAsia="en-US"/>
        </w:rPr>
      </w:pP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 xml:space="preserve">│     Значение индекса </w:t>
      </w:r>
      <w:proofErr w:type="gramStart"/>
      <w:r w:rsidRPr="00CC2960">
        <w:rPr>
          <w:rFonts w:ascii="Courier New" w:eastAsiaTheme="minorHAnsi" w:hAnsi="Courier New" w:cs="Courier New"/>
          <w:sz w:val="20"/>
          <w:szCs w:val="20"/>
          <w:lang w:eastAsia="en-US"/>
        </w:rPr>
        <w:t>стратегической</w:t>
      </w:r>
      <w:proofErr w:type="gramEnd"/>
      <w:r w:rsidRPr="00CC2960">
        <w:rPr>
          <w:rFonts w:ascii="Courier New" w:eastAsiaTheme="minorHAnsi" w:hAnsi="Courier New" w:cs="Courier New"/>
          <w:sz w:val="20"/>
          <w:szCs w:val="20"/>
          <w:lang w:eastAsia="en-US"/>
        </w:rPr>
        <w:t xml:space="preserve">     │        Стратегическая         │</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    результативности программы (R</w:t>
      </w:r>
      <w:proofErr w:type="gramStart"/>
      <w:r w:rsidRPr="00CC2960">
        <w:rPr>
          <w:rFonts w:ascii="Courier New" w:eastAsiaTheme="minorHAnsi" w:hAnsi="Courier New" w:cs="Courier New"/>
          <w:sz w:val="20"/>
          <w:szCs w:val="20"/>
          <w:lang w:eastAsia="en-US"/>
        </w:rPr>
        <w:t xml:space="preserve">  )</w:t>
      </w:r>
      <w:proofErr w:type="gramEnd"/>
      <w:r w:rsidRPr="00CC2960">
        <w:rPr>
          <w:rFonts w:ascii="Courier New" w:eastAsiaTheme="minorHAnsi" w:hAnsi="Courier New" w:cs="Courier New"/>
          <w:sz w:val="20"/>
          <w:szCs w:val="20"/>
          <w:lang w:eastAsia="en-US"/>
        </w:rPr>
        <w:t xml:space="preserve">     │  результативность программы   │</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 xml:space="preserve">│                                 </w:t>
      </w:r>
      <w:proofErr w:type="spellStart"/>
      <w:proofErr w:type="gramStart"/>
      <w:r w:rsidRPr="00CC2960">
        <w:rPr>
          <w:rFonts w:ascii="Courier New" w:eastAsiaTheme="minorHAnsi" w:hAnsi="Courier New" w:cs="Courier New"/>
          <w:sz w:val="20"/>
          <w:szCs w:val="20"/>
          <w:lang w:eastAsia="en-US"/>
        </w:rPr>
        <w:t>ст</w:t>
      </w:r>
      <w:proofErr w:type="spellEnd"/>
      <w:proofErr w:type="gramEnd"/>
      <w:r w:rsidRPr="00CC2960">
        <w:rPr>
          <w:rFonts w:ascii="Courier New" w:eastAsiaTheme="minorHAnsi" w:hAnsi="Courier New" w:cs="Courier New"/>
          <w:sz w:val="20"/>
          <w:szCs w:val="20"/>
          <w:lang w:eastAsia="en-US"/>
        </w:rPr>
        <w:t xml:space="preserve">      │                               │</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│R   &gt;= 95%                               │</w:t>
      </w:r>
      <w:proofErr w:type="spellStart"/>
      <w:r w:rsidRPr="00CC2960">
        <w:rPr>
          <w:rFonts w:ascii="Courier New" w:eastAsiaTheme="minorHAnsi" w:hAnsi="Courier New" w:cs="Courier New"/>
          <w:sz w:val="20"/>
          <w:szCs w:val="20"/>
          <w:lang w:eastAsia="en-US"/>
        </w:rPr>
        <w:t>высокорезультативная</w:t>
      </w:r>
      <w:proofErr w:type="spellEnd"/>
      <w:r w:rsidRPr="00CC2960">
        <w:rPr>
          <w:rFonts w:ascii="Courier New" w:eastAsiaTheme="minorHAnsi" w:hAnsi="Courier New" w:cs="Courier New"/>
          <w:sz w:val="20"/>
          <w:szCs w:val="20"/>
          <w:lang w:eastAsia="en-US"/>
        </w:rPr>
        <w:t xml:space="preserve">           │</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 xml:space="preserve">│ </w:t>
      </w:r>
      <w:proofErr w:type="spellStart"/>
      <w:proofErr w:type="gramStart"/>
      <w:r w:rsidRPr="00CC2960">
        <w:rPr>
          <w:rFonts w:ascii="Courier New" w:eastAsiaTheme="minorHAnsi" w:hAnsi="Courier New" w:cs="Courier New"/>
          <w:sz w:val="20"/>
          <w:szCs w:val="20"/>
          <w:lang w:eastAsia="en-US"/>
        </w:rPr>
        <w:t>ст</w:t>
      </w:r>
      <w:proofErr w:type="spellEnd"/>
      <w:proofErr w:type="gramEnd"/>
      <w:r w:rsidRPr="00CC2960">
        <w:rPr>
          <w:rFonts w:ascii="Courier New" w:eastAsiaTheme="minorHAnsi" w:hAnsi="Courier New" w:cs="Courier New"/>
          <w:sz w:val="20"/>
          <w:szCs w:val="20"/>
          <w:lang w:eastAsia="en-US"/>
        </w:rPr>
        <w:t xml:space="preserve">                                      │                               │</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│85% &lt; R   &lt; 95%                          │</w:t>
      </w:r>
      <w:proofErr w:type="spellStart"/>
      <w:r w:rsidRPr="00CC2960">
        <w:rPr>
          <w:rFonts w:ascii="Courier New" w:eastAsiaTheme="minorHAnsi" w:hAnsi="Courier New" w:cs="Courier New"/>
          <w:sz w:val="20"/>
          <w:szCs w:val="20"/>
          <w:lang w:eastAsia="en-US"/>
        </w:rPr>
        <w:t>среднерезультативная</w:t>
      </w:r>
      <w:proofErr w:type="spellEnd"/>
      <w:r w:rsidRPr="00CC2960">
        <w:rPr>
          <w:rFonts w:ascii="Courier New" w:eastAsiaTheme="minorHAnsi" w:hAnsi="Courier New" w:cs="Courier New"/>
          <w:sz w:val="20"/>
          <w:szCs w:val="20"/>
          <w:lang w:eastAsia="en-US"/>
        </w:rPr>
        <w:t xml:space="preserve">           │</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 xml:space="preserve">│       </w:t>
      </w:r>
      <w:proofErr w:type="spellStart"/>
      <w:proofErr w:type="gramStart"/>
      <w:r w:rsidRPr="00CC2960">
        <w:rPr>
          <w:rFonts w:ascii="Courier New" w:eastAsiaTheme="minorHAnsi" w:hAnsi="Courier New" w:cs="Courier New"/>
          <w:sz w:val="20"/>
          <w:szCs w:val="20"/>
          <w:lang w:eastAsia="en-US"/>
        </w:rPr>
        <w:t>ст</w:t>
      </w:r>
      <w:proofErr w:type="spellEnd"/>
      <w:proofErr w:type="gramEnd"/>
      <w:r w:rsidRPr="00CC2960">
        <w:rPr>
          <w:rFonts w:ascii="Courier New" w:eastAsiaTheme="minorHAnsi" w:hAnsi="Courier New" w:cs="Courier New"/>
          <w:sz w:val="20"/>
          <w:szCs w:val="20"/>
          <w:lang w:eastAsia="en-US"/>
        </w:rPr>
        <w:t xml:space="preserve">                                │                               │</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│R   =&lt; 85%                               │</w:t>
      </w:r>
      <w:proofErr w:type="spellStart"/>
      <w:r w:rsidRPr="00CC2960">
        <w:rPr>
          <w:rFonts w:ascii="Courier New" w:eastAsiaTheme="minorHAnsi" w:hAnsi="Courier New" w:cs="Courier New"/>
          <w:sz w:val="20"/>
          <w:szCs w:val="20"/>
          <w:lang w:eastAsia="en-US"/>
        </w:rPr>
        <w:t>низкорезультативная</w:t>
      </w:r>
      <w:proofErr w:type="spellEnd"/>
      <w:r w:rsidRPr="00CC2960">
        <w:rPr>
          <w:rFonts w:ascii="Courier New" w:eastAsiaTheme="minorHAnsi" w:hAnsi="Courier New" w:cs="Courier New"/>
          <w:sz w:val="20"/>
          <w:szCs w:val="20"/>
          <w:lang w:eastAsia="en-US"/>
        </w:rPr>
        <w:t xml:space="preserve">            │</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 xml:space="preserve">│ </w:t>
      </w:r>
      <w:proofErr w:type="spellStart"/>
      <w:proofErr w:type="gramStart"/>
      <w:r w:rsidRPr="00CC2960">
        <w:rPr>
          <w:rFonts w:ascii="Courier New" w:eastAsiaTheme="minorHAnsi" w:hAnsi="Courier New" w:cs="Courier New"/>
          <w:sz w:val="20"/>
          <w:szCs w:val="20"/>
          <w:lang w:eastAsia="en-US"/>
        </w:rPr>
        <w:t>ст</w:t>
      </w:r>
      <w:proofErr w:type="spellEnd"/>
      <w:proofErr w:type="gramEnd"/>
      <w:r w:rsidRPr="00CC2960">
        <w:rPr>
          <w:rFonts w:ascii="Courier New" w:eastAsiaTheme="minorHAnsi" w:hAnsi="Courier New" w:cs="Courier New"/>
          <w:sz w:val="20"/>
          <w:szCs w:val="20"/>
          <w:lang w:eastAsia="en-US"/>
        </w:rPr>
        <w:t xml:space="preserve">                                      │                               │</w:t>
      </w:r>
    </w:p>
    <w:p w:rsidR="00CC2960" w:rsidRPr="00CC2960" w:rsidRDefault="00CC2960" w:rsidP="00CC2960">
      <w:pPr>
        <w:contextualSpacing/>
        <w:jc w:val="both"/>
        <w:rPr>
          <w:rFonts w:eastAsiaTheme="minorHAnsi"/>
          <w:sz w:val="27"/>
          <w:szCs w:val="27"/>
          <w:lang w:eastAsia="en-US"/>
        </w:rPr>
      </w:pPr>
      <w:r w:rsidRPr="00CC2960">
        <w:rPr>
          <w:rFonts w:ascii="Courier New" w:eastAsiaTheme="minorHAnsi" w:hAnsi="Courier New" w:cs="Courier New"/>
          <w:sz w:val="20"/>
          <w:szCs w:val="20"/>
          <w:lang w:eastAsia="en-US"/>
        </w:rPr>
        <w:t>└─────────────────────────────────────────┴───────────────────────────────┘</w:t>
      </w:r>
    </w:p>
    <w:p w:rsidR="00CC2960" w:rsidRPr="00CC2960" w:rsidRDefault="00CC2960" w:rsidP="00CC2960">
      <w:pPr>
        <w:ind w:firstLine="708"/>
        <w:contextualSpacing/>
        <w:jc w:val="both"/>
        <w:rPr>
          <w:rFonts w:eastAsiaTheme="minorHAnsi"/>
          <w:sz w:val="27"/>
          <w:szCs w:val="27"/>
          <w:lang w:eastAsia="en-US"/>
        </w:rPr>
      </w:pPr>
    </w:p>
    <w:p w:rsidR="00CC2960" w:rsidRPr="00CC2960" w:rsidRDefault="00CC2960" w:rsidP="00CC2960">
      <w:pPr>
        <w:ind w:firstLine="708"/>
        <w:contextualSpacing/>
        <w:jc w:val="both"/>
        <w:rPr>
          <w:rFonts w:eastAsiaTheme="minorHAnsi"/>
          <w:sz w:val="26"/>
          <w:szCs w:val="26"/>
          <w:lang w:eastAsia="en-US"/>
        </w:rPr>
      </w:pPr>
      <w:r w:rsidRPr="00CC2960">
        <w:rPr>
          <w:rFonts w:eastAsiaTheme="minorHAnsi"/>
          <w:sz w:val="26"/>
          <w:szCs w:val="26"/>
          <w:lang w:eastAsia="en-US"/>
        </w:rPr>
        <w:t>Показатель эффективности программы (</w:t>
      </w:r>
      <w:proofErr w:type="spellStart"/>
      <w:r w:rsidRPr="00CC2960">
        <w:rPr>
          <w:rFonts w:eastAsiaTheme="minorHAnsi"/>
          <w:sz w:val="26"/>
          <w:szCs w:val="26"/>
          <w:lang w:eastAsia="en-US"/>
        </w:rPr>
        <w:t>Еисп</w:t>
      </w:r>
      <w:proofErr w:type="spellEnd"/>
      <w:r w:rsidRPr="00CC2960">
        <w:rPr>
          <w:rFonts w:eastAsiaTheme="minorHAnsi"/>
          <w:sz w:val="26"/>
          <w:szCs w:val="26"/>
          <w:lang w:eastAsia="en-US"/>
        </w:rPr>
        <w:t>) рассчитывается по формуле:</w:t>
      </w:r>
    </w:p>
    <w:p w:rsidR="00CC2960" w:rsidRPr="00CC2960" w:rsidRDefault="00CC2960" w:rsidP="00CC2960">
      <w:pPr>
        <w:ind w:firstLine="284"/>
        <w:contextualSpacing/>
        <w:jc w:val="both"/>
        <w:rPr>
          <w:rFonts w:eastAsiaTheme="minorHAnsi"/>
          <w:sz w:val="26"/>
          <w:szCs w:val="26"/>
          <w:lang w:eastAsia="en-US"/>
        </w:rPr>
      </w:pPr>
      <w:r w:rsidRPr="00CC2960">
        <w:rPr>
          <w:rFonts w:eastAsiaTheme="minorHAnsi"/>
          <w:sz w:val="26"/>
          <w:szCs w:val="26"/>
          <w:lang w:eastAsia="en-US"/>
        </w:rPr>
        <w:t xml:space="preserve">                                   </w:t>
      </w:r>
    </w:p>
    <w:p w:rsidR="00CC2960" w:rsidRPr="00CC2960" w:rsidRDefault="00CC2960" w:rsidP="00CC2960">
      <w:pPr>
        <w:ind w:firstLine="284"/>
        <w:contextualSpacing/>
        <w:jc w:val="both"/>
        <w:rPr>
          <w:rFonts w:eastAsiaTheme="minorHAnsi"/>
          <w:sz w:val="26"/>
          <w:szCs w:val="26"/>
          <w:lang w:eastAsia="en-US"/>
        </w:rPr>
      </w:pPr>
      <w:r w:rsidRPr="00CC2960">
        <w:rPr>
          <w:rFonts w:eastAsiaTheme="minorHAnsi"/>
          <w:sz w:val="26"/>
          <w:szCs w:val="26"/>
          <w:lang w:eastAsia="en-US"/>
        </w:rPr>
        <w:t xml:space="preserve">                              </w:t>
      </w:r>
      <w:r w:rsidRPr="00CC2960">
        <w:rPr>
          <w:rFonts w:eastAsiaTheme="minorHAnsi"/>
          <w:sz w:val="26"/>
          <w:szCs w:val="26"/>
          <w:lang w:eastAsia="en-US"/>
        </w:rPr>
        <w:tab/>
      </w:r>
      <m:oMath>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eastAsia="en-US"/>
              </w:rPr>
              <m:t>Е</m:t>
            </m:r>
          </m:e>
          <m:sub>
            <m:r>
              <w:rPr>
                <w:rFonts w:ascii="Cambria Math" w:eastAsiaTheme="minorHAnsi" w:hAnsi="Cambria Math"/>
                <w:sz w:val="26"/>
                <w:szCs w:val="26"/>
                <w:lang w:eastAsia="en-US"/>
              </w:rPr>
              <m:t>исп</m:t>
            </m:r>
          </m:sub>
        </m:sSub>
        <m:r>
          <w:rPr>
            <w:rFonts w:ascii="Cambria Math" w:eastAsiaTheme="minorHAnsi" w:hAnsi="Cambria Math"/>
            <w:sz w:val="26"/>
            <w:szCs w:val="26"/>
            <w:lang w:eastAsia="en-US"/>
          </w:rPr>
          <m:t>=</m:t>
        </m:r>
        <m:f>
          <m:fPr>
            <m:ctrlPr>
              <w:rPr>
                <w:rFonts w:ascii="Cambria Math" w:eastAsiaTheme="minorHAnsi" w:hAnsi="Cambria Math"/>
                <w:i/>
                <w:sz w:val="26"/>
                <w:szCs w:val="26"/>
                <w:lang w:eastAsia="en-US"/>
              </w:rPr>
            </m:ctrlPr>
          </m:fPr>
          <m:num>
            <m:sSub>
              <m:sSubPr>
                <m:ctrlPr>
                  <w:rPr>
                    <w:rFonts w:ascii="Cambria Math" w:eastAsiaTheme="minorHAnsi" w:hAnsi="Cambria Math"/>
                    <w:i/>
                    <w:sz w:val="26"/>
                    <w:szCs w:val="26"/>
                    <w:lang w:val="en-US" w:eastAsia="en-US"/>
                  </w:rPr>
                </m:ctrlPr>
              </m:sSubPr>
              <m:e>
                <m:r>
                  <w:rPr>
                    <w:rFonts w:ascii="Cambria Math" w:eastAsiaTheme="minorHAnsi" w:hAnsi="Cambria Math"/>
                    <w:sz w:val="26"/>
                    <w:szCs w:val="26"/>
                    <w:lang w:val="en-US" w:eastAsia="en-US"/>
                  </w:rPr>
                  <m:t>R</m:t>
                </m:r>
              </m:e>
              <m:sub>
                <m:r>
                  <w:rPr>
                    <w:rFonts w:ascii="Cambria Math" w:eastAsiaTheme="minorHAnsi" w:hAnsi="Cambria Math"/>
                    <w:sz w:val="26"/>
                    <w:szCs w:val="26"/>
                    <w:lang w:eastAsia="en-US"/>
                  </w:rPr>
                  <m:t>ст</m:t>
                </m:r>
              </m:sub>
            </m:sSub>
          </m:num>
          <m:den>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val="en-US" w:eastAsia="en-US"/>
                  </w:rPr>
                  <m:t>F</m:t>
                </m:r>
              </m:e>
              <m:sub>
                <m:r>
                  <w:rPr>
                    <w:rFonts w:ascii="Cambria Math" w:eastAsiaTheme="minorHAnsi" w:hAnsi="Cambria Math"/>
                    <w:sz w:val="26"/>
                    <w:szCs w:val="26"/>
                    <w:lang w:eastAsia="en-US"/>
                  </w:rPr>
                  <m:t>факт/</m:t>
                </m:r>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val="en-US" w:eastAsia="en-US"/>
                      </w:rPr>
                      <m:t>F</m:t>
                    </m:r>
                  </m:e>
                  <m:sub>
                    <m:r>
                      <w:rPr>
                        <w:rFonts w:ascii="Cambria Math" w:eastAsiaTheme="minorHAnsi" w:hAnsi="Cambria Math"/>
                        <w:sz w:val="26"/>
                        <w:szCs w:val="26"/>
                        <w:lang w:eastAsia="en-US"/>
                      </w:rPr>
                      <m:t>план</m:t>
                    </m:r>
                  </m:sub>
                </m:sSub>
              </m:sub>
            </m:sSub>
          </m:den>
        </m:f>
      </m:oMath>
    </w:p>
    <w:p w:rsidR="00CC2960" w:rsidRPr="00CC2960" w:rsidRDefault="00CC2960" w:rsidP="00CC2960">
      <w:pPr>
        <w:suppressAutoHyphens/>
        <w:ind w:firstLine="708"/>
        <w:rPr>
          <w:color w:val="000000"/>
          <w:sz w:val="26"/>
          <w:szCs w:val="26"/>
          <w:lang w:eastAsia="ar-SA"/>
        </w:rPr>
      </w:pPr>
      <w:r w:rsidRPr="00CC2960">
        <w:rPr>
          <w:color w:val="000000"/>
          <w:sz w:val="26"/>
          <w:szCs w:val="26"/>
          <w:lang w:eastAsia="ar-SA"/>
        </w:rPr>
        <w:t>где:</w:t>
      </w:r>
    </w:p>
    <w:p w:rsidR="00CC2960" w:rsidRPr="00CC2960" w:rsidRDefault="00CC2960" w:rsidP="00CC2960">
      <w:pPr>
        <w:suppressAutoHyphens/>
        <w:ind w:firstLine="708"/>
        <w:rPr>
          <w:color w:val="000000"/>
          <w:sz w:val="26"/>
          <w:szCs w:val="26"/>
          <w:lang w:eastAsia="ar-SA"/>
        </w:rPr>
      </w:pPr>
      <w:r w:rsidRPr="00CC2960">
        <w:rPr>
          <w:color w:val="000000"/>
          <w:sz w:val="26"/>
          <w:szCs w:val="26"/>
          <w:lang w:val="en-US" w:eastAsia="ar-SA"/>
        </w:rPr>
        <w:t>R</w:t>
      </w:r>
      <w:proofErr w:type="spellStart"/>
      <w:r w:rsidRPr="00CC2960">
        <w:rPr>
          <w:color w:val="000000"/>
          <w:sz w:val="26"/>
          <w:szCs w:val="26"/>
          <w:lang w:eastAsia="ar-SA"/>
        </w:rPr>
        <w:t>ст</w:t>
      </w:r>
      <w:proofErr w:type="spellEnd"/>
      <w:r w:rsidRPr="00CC2960">
        <w:rPr>
          <w:color w:val="000000"/>
          <w:sz w:val="26"/>
          <w:szCs w:val="26"/>
          <w:lang w:eastAsia="ar-SA"/>
        </w:rPr>
        <w:t xml:space="preserve"> – показатель стратегической результативности программы,</w:t>
      </w:r>
    </w:p>
    <w:p w:rsidR="00CC2960" w:rsidRPr="00CC2960" w:rsidRDefault="00CC2960" w:rsidP="00CC2960">
      <w:pPr>
        <w:suppressAutoHyphens/>
        <w:ind w:firstLine="708"/>
        <w:rPr>
          <w:color w:val="000000"/>
          <w:sz w:val="26"/>
          <w:szCs w:val="26"/>
          <w:lang w:eastAsia="ar-SA"/>
        </w:rPr>
      </w:pPr>
      <w:r w:rsidRPr="00CC2960">
        <w:rPr>
          <w:color w:val="000000"/>
          <w:sz w:val="26"/>
          <w:szCs w:val="26"/>
          <w:lang w:val="en-US" w:eastAsia="ar-SA"/>
        </w:rPr>
        <w:t>F</w:t>
      </w:r>
      <w:r w:rsidRPr="00CC2960">
        <w:rPr>
          <w:color w:val="000000"/>
          <w:sz w:val="26"/>
          <w:szCs w:val="26"/>
          <w:lang w:eastAsia="ar-SA"/>
        </w:rPr>
        <w:t xml:space="preserve">план – плановое значение финансовых средств бюджетов всех уровней на создание результатов на отчетный период; </w:t>
      </w:r>
    </w:p>
    <w:p w:rsidR="00CC2960" w:rsidRPr="00CC2960" w:rsidRDefault="00CC2960" w:rsidP="00CC2960">
      <w:pPr>
        <w:ind w:firstLine="284"/>
        <w:contextualSpacing/>
        <w:jc w:val="both"/>
        <w:rPr>
          <w:rFonts w:eastAsiaTheme="minorHAnsi"/>
          <w:color w:val="000000"/>
          <w:sz w:val="26"/>
          <w:szCs w:val="26"/>
          <w:lang w:eastAsia="en-US"/>
        </w:rPr>
      </w:pPr>
      <w:r w:rsidRPr="00CC2960">
        <w:rPr>
          <w:rFonts w:eastAsiaTheme="minorHAnsi"/>
          <w:color w:val="000000"/>
          <w:sz w:val="26"/>
          <w:szCs w:val="26"/>
          <w:lang w:eastAsia="en-US"/>
        </w:rPr>
        <w:t xml:space="preserve">      </w:t>
      </w:r>
      <w:proofErr w:type="gramStart"/>
      <w:r w:rsidRPr="00CC2960">
        <w:rPr>
          <w:rFonts w:eastAsiaTheme="minorHAnsi"/>
          <w:color w:val="000000"/>
          <w:sz w:val="26"/>
          <w:szCs w:val="26"/>
          <w:lang w:val="en-US" w:eastAsia="en-US"/>
        </w:rPr>
        <w:t>F</w:t>
      </w:r>
      <w:r w:rsidRPr="00CC2960">
        <w:rPr>
          <w:rFonts w:eastAsiaTheme="minorHAnsi"/>
          <w:color w:val="000000"/>
          <w:sz w:val="26"/>
          <w:szCs w:val="26"/>
          <w:lang w:eastAsia="en-US"/>
        </w:rPr>
        <w:t>факт – фактическое значение финансовых средств бюджетов всех уровней на создание результатов на отчетный период.</w:t>
      </w:r>
      <w:proofErr w:type="gramEnd"/>
    </w:p>
    <w:p w:rsidR="00CC2960" w:rsidRDefault="00CC2960" w:rsidP="00CC2960">
      <w:pPr>
        <w:autoSpaceDE w:val="0"/>
        <w:autoSpaceDN w:val="0"/>
        <w:adjustRightInd w:val="0"/>
        <w:ind w:firstLine="540"/>
        <w:jc w:val="both"/>
        <w:rPr>
          <w:color w:val="000000"/>
          <w:sz w:val="26"/>
          <w:szCs w:val="26"/>
          <w:lang w:eastAsia="ar-SA"/>
        </w:rPr>
      </w:pPr>
    </w:p>
    <w:p w:rsidR="00624AC8" w:rsidRDefault="00624AC8" w:rsidP="00CC2960">
      <w:pPr>
        <w:autoSpaceDE w:val="0"/>
        <w:autoSpaceDN w:val="0"/>
        <w:adjustRightInd w:val="0"/>
        <w:ind w:firstLine="540"/>
        <w:jc w:val="both"/>
        <w:rPr>
          <w:color w:val="000000"/>
          <w:sz w:val="26"/>
          <w:szCs w:val="26"/>
          <w:lang w:eastAsia="ar-SA"/>
        </w:rPr>
      </w:pPr>
    </w:p>
    <w:p w:rsidR="00624AC8" w:rsidRDefault="00624AC8" w:rsidP="00CC2960">
      <w:pPr>
        <w:autoSpaceDE w:val="0"/>
        <w:autoSpaceDN w:val="0"/>
        <w:adjustRightInd w:val="0"/>
        <w:ind w:firstLine="540"/>
        <w:jc w:val="both"/>
        <w:rPr>
          <w:color w:val="000000"/>
          <w:sz w:val="26"/>
          <w:szCs w:val="26"/>
          <w:lang w:eastAsia="ar-SA"/>
        </w:rPr>
      </w:pPr>
    </w:p>
    <w:p w:rsidR="00624AC8" w:rsidRDefault="00624AC8" w:rsidP="00CC2960">
      <w:pPr>
        <w:autoSpaceDE w:val="0"/>
        <w:autoSpaceDN w:val="0"/>
        <w:adjustRightInd w:val="0"/>
        <w:ind w:firstLine="540"/>
        <w:jc w:val="both"/>
        <w:rPr>
          <w:color w:val="000000"/>
          <w:sz w:val="26"/>
          <w:szCs w:val="26"/>
          <w:lang w:eastAsia="ar-SA"/>
        </w:rPr>
      </w:pPr>
    </w:p>
    <w:p w:rsidR="00624AC8" w:rsidRDefault="00624AC8" w:rsidP="00CC2960">
      <w:pPr>
        <w:autoSpaceDE w:val="0"/>
        <w:autoSpaceDN w:val="0"/>
        <w:adjustRightInd w:val="0"/>
        <w:ind w:firstLine="540"/>
        <w:jc w:val="both"/>
        <w:rPr>
          <w:color w:val="000000"/>
          <w:sz w:val="26"/>
          <w:szCs w:val="26"/>
          <w:lang w:eastAsia="ar-SA"/>
        </w:rPr>
      </w:pPr>
    </w:p>
    <w:p w:rsidR="00624AC8" w:rsidRDefault="00624AC8" w:rsidP="00CC2960">
      <w:pPr>
        <w:autoSpaceDE w:val="0"/>
        <w:autoSpaceDN w:val="0"/>
        <w:adjustRightInd w:val="0"/>
        <w:ind w:firstLine="540"/>
        <w:jc w:val="both"/>
        <w:rPr>
          <w:rFonts w:eastAsiaTheme="minorHAnsi"/>
          <w:sz w:val="26"/>
          <w:szCs w:val="26"/>
          <w:lang w:eastAsia="en-US"/>
        </w:rPr>
      </w:pPr>
    </w:p>
    <w:p w:rsidR="00CC2960" w:rsidRPr="00CC2960" w:rsidRDefault="00CC2960" w:rsidP="00CC2960">
      <w:pPr>
        <w:autoSpaceDE w:val="0"/>
        <w:autoSpaceDN w:val="0"/>
        <w:adjustRightInd w:val="0"/>
        <w:ind w:firstLine="540"/>
        <w:jc w:val="both"/>
        <w:rPr>
          <w:rFonts w:eastAsiaTheme="minorHAnsi"/>
          <w:sz w:val="26"/>
          <w:szCs w:val="26"/>
          <w:lang w:eastAsia="en-US"/>
        </w:rPr>
      </w:pPr>
      <w:r w:rsidRPr="00CC2960">
        <w:rPr>
          <w:rFonts w:eastAsiaTheme="minorHAnsi"/>
          <w:sz w:val="26"/>
          <w:szCs w:val="26"/>
          <w:lang w:eastAsia="en-US"/>
        </w:rPr>
        <w:lastRenderedPageBreak/>
        <w:t>Критерии оценки эффективности исполнения программы:</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   Значение индекса эффективности   │ Эффективность исполнения программы │</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    исполнения программы (E</w:t>
      </w:r>
      <w:proofErr w:type="gramStart"/>
      <w:r w:rsidRPr="00CC2960">
        <w:rPr>
          <w:rFonts w:ascii="Courier New" w:eastAsiaTheme="minorHAnsi" w:hAnsi="Courier New" w:cs="Courier New"/>
          <w:sz w:val="20"/>
          <w:szCs w:val="20"/>
          <w:lang w:eastAsia="en-US"/>
        </w:rPr>
        <w:t xml:space="preserve">   )</w:t>
      </w:r>
      <w:proofErr w:type="gramEnd"/>
      <w:r w:rsidRPr="00CC2960">
        <w:rPr>
          <w:rFonts w:ascii="Courier New" w:eastAsiaTheme="minorHAnsi" w:hAnsi="Courier New" w:cs="Courier New"/>
          <w:sz w:val="20"/>
          <w:szCs w:val="20"/>
          <w:lang w:eastAsia="en-US"/>
        </w:rPr>
        <w:t xml:space="preserve">     │                                    │</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 xml:space="preserve">│                           </w:t>
      </w:r>
      <w:proofErr w:type="spellStart"/>
      <w:proofErr w:type="gramStart"/>
      <w:r w:rsidRPr="00CC2960">
        <w:rPr>
          <w:rFonts w:ascii="Courier New" w:eastAsiaTheme="minorHAnsi" w:hAnsi="Courier New" w:cs="Courier New"/>
          <w:sz w:val="20"/>
          <w:szCs w:val="20"/>
          <w:lang w:eastAsia="en-US"/>
        </w:rPr>
        <w:t>исп</w:t>
      </w:r>
      <w:proofErr w:type="spellEnd"/>
      <w:proofErr w:type="gramEnd"/>
      <w:r w:rsidRPr="00CC2960">
        <w:rPr>
          <w:rFonts w:ascii="Courier New" w:eastAsiaTheme="minorHAnsi" w:hAnsi="Courier New" w:cs="Courier New"/>
          <w:sz w:val="20"/>
          <w:szCs w:val="20"/>
          <w:lang w:eastAsia="en-US"/>
        </w:rPr>
        <w:t xml:space="preserve">      │                                    │</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│E    &gt;= 100%                        │высокоэффективная                   │</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 xml:space="preserve">│ </w:t>
      </w:r>
      <w:proofErr w:type="spellStart"/>
      <w:proofErr w:type="gramStart"/>
      <w:r w:rsidRPr="00CC2960">
        <w:rPr>
          <w:rFonts w:ascii="Courier New" w:eastAsiaTheme="minorHAnsi" w:hAnsi="Courier New" w:cs="Courier New"/>
          <w:sz w:val="20"/>
          <w:szCs w:val="20"/>
          <w:lang w:eastAsia="en-US"/>
        </w:rPr>
        <w:t>исп</w:t>
      </w:r>
      <w:proofErr w:type="spellEnd"/>
      <w:proofErr w:type="gramEnd"/>
      <w:r w:rsidRPr="00CC2960">
        <w:rPr>
          <w:rFonts w:ascii="Courier New" w:eastAsiaTheme="minorHAnsi" w:hAnsi="Courier New" w:cs="Courier New"/>
          <w:sz w:val="20"/>
          <w:szCs w:val="20"/>
          <w:lang w:eastAsia="en-US"/>
        </w:rPr>
        <w:t xml:space="preserve">                                │                                    │</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│90% &lt; E    &lt; 100%                   │</w:t>
      </w:r>
      <w:proofErr w:type="spellStart"/>
      <w:r w:rsidRPr="00CC2960">
        <w:rPr>
          <w:rFonts w:ascii="Courier New" w:eastAsiaTheme="minorHAnsi" w:hAnsi="Courier New" w:cs="Courier New"/>
          <w:sz w:val="20"/>
          <w:szCs w:val="20"/>
          <w:lang w:eastAsia="en-US"/>
        </w:rPr>
        <w:t>среднеэффективная</w:t>
      </w:r>
      <w:proofErr w:type="spellEnd"/>
      <w:r w:rsidRPr="00CC2960">
        <w:rPr>
          <w:rFonts w:ascii="Courier New" w:eastAsiaTheme="minorHAnsi" w:hAnsi="Courier New" w:cs="Courier New"/>
          <w:sz w:val="20"/>
          <w:szCs w:val="20"/>
          <w:lang w:eastAsia="en-US"/>
        </w:rPr>
        <w:t xml:space="preserve">                   │</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 xml:space="preserve">│       </w:t>
      </w:r>
      <w:proofErr w:type="spellStart"/>
      <w:proofErr w:type="gramStart"/>
      <w:r w:rsidRPr="00CC2960">
        <w:rPr>
          <w:rFonts w:ascii="Courier New" w:eastAsiaTheme="minorHAnsi" w:hAnsi="Courier New" w:cs="Courier New"/>
          <w:sz w:val="20"/>
          <w:szCs w:val="20"/>
          <w:lang w:eastAsia="en-US"/>
        </w:rPr>
        <w:t>исп</w:t>
      </w:r>
      <w:proofErr w:type="spellEnd"/>
      <w:proofErr w:type="gramEnd"/>
      <w:r w:rsidRPr="00CC2960">
        <w:rPr>
          <w:rFonts w:ascii="Courier New" w:eastAsiaTheme="minorHAnsi" w:hAnsi="Courier New" w:cs="Courier New"/>
          <w:sz w:val="20"/>
          <w:szCs w:val="20"/>
          <w:lang w:eastAsia="en-US"/>
        </w:rPr>
        <w:t xml:space="preserve">                          │                                    │</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│E    =&lt; 90%                         │низкоэффективная                    │</w:t>
      </w:r>
    </w:p>
    <w:p w:rsidR="00CC2960" w:rsidRPr="00CC2960" w:rsidRDefault="00CC2960" w:rsidP="00CC2960">
      <w:pPr>
        <w:autoSpaceDE w:val="0"/>
        <w:autoSpaceDN w:val="0"/>
        <w:adjustRightInd w:val="0"/>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 xml:space="preserve">│ </w:t>
      </w:r>
      <w:proofErr w:type="spellStart"/>
      <w:proofErr w:type="gramStart"/>
      <w:r w:rsidRPr="00CC2960">
        <w:rPr>
          <w:rFonts w:ascii="Courier New" w:eastAsiaTheme="minorHAnsi" w:hAnsi="Courier New" w:cs="Courier New"/>
          <w:sz w:val="20"/>
          <w:szCs w:val="20"/>
          <w:lang w:eastAsia="en-US"/>
        </w:rPr>
        <w:t>исп</w:t>
      </w:r>
      <w:proofErr w:type="spellEnd"/>
      <w:proofErr w:type="gramEnd"/>
      <w:r w:rsidRPr="00CC2960">
        <w:rPr>
          <w:rFonts w:ascii="Courier New" w:eastAsiaTheme="minorHAnsi" w:hAnsi="Courier New" w:cs="Courier New"/>
          <w:sz w:val="20"/>
          <w:szCs w:val="20"/>
          <w:lang w:eastAsia="en-US"/>
        </w:rPr>
        <w:t xml:space="preserve">                                │                                    │</w:t>
      </w:r>
    </w:p>
    <w:p w:rsidR="002B2A75" w:rsidRPr="00F418E3" w:rsidRDefault="00CC2960" w:rsidP="00F418E3">
      <w:pPr>
        <w:suppressAutoHyphens/>
        <w:jc w:val="both"/>
        <w:rPr>
          <w:rFonts w:ascii="Courier New" w:eastAsiaTheme="minorHAnsi" w:hAnsi="Courier New" w:cs="Courier New"/>
          <w:sz w:val="20"/>
          <w:szCs w:val="20"/>
          <w:lang w:eastAsia="en-US"/>
        </w:rPr>
      </w:pPr>
      <w:r w:rsidRPr="00CC2960">
        <w:rPr>
          <w:rFonts w:ascii="Courier New" w:eastAsiaTheme="minorHAnsi" w:hAnsi="Courier New" w:cs="Courier New"/>
          <w:sz w:val="20"/>
          <w:szCs w:val="20"/>
          <w:lang w:eastAsia="en-US"/>
        </w:rPr>
        <w:t>└────────────────────────────────────┴────────────────────────────────────┘</w:t>
      </w:r>
    </w:p>
    <w:p w:rsidR="002B2A75" w:rsidRPr="002B2A75" w:rsidRDefault="002B2A75" w:rsidP="002B2A75">
      <w:pPr>
        <w:rPr>
          <w:b/>
          <w:sz w:val="26"/>
          <w:szCs w:val="26"/>
        </w:rPr>
      </w:pPr>
    </w:p>
    <w:p w:rsidR="00515A52" w:rsidRPr="00E63129" w:rsidRDefault="00F418E3" w:rsidP="00515A52">
      <w:pPr>
        <w:ind w:firstLine="708"/>
        <w:jc w:val="both"/>
        <w:rPr>
          <w:sz w:val="26"/>
          <w:szCs w:val="26"/>
        </w:rPr>
      </w:pPr>
      <w:proofErr w:type="gramStart"/>
      <w:r>
        <w:rPr>
          <w:i/>
          <w:sz w:val="26"/>
          <w:szCs w:val="26"/>
        </w:rPr>
        <w:t>У</w:t>
      </w:r>
      <w:r w:rsidR="00515A52" w:rsidRPr="00E63129">
        <w:rPr>
          <w:i/>
          <w:sz w:val="26"/>
          <w:szCs w:val="26"/>
        </w:rPr>
        <w:t>полномоченным органом</w:t>
      </w:r>
      <w:r w:rsidR="00515A52" w:rsidRPr="00E63129">
        <w:rPr>
          <w:sz w:val="26"/>
          <w:szCs w:val="26"/>
        </w:rPr>
        <w:t xml:space="preserve">  по осуществлению управления поддержкой малого и среднего предпринимательства в Гаврилов-Ямском муниципальном районе является </w:t>
      </w:r>
      <w:r w:rsidR="00B65B21">
        <w:rPr>
          <w:sz w:val="26"/>
          <w:szCs w:val="26"/>
        </w:rPr>
        <w:t xml:space="preserve"> от имени Администрации Гаврилов-Ямского муниципального района </w:t>
      </w:r>
      <w:r w:rsidR="00515A52" w:rsidRPr="00E63129">
        <w:rPr>
          <w:sz w:val="26"/>
          <w:szCs w:val="26"/>
        </w:rPr>
        <w:t>отдел экономики, предпринимательской деятельности и инвестиций Администрации муниципального района</w:t>
      </w:r>
      <w:r w:rsidR="00E87815">
        <w:rPr>
          <w:sz w:val="26"/>
          <w:szCs w:val="26"/>
        </w:rPr>
        <w:t xml:space="preserve">   </w:t>
      </w:r>
      <w:r w:rsidR="00E87815" w:rsidRPr="00E63129">
        <w:rPr>
          <w:sz w:val="26"/>
          <w:szCs w:val="26"/>
        </w:rPr>
        <w:t>(</w:t>
      </w:r>
      <w:r w:rsidR="00E87815">
        <w:rPr>
          <w:sz w:val="26"/>
          <w:szCs w:val="26"/>
        </w:rPr>
        <w:t>далее – «Уполномоченный орган»)</w:t>
      </w:r>
      <w:r w:rsidR="00515A52" w:rsidRPr="00E63129">
        <w:rPr>
          <w:sz w:val="26"/>
          <w:szCs w:val="26"/>
        </w:rPr>
        <w:t>,</w:t>
      </w:r>
      <w:r w:rsidR="00B65B21">
        <w:rPr>
          <w:sz w:val="26"/>
          <w:szCs w:val="26"/>
        </w:rPr>
        <w:t xml:space="preserve"> </w:t>
      </w:r>
      <w:r w:rsidR="00515A52" w:rsidRPr="00E63129">
        <w:rPr>
          <w:sz w:val="26"/>
          <w:szCs w:val="26"/>
        </w:rPr>
        <w:t xml:space="preserve"> </w:t>
      </w:r>
      <w:r w:rsidR="00515A52" w:rsidRPr="00E63129">
        <w:rPr>
          <w:i/>
          <w:sz w:val="26"/>
          <w:szCs w:val="26"/>
        </w:rPr>
        <w:t>общественным органом</w:t>
      </w:r>
      <w:r w:rsidR="00515A52" w:rsidRPr="00E63129">
        <w:rPr>
          <w:sz w:val="26"/>
          <w:szCs w:val="26"/>
        </w:rPr>
        <w:t xml:space="preserve">  - Координационный совет по малому и среднему предпринимательству при  Главе Гаврилов-Ямского муниципального района (положение о совете утверждается постановлением Администрации муниципального района).</w:t>
      </w:r>
      <w:proofErr w:type="gramEnd"/>
    </w:p>
    <w:p w:rsidR="00886422" w:rsidRPr="00886422" w:rsidRDefault="00886422" w:rsidP="00886422">
      <w:pPr>
        <w:pStyle w:val="a3"/>
        <w:ind w:firstLine="708"/>
        <w:jc w:val="both"/>
        <w:rPr>
          <w:rFonts w:ascii="Times New Roman" w:hAnsi="Times New Roman" w:cs="Times New Roman"/>
          <w:color w:val="auto"/>
          <w:spacing w:val="0"/>
          <w:sz w:val="26"/>
          <w:szCs w:val="26"/>
        </w:rPr>
      </w:pPr>
      <w:bookmarkStart w:id="1" w:name="OLE_LINK3"/>
      <w:bookmarkStart w:id="2" w:name="OLE_LINK4"/>
      <w:r w:rsidRPr="00886422">
        <w:rPr>
          <w:rFonts w:ascii="Times New Roman" w:hAnsi="Times New Roman" w:cs="Times New Roman"/>
          <w:color w:val="auto"/>
          <w:spacing w:val="0"/>
          <w:sz w:val="26"/>
          <w:szCs w:val="26"/>
        </w:rPr>
        <w:t xml:space="preserve">Порядок и условия предоставления имущества, находящегося в собственности </w:t>
      </w:r>
      <w:proofErr w:type="gramStart"/>
      <w:r w:rsidRPr="00886422">
        <w:rPr>
          <w:rFonts w:ascii="Times New Roman" w:hAnsi="Times New Roman" w:cs="Times New Roman"/>
          <w:color w:val="auto"/>
          <w:spacing w:val="0"/>
          <w:sz w:val="26"/>
          <w:szCs w:val="26"/>
        </w:rPr>
        <w:t>Гаврилов-Ямского</w:t>
      </w:r>
      <w:proofErr w:type="gramEnd"/>
      <w:r w:rsidRPr="00886422">
        <w:rPr>
          <w:rFonts w:ascii="Times New Roman" w:hAnsi="Times New Roman" w:cs="Times New Roman"/>
          <w:color w:val="auto"/>
          <w:spacing w:val="0"/>
          <w:sz w:val="26"/>
          <w:szCs w:val="26"/>
        </w:rPr>
        <w:t xml:space="preserve"> муниципального района, свободного от прав третьих лиц, во владение и (или) в пользование субъектам малого и среднего предпринимательства (далее – Порядок) </w:t>
      </w:r>
      <w:r w:rsidR="00385EED" w:rsidRPr="00CE5EDB">
        <w:rPr>
          <w:rFonts w:ascii="Times New Roman" w:hAnsi="Times New Roman" w:cs="Times New Roman"/>
          <w:color w:val="auto"/>
          <w:spacing w:val="0"/>
          <w:sz w:val="26"/>
          <w:szCs w:val="26"/>
        </w:rPr>
        <w:t>утвержд</w:t>
      </w:r>
      <w:r w:rsidRPr="00CE5EDB">
        <w:rPr>
          <w:rFonts w:ascii="Times New Roman" w:hAnsi="Times New Roman" w:cs="Times New Roman"/>
          <w:color w:val="auto"/>
          <w:spacing w:val="0"/>
          <w:sz w:val="26"/>
          <w:szCs w:val="26"/>
        </w:rPr>
        <w:t>аются</w:t>
      </w:r>
      <w:r w:rsidRPr="00886422">
        <w:rPr>
          <w:rFonts w:ascii="Times New Roman" w:hAnsi="Times New Roman" w:cs="Times New Roman"/>
          <w:color w:val="auto"/>
          <w:spacing w:val="0"/>
          <w:sz w:val="26"/>
          <w:szCs w:val="26"/>
        </w:rPr>
        <w:t xml:space="preserve"> решением Собрания представителей Гаврилов-Ямского муниципального района.</w:t>
      </w:r>
    </w:p>
    <w:p w:rsidR="00886422" w:rsidRDefault="00886422" w:rsidP="00886422">
      <w:pPr>
        <w:pStyle w:val="a3"/>
        <w:ind w:firstLine="708"/>
        <w:jc w:val="both"/>
        <w:rPr>
          <w:rFonts w:ascii="Times New Roman" w:hAnsi="Times New Roman" w:cs="Times New Roman"/>
          <w:color w:val="auto"/>
          <w:spacing w:val="0"/>
          <w:sz w:val="26"/>
          <w:szCs w:val="26"/>
        </w:rPr>
      </w:pPr>
      <w:r w:rsidRPr="00886422">
        <w:rPr>
          <w:rFonts w:ascii="Times New Roman" w:hAnsi="Times New Roman" w:cs="Times New Roman"/>
          <w:color w:val="auto"/>
          <w:spacing w:val="0"/>
          <w:sz w:val="26"/>
          <w:szCs w:val="26"/>
        </w:rPr>
        <w:t>Социально значимые виды деятельности в целях получения льготы при оказании субъектам малого и среднего предпринимательства имущественной поддержки утверждаются в Порядке.</w:t>
      </w:r>
    </w:p>
    <w:bookmarkEnd w:id="1"/>
    <w:bookmarkEnd w:id="2"/>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sectPr w:rsidR="000A32B7" w:rsidSect="00164B3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15E04"/>
    <w:multiLevelType w:val="hybridMultilevel"/>
    <w:tmpl w:val="4B1AA604"/>
    <w:lvl w:ilvl="0" w:tplc="8E167A96">
      <w:start w:val="1"/>
      <w:numFmt w:val="upperRoman"/>
      <w:lvlText w:val="%1."/>
      <w:lvlJc w:val="left"/>
      <w:pPr>
        <w:tabs>
          <w:tab w:val="num" w:pos="2280"/>
        </w:tabs>
        <w:ind w:left="22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5B5E25"/>
    <w:multiLevelType w:val="hybridMultilevel"/>
    <w:tmpl w:val="A6E87E7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D762D7"/>
    <w:multiLevelType w:val="hybridMultilevel"/>
    <w:tmpl w:val="78DE7796"/>
    <w:lvl w:ilvl="0" w:tplc="26EC8F72">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01"/>
    <w:rsid w:val="00000CF1"/>
    <w:rsid w:val="00002C55"/>
    <w:rsid w:val="00004D04"/>
    <w:rsid w:val="000051C4"/>
    <w:rsid w:val="000057E0"/>
    <w:rsid w:val="000110BD"/>
    <w:rsid w:val="0001441D"/>
    <w:rsid w:val="00015567"/>
    <w:rsid w:val="0003674D"/>
    <w:rsid w:val="00036FBF"/>
    <w:rsid w:val="000433B6"/>
    <w:rsid w:val="00060BD7"/>
    <w:rsid w:val="00062795"/>
    <w:rsid w:val="00064CD4"/>
    <w:rsid w:val="00066E0F"/>
    <w:rsid w:val="00067967"/>
    <w:rsid w:val="00070024"/>
    <w:rsid w:val="000704A6"/>
    <w:rsid w:val="00071556"/>
    <w:rsid w:val="00072336"/>
    <w:rsid w:val="00072A80"/>
    <w:rsid w:val="00076F8F"/>
    <w:rsid w:val="000A19D7"/>
    <w:rsid w:val="000A32B7"/>
    <w:rsid w:val="000A7268"/>
    <w:rsid w:val="000B20A1"/>
    <w:rsid w:val="000C2BA8"/>
    <w:rsid w:val="000C3723"/>
    <w:rsid w:val="000C3CA7"/>
    <w:rsid w:val="000D01C9"/>
    <w:rsid w:val="000D300A"/>
    <w:rsid w:val="000D771D"/>
    <w:rsid w:val="000E2D99"/>
    <w:rsid w:val="000E59D2"/>
    <w:rsid w:val="000F205E"/>
    <w:rsid w:val="000F4469"/>
    <w:rsid w:val="000F74B9"/>
    <w:rsid w:val="000F7DE6"/>
    <w:rsid w:val="00102912"/>
    <w:rsid w:val="001050AA"/>
    <w:rsid w:val="001128A5"/>
    <w:rsid w:val="001149D1"/>
    <w:rsid w:val="00120D3C"/>
    <w:rsid w:val="001219BC"/>
    <w:rsid w:val="00123D53"/>
    <w:rsid w:val="0012571B"/>
    <w:rsid w:val="001353F4"/>
    <w:rsid w:val="00140AA5"/>
    <w:rsid w:val="001550D7"/>
    <w:rsid w:val="001600B1"/>
    <w:rsid w:val="00161D66"/>
    <w:rsid w:val="001620CB"/>
    <w:rsid w:val="0016269D"/>
    <w:rsid w:val="00164B35"/>
    <w:rsid w:val="0016716F"/>
    <w:rsid w:val="00170052"/>
    <w:rsid w:val="00170066"/>
    <w:rsid w:val="00170AB3"/>
    <w:rsid w:val="001749E1"/>
    <w:rsid w:val="00180587"/>
    <w:rsid w:val="001814E0"/>
    <w:rsid w:val="001820F5"/>
    <w:rsid w:val="001876A4"/>
    <w:rsid w:val="001952C7"/>
    <w:rsid w:val="00195F5B"/>
    <w:rsid w:val="001A2885"/>
    <w:rsid w:val="001A34BD"/>
    <w:rsid w:val="001A4062"/>
    <w:rsid w:val="001A4CB2"/>
    <w:rsid w:val="001A4FB0"/>
    <w:rsid w:val="001A5DE2"/>
    <w:rsid w:val="001C64FC"/>
    <w:rsid w:val="001C69E9"/>
    <w:rsid w:val="001C6CF0"/>
    <w:rsid w:val="001D0BD8"/>
    <w:rsid w:val="001D4645"/>
    <w:rsid w:val="001D4852"/>
    <w:rsid w:val="001E0F4A"/>
    <w:rsid w:val="001E2018"/>
    <w:rsid w:val="001F0930"/>
    <w:rsid w:val="001F1003"/>
    <w:rsid w:val="001F2251"/>
    <w:rsid w:val="001F4759"/>
    <w:rsid w:val="001F5114"/>
    <w:rsid w:val="00201390"/>
    <w:rsid w:val="002024A9"/>
    <w:rsid w:val="00203942"/>
    <w:rsid w:val="00203C7F"/>
    <w:rsid w:val="00205829"/>
    <w:rsid w:val="002079C8"/>
    <w:rsid w:val="0021056D"/>
    <w:rsid w:val="00211E4C"/>
    <w:rsid w:val="00212DFF"/>
    <w:rsid w:val="00216CC2"/>
    <w:rsid w:val="002232F7"/>
    <w:rsid w:val="00227B40"/>
    <w:rsid w:val="00231E4A"/>
    <w:rsid w:val="00233E44"/>
    <w:rsid w:val="00256E98"/>
    <w:rsid w:val="002609AA"/>
    <w:rsid w:val="002609B5"/>
    <w:rsid w:val="00262590"/>
    <w:rsid w:val="002630C6"/>
    <w:rsid w:val="002654B2"/>
    <w:rsid w:val="0026690A"/>
    <w:rsid w:val="00270408"/>
    <w:rsid w:val="002705BC"/>
    <w:rsid w:val="00271321"/>
    <w:rsid w:val="00276396"/>
    <w:rsid w:val="00277660"/>
    <w:rsid w:val="00284B56"/>
    <w:rsid w:val="00284CDB"/>
    <w:rsid w:val="00290283"/>
    <w:rsid w:val="00292D89"/>
    <w:rsid w:val="00295D0F"/>
    <w:rsid w:val="002A098E"/>
    <w:rsid w:val="002A3B47"/>
    <w:rsid w:val="002A7CD4"/>
    <w:rsid w:val="002B2A75"/>
    <w:rsid w:val="002B3B16"/>
    <w:rsid w:val="002B4A4E"/>
    <w:rsid w:val="002B78E2"/>
    <w:rsid w:val="002C0A04"/>
    <w:rsid w:val="002C340E"/>
    <w:rsid w:val="002C546B"/>
    <w:rsid w:val="002C6D47"/>
    <w:rsid w:val="002D26C0"/>
    <w:rsid w:val="002D39CD"/>
    <w:rsid w:val="002E42F4"/>
    <w:rsid w:val="002F0227"/>
    <w:rsid w:val="003003DB"/>
    <w:rsid w:val="003066D9"/>
    <w:rsid w:val="00310E84"/>
    <w:rsid w:val="00313199"/>
    <w:rsid w:val="00314775"/>
    <w:rsid w:val="00332D31"/>
    <w:rsid w:val="0033419E"/>
    <w:rsid w:val="003342A3"/>
    <w:rsid w:val="003353B1"/>
    <w:rsid w:val="00342C91"/>
    <w:rsid w:val="00345E40"/>
    <w:rsid w:val="00347E0F"/>
    <w:rsid w:val="00352A6A"/>
    <w:rsid w:val="0036233B"/>
    <w:rsid w:val="00375182"/>
    <w:rsid w:val="00375641"/>
    <w:rsid w:val="00381020"/>
    <w:rsid w:val="00383260"/>
    <w:rsid w:val="00385EED"/>
    <w:rsid w:val="003926A1"/>
    <w:rsid w:val="003928EE"/>
    <w:rsid w:val="00392BF8"/>
    <w:rsid w:val="00395F80"/>
    <w:rsid w:val="0039792D"/>
    <w:rsid w:val="003A2949"/>
    <w:rsid w:val="003A367E"/>
    <w:rsid w:val="003A72BE"/>
    <w:rsid w:val="003C5432"/>
    <w:rsid w:val="003C5CB3"/>
    <w:rsid w:val="003C5E78"/>
    <w:rsid w:val="003D0249"/>
    <w:rsid w:val="003D2968"/>
    <w:rsid w:val="003D3D0C"/>
    <w:rsid w:val="003E23F6"/>
    <w:rsid w:val="003F0E2F"/>
    <w:rsid w:val="003F2029"/>
    <w:rsid w:val="003F36DA"/>
    <w:rsid w:val="003F4EF5"/>
    <w:rsid w:val="003F5543"/>
    <w:rsid w:val="003F661D"/>
    <w:rsid w:val="003F6B77"/>
    <w:rsid w:val="00402495"/>
    <w:rsid w:val="004127FD"/>
    <w:rsid w:val="004144C4"/>
    <w:rsid w:val="004152AE"/>
    <w:rsid w:val="004236C5"/>
    <w:rsid w:val="00424A0A"/>
    <w:rsid w:val="00431302"/>
    <w:rsid w:val="00444CE7"/>
    <w:rsid w:val="00446A3F"/>
    <w:rsid w:val="0045047A"/>
    <w:rsid w:val="00466892"/>
    <w:rsid w:val="00470A8A"/>
    <w:rsid w:val="00471F7A"/>
    <w:rsid w:val="00474B89"/>
    <w:rsid w:val="00475CC6"/>
    <w:rsid w:val="004768D7"/>
    <w:rsid w:val="00477522"/>
    <w:rsid w:val="00483C1E"/>
    <w:rsid w:val="00485E21"/>
    <w:rsid w:val="00487285"/>
    <w:rsid w:val="00492C3E"/>
    <w:rsid w:val="004A4135"/>
    <w:rsid w:val="004A6405"/>
    <w:rsid w:val="004B3A32"/>
    <w:rsid w:val="004C1ADA"/>
    <w:rsid w:val="004C642C"/>
    <w:rsid w:val="004D7CC6"/>
    <w:rsid w:val="004E1E0F"/>
    <w:rsid w:val="004E2982"/>
    <w:rsid w:val="004F1A74"/>
    <w:rsid w:val="004F7660"/>
    <w:rsid w:val="00504B84"/>
    <w:rsid w:val="0050600C"/>
    <w:rsid w:val="00506383"/>
    <w:rsid w:val="00510D5E"/>
    <w:rsid w:val="00510F02"/>
    <w:rsid w:val="00515A52"/>
    <w:rsid w:val="00515D17"/>
    <w:rsid w:val="00516446"/>
    <w:rsid w:val="00522779"/>
    <w:rsid w:val="00526219"/>
    <w:rsid w:val="00530970"/>
    <w:rsid w:val="00532F06"/>
    <w:rsid w:val="00541797"/>
    <w:rsid w:val="005436A4"/>
    <w:rsid w:val="005442E8"/>
    <w:rsid w:val="00552702"/>
    <w:rsid w:val="00562891"/>
    <w:rsid w:val="00563915"/>
    <w:rsid w:val="0056712B"/>
    <w:rsid w:val="00572990"/>
    <w:rsid w:val="00574224"/>
    <w:rsid w:val="0057447A"/>
    <w:rsid w:val="005754E5"/>
    <w:rsid w:val="00576AA2"/>
    <w:rsid w:val="005850B6"/>
    <w:rsid w:val="00585A31"/>
    <w:rsid w:val="0059066B"/>
    <w:rsid w:val="0059186B"/>
    <w:rsid w:val="00593C9F"/>
    <w:rsid w:val="00597FDB"/>
    <w:rsid w:val="005A4202"/>
    <w:rsid w:val="005A4659"/>
    <w:rsid w:val="005A6282"/>
    <w:rsid w:val="005B0B1B"/>
    <w:rsid w:val="005B1EF3"/>
    <w:rsid w:val="005B61D6"/>
    <w:rsid w:val="005C0BCB"/>
    <w:rsid w:val="005E22A8"/>
    <w:rsid w:val="005E5C89"/>
    <w:rsid w:val="005F04C3"/>
    <w:rsid w:val="005F25C7"/>
    <w:rsid w:val="005F5B50"/>
    <w:rsid w:val="005F61C9"/>
    <w:rsid w:val="00607A14"/>
    <w:rsid w:val="006116EF"/>
    <w:rsid w:val="0062260E"/>
    <w:rsid w:val="00624AC8"/>
    <w:rsid w:val="00624FB5"/>
    <w:rsid w:val="00625C4B"/>
    <w:rsid w:val="00626783"/>
    <w:rsid w:val="00630D8D"/>
    <w:rsid w:val="00632EBE"/>
    <w:rsid w:val="00633660"/>
    <w:rsid w:val="00641EB2"/>
    <w:rsid w:val="00644BAA"/>
    <w:rsid w:val="00653B4B"/>
    <w:rsid w:val="00657651"/>
    <w:rsid w:val="006578EE"/>
    <w:rsid w:val="00666AB3"/>
    <w:rsid w:val="006677C8"/>
    <w:rsid w:val="0067000E"/>
    <w:rsid w:val="006717EC"/>
    <w:rsid w:val="00675207"/>
    <w:rsid w:val="00675FA3"/>
    <w:rsid w:val="00677A91"/>
    <w:rsid w:val="00684EBA"/>
    <w:rsid w:val="00686816"/>
    <w:rsid w:val="00687877"/>
    <w:rsid w:val="006932CF"/>
    <w:rsid w:val="006A0ABF"/>
    <w:rsid w:val="006A236C"/>
    <w:rsid w:val="006A5C18"/>
    <w:rsid w:val="006B0AC9"/>
    <w:rsid w:val="006B5693"/>
    <w:rsid w:val="006B5DA9"/>
    <w:rsid w:val="006B7708"/>
    <w:rsid w:val="006C1897"/>
    <w:rsid w:val="006C5AB5"/>
    <w:rsid w:val="006C7489"/>
    <w:rsid w:val="006D598E"/>
    <w:rsid w:val="006E4C7A"/>
    <w:rsid w:val="006F5374"/>
    <w:rsid w:val="007028F9"/>
    <w:rsid w:val="00702F64"/>
    <w:rsid w:val="007047D5"/>
    <w:rsid w:val="007078F1"/>
    <w:rsid w:val="00710907"/>
    <w:rsid w:val="00726764"/>
    <w:rsid w:val="00731BC5"/>
    <w:rsid w:val="00732735"/>
    <w:rsid w:val="007438E2"/>
    <w:rsid w:val="00746F8E"/>
    <w:rsid w:val="00751B27"/>
    <w:rsid w:val="0075288F"/>
    <w:rsid w:val="00752DA9"/>
    <w:rsid w:val="00753A3B"/>
    <w:rsid w:val="00754E3B"/>
    <w:rsid w:val="00773B0C"/>
    <w:rsid w:val="0078226E"/>
    <w:rsid w:val="00782ECA"/>
    <w:rsid w:val="00783EA3"/>
    <w:rsid w:val="0078784E"/>
    <w:rsid w:val="007A4530"/>
    <w:rsid w:val="007B49DC"/>
    <w:rsid w:val="007C35D3"/>
    <w:rsid w:val="007C579F"/>
    <w:rsid w:val="007C6D6A"/>
    <w:rsid w:val="007C70E4"/>
    <w:rsid w:val="007D2ACD"/>
    <w:rsid w:val="007D36E3"/>
    <w:rsid w:val="007E55B1"/>
    <w:rsid w:val="007E69F5"/>
    <w:rsid w:val="007F22DF"/>
    <w:rsid w:val="007F6F73"/>
    <w:rsid w:val="00805C91"/>
    <w:rsid w:val="00826184"/>
    <w:rsid w:val="0083471F"/>
    <w:rsid w:val="008370EF"/>
    <w:rsid w:val="008450A9"/>
    <w:rsid w:val="00845E81"/>
    <w:rsid w:val="00850E98"/>
    <w:rsid w:val="008514F1"/>
    <w:rsid w:val="00853A58"/>
    <w:rsid w:val="00856E42"/>
    <w:rsid w:val="00861218"/>
    <w:rsid w:val="00863F20"/>
    <w:rsid w:val="008678B9"/>
    <w:rsid w:val="0087274C"/>
    <w:rsid w:val="0087381F"/>
    <w:rsid w:val="00877E3A"/>
    <w:rsid w:val="0088397B"/>
    <w:rsid w:val="00886422"/>
    <w:rsid w:val="008868FD"/>
    <w:rsid w:val="0089485B"/>
    <w:rsid w:val="0089548A"/>
    <w:rsid w:val="00895BD6"/>
    <w:rsid w:val="00897E34"/>
    <w:rsid w:val="00897F1D"/>
    <w:rsid w:val="008A2D70"/>
    <w:rsid w:val="008A6DCA"/>
    <w:rsid w:val="008B0344"/>
    <w:rsid w:val="008B3D31"/>
    <w:rsid w:val="008C107F"/>
    <w:rsid w:val="008C13DD"/>
    <w:rsid w:val="008C4E68"/>
    <w:rsid w:val="008D19D3"/>
    <w:rsid w:val="008D28AC"/>
    <w:rsid w:val="008D37E3"/>
    <w:rsid w:val="008D4A33"/>
    <w:rsid w:val="008D5E8F"/>
    <w:rsid w:val="008E56AD"/>
    <w:rsid w:val="008F35DA"/>
    <w:rsid w:val="008F7334"/>
    <w:rsid w:val="008F7EDA"/>
    <w:rsid w:val="00902859"/>
    <w:rsid w:val="009147ED"/>
    <w:rsid w:val="009152A5"/>
    <w:rsid w:val="00921508"/>
    <w:rsid w:val="00922156"/>
    <w:rsid w:val="0092578A"/>
    <w:rsid w:val="009300C6"/>
    <w:rsid w:val="00936FBC"/>
    <w:rsid w:val="00937A9A"/>
    <w:rsid w:val="00941327"/>
    <w:rsid w:val="00943204"/>
    <w:rsid w:val="009452D4"/>
    <w:rsid w:val="00952A26"/>
    <w:rsid w:val="0095415A"/>
    <w:rsid w:val="00972788"/>
    <w:rsid w:val="009747F6"/>
    <w:rsid w:val="009774A3"/>
    <w:rsid w:val="009857C7"/>
    <w:rsid w:val="00993320"/>
    <w:rsid w:val="00995C79"/>
    <w:rsid w:val="009A5365"/>
    <w:rsid w:val="009B2092"/>
    <w:rsid w:val="009B6D5F"/>
    <w:rsid w:val="009C1BFA"/>
    <w:rsid w:val="009C382F"/>
    <w:rsid w:val="009D26FA"/>
    <w:rsid w:val="009E6DAA"/>
    <w:rsid w:val="009F38DE"/>
    <w:rsid w:val="00A04AA9"/>
    <w:rsid w:val="00A05E7B"/>
    <w:rsid w:val="00A07EBD"/>
    <w:rsid w:val="00A105BB"/>
    <w:rsid w:val="00A1230E"/>
    <w:rsid w:val="00A13AE3"/>
    <w:rsid w:val="00A16FE6"/>
    <w:rsid w:val="00A1763E"/>
    <w:rsid w:val="00A203C4"/>
    <w:rsid w:val="00A2324F"/>
    <w:rsid w:val="00A23904"/>
    <w:rsid w:val="00A320C9"/>
    <w:rsid w:val="00A344B7"/>
    <w:rsid w:val="00A35BD2"/>
    <w:rsid w:val="00A43E5E"/>
    <w:rsid w:val="00A56C50"/>
    <w:rsid w:val="00A6014B"/>
    <w:rsid w:val="00A64CE3"/>
    <w:rsid w:val="00A65065"/>
    <w:rsid w:val="00A7009B"/>
    <w:rsid w:val="00A75B68"/>
    <w:rsid w:val="00A8237C"/>
    <w:rsid w:val="00A85F14"/>
    <w:rsid w:val="00A93D6F"/>
    <w:rsid w:val="00A943A7"/>
    <w:rsid w:val="00AA01B4"/>
    <w:rsid w:val="00AA3E4A"/>
    <w:rsid w:val="00AA4D97"/>
    <w:rsid w:val="00AB3249"/>
    <w:rsid w:val="00AB3943"/>
    <w:rsid w:val="00AB53B7"/>
    <w:rsid w:val="00AC123D"/>
    <w:rsid w:val="00AC4B26"/>
    <w:rsid w:val="00AC7623"/>
    <w:rsid w:val="00AD2EF7"/>
    <w:rsid w:val="00AD477B"/>
    <w:rsid w:val="00AD4A16"/>
    <w:rsid w:val="00AD6E62"/>
    <w:rsid w:val="00AE18D7"/>
    <w:rsid w:val="00AE26C9"/>
    <w:rsid w:val="00AE7185"/>
    <w:rsid w:val="00AF1D7F"/>
    <w:rsid w:val="00AF283A"/>
    <w:rsid w:val="00AF5921"/>
    <w:rsid w:val="00AF6443"/>
    <w:rsid w:val="00AF6F20"/>
    <w:rsid w:val="00B02EEC"/>
    <w:rsid w:val="00B03448"/>
    <w:rsid w:val="00B0685D"/>
    <w:rsid w:val="00B07FDD"/>
    <w:rsid w:val="00B1609B"/>
    <w:rsid w:val="00B20224"/>
    <w:rsid w:val="00B36171"/>
    <w:rsid w:val="00B364B5"/>
    <w:rsid w:val="00B3699D"/>
    <w:rsid w:val="00B371EF"/>
    <w:rsid w:val="00B3778A"/>
    <w:rsid w:val="00B400FB"/>
    <w:rsid w:val="00B408A2"/>
    <w:rsid w:val="00B41825"/>
    <w:rsid w:val="00B50014"/>
    <w:rsid w:val="00B50369"/>
    <w:rsid w:val="00B55221"/>
    <w:rsid w:val="00B61BB6"/>
    <w:rsid w:val="00B64470"/>
    <w:rsid w:val="00B65B21"/>
    <w:rsid w:val="00B7034A"/>
    <w:rsid w:val="00B712C4"/>
    <w:rsid w:val="00B758FB"/>
    <w:rsid w:val="00B76ACF"/>
    <w:rsid w:val="00B8010F"/>
    <w:rsid w:val="00B80397"/>
    <w:rsid w:val="00B8158C"/>
    <w:rsid w:val="00B83701"/>
    <w:rsid w:val="00B852E8"/>
    <w:rsid w:val="00B967C8"/>
    <w:rsid w:val="00BA04CA"/>
    <w:rsid w:val="00BA22E2"/>
    <w:rsid w:val="00BA4589"/>
    <w:rsid w:val="00BA65BA"/>
    <w:rsid w:val="00BB7E29"/>
    <w:rsid w:val="00BC4001"/>
    <w:rsid w:val="00BC5FB1"/>
    <w:rsid w:val="00BD67DE"/>
    <w:rsid w:val="00BD753E"/>
    <w:rsid w:val="00BE5A29"/>
    <w:rsid w:val="00BE7C89"/>
    <w:rsid w:val="00C00555"/>
    <w:rsid w:val="00C01DE0"/>
    <w:rsid w:val="00C13C0F"/>
    <w:rsid w:val="00C232A6"/>
    <w:rsid w:val="00C23BA5"/>
    <w:rsid w:val="00C23ED6"/>
    <w:rsid w:val="00C2450E"/>
    <w:rsid w:val="00C253CC"/>
    <w:rsid w:val="00C26A61"/>
    <w:rsid w:val="00C35BA5"/>
    <w:rsid w:val="00C36FC6"/>
    <w:rsid w:val="00C46BE8"/>
    <w:rsid w:val="00C475B7"/>
    <w:rsid w:val="00C525C5"/>
    <w:rsid w:val="00C53D3B"/>
    <w:rsid w:val="00C53D8A"/>
    <w:rsid w:val="00C55DB3"/>
    <w:rsid w:val="00C609BA"/>
    <w:rsid w:val="00C61111"/>
    <w:rsid w:val="00C637CD"/>
    <w:rsid w:val="00C65954"/>
    <w:rsid w:val="00C72E3C"/>
    <w:rsid w:val="00C745F1"/>
    <w:rsid w:val="00C80615"/>
    <w:rsid w:val="00C93B69"/>
    <w:rsid w:val="00C93DD6"/>
    <w:rsid w:val="00CA0050"/>
    <w:rsid w:val="00CA4AE5"/>
    <w:rsid w:val="00CC2960"/>
    <w:rsid w:val="00CC53BC"/>
    <w:rsid w:val="00CC7CCD"/>
    <w:rsid w:val="00CD0E50"/>
    <w:rsid w:val="00CD3154"/>
    <w:rsid w:val="00CD6B52"/>
    <w:rsid w:val="00CE2B1B"/>
    <w:rsid w:val="00CE4E51"/>
    <w:rsid w:val="00CE5EDB"/>
    <w:rsid w:val="00CE6DD9"/>
    <w:rsid w:val="00CF1710"/>
    <w:rsid w:val="00CF2CBA"/>
    <w:rsid w:val="00CF3477"/>
    <w:rsid w:val="00CF49EE"/>
    <w:rsid w:val="00CF7947"/>
    <w:rsid w:val="00D004EC"/>
    <w:rsid w:val="00D00C39"/>
    <w:rsid w:val="00D04E93"/>
    <w:rsid w:val="00D05012"/>
    <w:rsid w:val="00D05B47"/>
    <w:rsid w:val="00D203C6"/>
    <w:rsid w:val="00D2118C"/>
    <w:rsid w:val="00D236DF"/>
    <w:rsid w:val="00D259EE"/>
    <w:rsid w:val="00D37C79"/>
    <w:rsid w:val="00D40DFC"/>
    <w:rsid w:val="00D4398D"/>
    <w:rsid w:val="00D46B0D"/>
    <w:rsid w:val="00D53C21"/>
    <w:rsid w:val="00D542D4"/>
    <w:rsid w:val="00D642EF"/>
    <w:rsid w:val="00D710D3"/>
    <w:rsid w:val="00D7359D"/>
    <w:rsid w:val="00D73F23"/>
    <w:rsid w:val="00D7514C"/>
    <w:rsid w:val="00D821EA"/>
    <w:rsid w:val="00D838F3"/>
    <w:rsid w:val="00D83EE4"/>
    <w:rsid w:val="00D870DF"/>
    <w:rsid w:val="00D91499"/>
    <w:rsid w:val="00D920A5"/>
    <w:rsid w:val="00D92429"/>
    <w:rsid w:val="00D94B60"/>
    <w:rsid w:val="00DA115F"/>
    <w:rsid w:val="00DA3420"/>
    <w:rsid w:val="00DA3FB4"/>
    <w:rsid w:val="00DA7844"/>
    <w:rsid w:val="00DB556F"/>
    <w:rsid w:val="00DB64C5"/>
    <w:rsid w:val="00DC7D2F"/>
    <w:rsid w:val="00DC7E8A"/>
    <w:rsid w:val="00DD05A5"/>
    <w:rsid w:val="00DD5E65"/>
    <w:rsid w:val="00DE2505"/>
    <w:rsid w:val="00DE3CA2"/>
    <w:rsid w:val="00DE491D"/>
    <w:rsid w:val="00DF677C"/>
    <w:rsid w:val="00DF6915"/>
    <w:rsid w:val="00DF72E6"/>
    <w:rsid w:val="00E002FC"/>
    <w:rsid w:val="00E07D6B"/>
    <w:rsid w:val="00E101A6"/>
    <w:rsid w:val="00E15767"/>
    <w:rsid w:val="00E21B9C"/>
    <w:rsid w:val="00E2388D"/>
    <w:rsid w:val="00E23D5F"/>
    <w:rsid w:val="00E33F90"/>
    <w:rsid w:val="00E3455E"/>
    <w:rsid w:val="00E35234"/>
    <w:rsid w:val="00E353CC"/>
    <w:rsid w:val="00E36696"/>
    <w:rsid w:val="00E37CA9"/>
    <w:rsid w:val="00E438DB"/>
    <w:rsid w:val="00E4562C"/>
    <w:rsid w:val="00E460C8"/>
    <w:rsid w:val="00E55294"/>
    <w:rsid w:val="00E564DE"/>
    <w:rsid w:val="00E63129"/>
    <w:rsid w:val="00E636B2"/>
    <w:rsid w:val="00E63804"/>
    <w:rsid w:val="00E6476F"/>
    <w:rsid w:val="00E7426C"/>
    <w:rsid w:val="00E82CB6"/>
    <w:rsid w:val="00E851E4"/>
    <w:rsid w:val="00E87815"/>
    <w:rsid w:val="00E928DC"/>
    <w:rsid w:val="00E930C6"/>
    <w:rsid w:val="00EA33E8"/>
    <w:rsid w:val="00EA6502"/>
    <w:rsid w:val="00EB18C5"/>
    <w:rsid w:val="00EB3702"/>
    <w:rsid w:val="00EB3EB6"/>
    <w:rsid w:val="00EB410B"/>
    <w:rsid w:val="00EB490F"/>
    <w:rsid w:val="00EB530B"/>
    <w:rsid w:val="00EC17F4"/>
    <w:rsid w:val="00EC38FB"/>
    <w:rsid w:val="00EC79D0"/>
    <w:rsid w:val="00EE642D"/>
    <w:rsid w:val="00EF575F"/>
    <w:rsid w:val="00EF63B0"/>
    <w:rsid w:val="00EF77B7"/>
    <w:rsid w:val="00F020A4"/>
    <w:rsid w:val="00F0483C"/>
    <w:rsid w:val="00F1364E"/>
    <w:rsid w:val="00F14DE0"/>
    <w:rsid w:val="00F16224"/>
    <w:rsid w:val="00F255EC"/>
    <w:rsid w:val="00F26790"/>
    <w:rsid w:val="00F3048C"/>
    <w:rsid w:val="00F324B6"/>
    <w:rsid w:val="00F35359"/>
    <w:rsid w:val="00F418E3"/>
    <w:rsid w:val="00F41C75"/>
    <w:rsid w:val="00F666C6"/>
    <w:rsid w:val="00F66953"/>
    <w:rsid w:val="00F72AF4"/>
    <w:rsid w:val="00F73EEC"/>
    <w:rsid w:val="00F75A7F"/>
    <w:rsid w:val="00F80E90"/>
    <w:rsid w:val="00F86101"/>
    <w:rsid w:val="00F91639"/>
    <w:rsid w:val="00FA4DE0"/>
    <w:rsid w:val="00FA4E68"/>
    <w:rsid w:val="00FA75F0"/>
    <w:rsid w:val="00FA772B"/>
    <w:rsid w:val="00FB69ED"/>
    <w:rsid w:val="00FC1C6C"/>
    <w:rsid w:val="00FC201E"/>
    <w:rsid w:val="00FD60F0"/>
    <w:rsid w:val="00FE6A24"/>
    <w:rsid w:val="00FE7A74"/>
    <w:rsid w:val="00FF0C1B"/>
    <w:rsid w:val="00FF6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6101"/>
    <w:pPr>
      <w:spacing w:before="30" w:after="30"/>
    </w:pPr>
    <w:rPr>
      <w:rFonts w:ascii="Arial" w:hAnsi="Arial" w:cs="Arial"/>
      <w:color w:val="332E2D"/>
      <w:spacing w:val="2"/>
    </w:rPr>
  </w:style>
  <w:style w:type="paragraph" w:styleId="a4">
    <w:name w:val="Balloon Text"/>
    <w:basedOn w:val="a"/>
    <w:link w:val="a5"/>
    <w:uiPriority w:val="99"/>
    <w:semiHidden/>
    <w:unhideWhenUsed/>
    <w:rsid w:val="00F86101"/>
    <w:rPr>
      <w:rFonts w:ascii="Tahoma" w:hAnsi="Tahoma" w:cs="Tahoma"/>
      <w:sz w:val="16"/>
      <w:szCs w:val="16"/>
    </w:rPr>
  </w:style>
  <w:style w:type="character" w:customStyle="1" w:styleId="a5">
    <w:name w:val="Текст выноски Знак"/>
    <w:basedOn w:val="a0"/>
    <w:link w:val="a4"/>
    <w:uiPriority w:val="99"/>
    <w:semiHidden/>
    <w:rsid w:val="00F86101"/>
    <w:rPr>
      <w:rFonts w:ascii="Tahoma" w:eastAsia="Times New Roman" w:hAnsi="Tahoma" w:cs="Tahoma"/>
      <w:sz w:val="16"/>
      <w:szCs w:val="16"/>
      <w:lang w:eastAsia="ru-RU"/>
    </w:rPr>
  </w:style>
  <w:style w:type="table" w:styleId="a6">
    <w:name w:val="Table Grid"/>
    <w:basedOn w:val="a1"/>
    <w:uiPriority w:val="59"/>
    <w:rsid w:val="007C7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C70E4"/>
    <w:pPr>
      <w:spacing w:after="200" w:line="276" w:lineRule="auto"/>
      <w:ind w:left="720"/>
      <w:contextualSpacing/>
    </w:pPr>
    <w:rPr>
      <w:rFonts w:asciiTheme="minorHAnsi" w:eastAsiaTheme="minorHAnsi" w:hAnsiTheme="minorHAnsi" w:cstheme="minorBidi"/>
      <w:sz w:val="22"/>
      <w:szCs w:val="22"/>
      <w:lang w:eastAsia="en-US"/>
    </w:rPr>
  </w:style>
  <w:style w:type="paragraph" w:styleId="3">
    <w:name w:val="Body Text 3"/>
    <w:basedOn w:val="a"/>
    <w:link w:val="30"/>
    <w:rsid w:val="00624FB5"/>
    <w:pPr>
      <w:suppressAutoHyphens/>
      <w:spacing w:after="120"/>
    </w:pPr>
    <w:rPr>
      <w:sz w:val="16"/>
      <w:szCs w:val="16"/>
      <w:lang w:eastAsia="ar-SA"/>
    </w:rPr>
  </w:style>
  <w:style w:type="character" w:customStyle="1" w:styleId="30">
    <w:name w:val="Основной текст 3 Знак"/>
    <w:basedOn w:val="a0"/>
    <w:link w:val="3"/>
    <w:rsid w:val="00624FB5"/>
    <w:rPr>
      <w:rFonts w:ascii="Times New Roman" w:eastAsia="Times New Roman" w:hAnsi="Times New Roman" w:cs="Times New Roman"/>
      <w:sz w:val="16"/>
      <w:szCs w:val="16"/>
      <w:lang w:eastAsia="ar-SA"/>
    </w:rPr>
  </w:style>
  <w:style w:type="paragraph" w:customStyle="1" w:styleId="31">
    <w:name w:val="Основной текст 31"/>
    <w:basedOn w:val="a"/>
    <w:rsid w:val="00624FB5"/>
    <w:pPr>
      <w:suppressAutoHyphens/>
      <w:spacing w:after="120"/>
    </w:pPr>
    <w:rPr>
      <w:sz w:val="16"/>
      <w:szCs w:val="16"/>
      <w:lang w:eastAsia="ar-SA"/>
    </w:rPr>
  </w:style>
  <w:style w:type="paragraph" w:customStyle="1" w:styleId="ConsPlusNormal">
    <w:name w:val="ConsPlusNormal"/>
    <w:rsid w:val="00036FBF"/>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6101"/>
    <w:pPr>
      <w:spacing w:before="30" w:after="30"/>
    </w:pPr>
    <w:rPr>
      <w:rFonts w:ascii="Arial" w:hAnsi="Arial" w:cs="Arial"/>
      <w:color w:val="332E2D"/>
      <w:spacing w:val="2"/>
    </w:rPr>
  </w:style>
  <w:style w:type="paragraph" w:styleId="a4">
    <w:name w:val="Balloon Text"/>
    <w:basedOn w:val="a"/>
    <w:link w:val="a5"/>
    <w:uiPriority w:val="99"/>
    <w:semiHidden/>
    <w:unhideWhenUsed/>
    <w:rsid w:val="00F86101"/>
    <w:rPr>
      <w:rFonts w:ascii="Tahoma" w:hAnsi="Tahoma" w:cs="Tahoma"/>
      <w:sz w:val="16"/>
      <w:szCs w:val="16"/>
    </w:rPr>
  </w:style>
  <w:style w:type="character" w:customStyle="1" w:styleId="a5">
    <w:name w:val="Текст выноски Знак"/>
    <w:basedOn w:val="a0"/>
    <w:link w:val="a4"/>
    <w:uiPriority w:val="99"/>
    <w:semiHidden/>
    <w:rsid w:val="00F86101"/>
    <w:rPr>
      <w:rFonts w:ascii="Tahoma" w:eastAsia="Times New Roman" w:hAnsi="Tahoma" w:cs="Tahoma"/>
      <w:sz w:val="16"/>
      <w:szCs w:val="16"/>
      <w:lang w:eastAsia="ru-RU"/>
    </w:rPr>
  </w:style>
  <w:style w:type="table" w:styleId="a6">
    <w:name w:val="Table Grid"/>
    <w:basedOn w:val="a1"/>
    <w:uiPriority w:val="59"/>
    <w:rsid w:val="007C7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C70E4"/>
    <w:pPr>
      <w:spacing w:after="200" w:line="276" w:lineRule="auto"/>
      <w:ind w:left="720"/>
      <w:contextualSpacing/>
    </w:pPr>
    <w:rPr>
      <w:rFonts w:asciiTheme="minorHAnsi" w:eastAsiaTheme="minorHAnsi" w:hAnsiTheme="minorHAnsi" w:cstheme="minorBidi"/>
      <w:sz w:val="22"/>
      <w:szCs w:val="22"/>
      <w:lang w:eastAsia="en-US"/>
    </w:rPr>
  </w:style>
  <w:style w:type="paragraph" w:styleId="3">
    <w:name w:val="Body Text 3"/>
    <w:basedOn w:val="a"/>
    <w:link w:val="30"/>
    <w:rsid w:val="00624FB5"/>
    <w:pPr>
      <w:suppressAutoHyphens/>
      <w:spacing w:after="120"/>
    </w:pPr>
    <w:rPr>
      <w:sz w:val="16"/>
      <w:szCs w:val="16"/>
      <w:lang w:eastAsia="ar-SA"/>
    </w:rPr>
  </w:style>
  <w:style w:type="character" w:customStyle="1" w:styleId="30">
    <w:name w:val="Основной текст 3 Знак"/>
    <w:basedOn w:val="a0"/>
    <w:link w:val="3"/>
    <w:rsid w:val="00624FB5"/>
    <w:rPr>
      <w:rFonts w:ascii="Times New Roman" w:eastAsia="Times New Roman" w:hAnsi="Times New Roman" w:cs="Times New Roman"/>
      <w:sz w:val="16"/>
      <w:szCs w:val="16"/>
      <w:lang w:eastAsia="ar-SA"/>
    </w:rPr>
  </w:style>
  <w:style w:type="paragraph" w:customStyle="1" w:styleId="31">
    <w:name w:val="Основной текст 31"/>
    <w:basedOn w:val="a"/>
    <w:rsid w:val="00624FB5"/>
    <w:pPr>
      <w:suppressAutoHyphens/>
      <w:spacing w:after="120"/>
    </w:pPr>
    <w:rPr>
      <w:sz w:val="16"/>
      <w:szCs w:val="16"/>
      <w:lang w:eastAsia="ar-SA"/>
    </w:rPr>
  </w:style>
  <w:style w:type="paragraph" w:customStyle="1" w:styleId="ConsPlusNormal">
    <w:name w:val="ConsPlusNormal"/>
    <w:rsid w:val="00036FB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7CD62-B689-4DD5-AB78-77953A31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3951</Words>
  <Characters>22525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oepdi_4</cp:lastModifiedBy>
  <cp:revision>29</cp:revision>
  <cp:lastPrinted>2018-10-05T04:33:00Z</cp:lastPrinted>
  <dcterms:created xsi:type="dcterms:W3CDTF">2018-08-29T10:11:00Z</dcterms:created>
  <dcterms:modified xsi:type="dcterms:W3CDTF">2021-12-28T06:22:00Z</dcterms:modified>
</cp:coreProperties>
</file>