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87" w:rsidRPr="007F0867" w:rsidRDefault="00C72087" w:rsidP="00C72087">
      <w:pPr>
        <w:keepNext/>
        <w:keepLines/>
        <w:jc w:val="right"/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72087" w:rsidRPr="00C72087" w:rsidRDefault="00C72087" w:rsidP="00C72087">
      <w:pPr>
        <w:keepNext/>
        <w:keepLines/>
        <w:rPr>
          <w:rFonts w:ascii="Times New Roman" w:hAnsi="Times New Roman" w:cs="Times New Roman"/>
        </w:rPr>
      </w:pPr>
    </w:p>
    <w:p w:rsidR="00C72087" w:rsidRPr="00C72087" w:rsidRDefault="00C72087" w:rsidP="00C7208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72087">
        <w:rPr>
          <w:sz w:val="30"/>
          <w:szCs w:val="30"/>
        </w:rPr>
        <w:t xml:space="preserve">АДМИНИСТРАЦИЯ  </w:t>
      </w:r>
      <w:proofErr w:type="gramStart"/>
      <w:r w:rsidRPr="00C72087">
        <w:rPr>
          <w:sz w:val="30"/>
          <w:szCs w:val="30"/>
        </w:rPr>
        <w:t>ГАВРИЛОВ-ЯМСКОГО</w:t>
      </w:r>
      <w:proofErr w:type="gramEnd"/>
    </w:p>
    <w:p w:rsidR="00C72087" w:rsidRPr="00C72087" w:rsidRDefault="00C72087" w:rsidP="00C7208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72087">
        <w:rPr>
          <w:sz w:val="30"/>
          <w:szCs w:val="30"/>
        </w:rPr>
        <w:t>МУНИЦИПАЛЬНОГО  РАЙОНА</w:t>
      </w:r>
    </w:p>
    <w:p w:rsidR="00C72087" w:rsidRPr="00C72087" w:rsidRDefault="00C72087" w:rsidP="00C72087">
      <w:pPr>
        <w:pStyle w:val="3"/>
        <w:keepNext/>
        <w:keepLines/>
        <w:suppressAutoHyphens w:val="0"/>
        <w:spacing w:after="0"/>
        <w:jc w:val="center"/>
      </w:pPr>
      <w:r w:rsidRPr="00C72087">
        <w:t xml:space="preserve"> </w:t>
      </w:r>
    </w:p>
    <w:p w:rsidR="00C72087" w:rsidRPr="00C72087" w:rsidRDefault="00C72087" w:rsidP="00C72087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208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31.12.2015   № 1537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содержанию указанных актов и обеспечению их исполнения    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В соответствии с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 мая 2015 года    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руководствуясь статьей 26 Устава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ПОСТАНОВЛЯЕТ: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прилагаемые Требования к порядку разработки и принятия правовых актов о нормировании в сфере закупок для обеспечения нужд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содержанию указанных актов и обеспечению их исполнения (Приложение).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   2. Постановление вступает в силу с 01 января 2016 года.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В.И. Серебряков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от 31.12.2015  № 1537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к порядку разработки и принятия правовых актов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о нормировании в сфере закупок для обеспечения нужд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содержанию указанных актов и обеспечению их исполнения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Настоящие требования определяют порядок разработки и принятия, требования к содержанию и обеспечению исполнения следующих правовых актов: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а) Администрации Гаврилов-Ямского муниципального района,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утверждающих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правила определения нормативных затрат на обеспечение функций муниципальных органов (включая подведомственные казенные учреждения);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б) муниципальных органов, утверждающих: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требования к закупаемым ими, их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 Порядок разработки и принятия правовых актов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2.1. Правовые акты, указанные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настоящих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требований, разрабатываются отделом по муниципальным закупкам Администрации Гаврилов-Ямского муниципального района в форме проектов муниципальных правовых актов Гаврилов-Ямского муниципального района.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Правовые акты, указанные в  настоящих требований, разрабатываются в форме проектов муниципальных правовых актов Гаврилов-Ямского муниципального района.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Правовые акты, указанные в  настоящих требований, могут предусматривать право руководителя (заместителя руководителя) муниципального органа, утверждать нормативы количества и (или) нормативы цены товаров, работ, услуг.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2.3. Проекты правовых актов, указанных в Разделе 1 настоящих требований, подлежат обязательному предварительному общественному обсуждению в целях общественного контроля проектов нормативных правовых актов. 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2.3.1.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Для проведения общественного обсуждения в целях общественного контроля проектов правовых актов, указанных в  настоящих требований, в соответствии с подпунктом «в» 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правовых актов о нормировании в сфере закупок, содержанию указанных актов и обеспечению их исполнения» (далее - общие требования), муниципальные органы размещают проекты указанных правовых актов и пояснительные записки к ним в информационно-телекоммуникационной сети Интернет  на официальном сайте Администрации Гаврилов-Ямского муниципального района (далее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>фициальный сайт).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2.3.2. Срок проведения общественного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настоящих требований, на официальном сайте.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2.3.3. Муниципальные органы рассматривают предложения участников общественного обсуждения, в срок, установленный указанными органами с учетом положений пункта 2.3.2. Раздела 2 настоящих требований, но не более 3 рабочих дней.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2.3.4. Муниципальные органы не позднее 3 рабочих дней со дня рассмотрения предложений участников общественного обсуждения размещают ответы на них в установленном порядке на официальном сайте.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2.3.5.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По результатам общественного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 настоящих требований, с учетом предложений участников общественного обсуждения, и о дальнейшем рассмотрении указанных в «а» и  настоящих требований проектов правовых актов на заседаниях общественных советов в соответствии с 3 общих требований.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Проекты правовых актов, указанных в «а» и  настоящих требований, подлежат обязательному предварительному обсуждению на заседаниях общественных советов при органах местного самоуправления (далее - общественные советы) после проведения общественного обсуждения в целях общественного контроля в соответствии с подпунктами 2.3.1 - 2.3.5 пункта 2.3  Раздела 2 настоящих требований. 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2.4.1. По результатам рассмотрения проектов правовых актов, указанных в «а» и  настоящих требований, общественный совет принимает одно из следующих решений: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а) о необходимости доработки проекта правового акта;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б) о возможности принятия правового акта.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2.4.2.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 в установленном порядке на официальном сайте района.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2.4.3. В случае принятия решения, указанного в 2.4.1 подпункта 2.4.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Раздела 2 настоящих требований муниципальные органы утверждают муниципальные правовые акты, указанные в «а» и  настоящих требований, после их доработки в соответствии с решениями, принятыми общественным советом.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2.4.4. Муниципальные органы в течение 7 рабочих дней со дня принятия правовых актов, указанных в Разделе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правовые акты, указанные в настоящих требований, осуществляется в порядке, установленном для их принятия.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2.6. Правовые акты, указанные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настоящих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принимаются муниципальными органами до 1 июня 2016 года.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акты, указанные в  настоящих требований, учитываются при обосновании объекта и (или) объектов закупки до доведения решений в части изменений объемов бюджетных ассигнований из бюджета текущих расходов и бюджета развития на очередной финансовый год и на плановый период.  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3. Требования к содержанию и обеспечению исполнения правовых актов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3.1. Постановление Администрации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должно определять: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 видов товаров, работ, услуг утверждаемый Администрацией Гаврилов-Ямского муниципального района (далее - перечень);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органом и подведомственным указанному органу казенными учреждениями и бюджетными учреждениями;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в) форму перечня.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3.2. Постановление Администрации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утверждающее правила определения нормативных затрат на обеспечение функций муниципальных органов (включая подведомственные казенные и бюджетные  учреждения), должно определять: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постановлением Администрации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3.3. Правовые акты муниципальных органов, утверждающие требования к отдельным видам товаров, работ, услуг, закупаемым самим муниципальным органом и подведомственными указанному органу казенными учреждениями и бюджетными учреждениями, должен содержать следующие сведения: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3.3.1.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3.4. Правовые акты муниципальных органов, утверждающие нормативные затраты, должны определять: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3.4.1. Муниципальные органы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разрабатывают и утверждают</w:t>
      </w:r>
      <w:proofErr w:type="gramEnd"/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>3.5. Правовые акты, предусмотренные  настоящих требований, пересматриваются муниципальными органами не  реже одного раза в год.</w:t>
      </w: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 настоящих требований, до доведения решений в части изменений объемов бюджетных ассигнований на очередной финансовый год и на плановый период.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87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C72087">
        <w:rPr>
          <w:rFonts w:ascii="Times New Roman" w:hAnsi="Times New Roman" w:cs="Times New Roman"/>
          <w:color w:val="000000"/>
          <w:sz w:val="28"/>
          <w:szCs w:val="28"/>
        </w:rPr>
        <w:t>Правовые акты, указанные в 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  <w:proofErr w:type="gramEnd"/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87" w:rsidRPr="00C72087" w:rsidRDefault="00C72087" w:rsidP="00C720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A50" w:rsidRPr="00C72087" w:rsidRDefault="00D40A50">
      <w:pPr>
        <w:rPr>
          <w:rFonts w:ascii="Times New Roman" w:hAnsi="Times New Roman" w:cs="Times New Roman"/>
          <w:sz w:val="28"/>
          <w:szCs w:val="28"/>
        </w:rPr>
      </w:pPr>
    </w:p>
    <w:sectPr w:rsidR="00D40A50" w:rsidRPr="00C72087" w:rsidSect="00BB77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7"/>
    <w:rsid w:val="00C72087"/>
    <w:rsid w:val="00D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7208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7208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7208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7208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dcterms:created xsi:type="dcterms:W3CDTF">2017-07-28T05:47:00Z</dcterms:created>
  <dcterms:modified xsi:type="dcterms:W3CDTF">2017-07-28T05:49:00Z</dcterms:modified>
</cp:coreProperties>
</file>