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5C" w:rsidRPr="00066163" w:rsidRDefault="00356B12" w:rsidP="006F355C">
      <w:pPr>
        <w:spacing w:after="0" w:line="240" w:lineRule="auto"/>
        <w:jc w:val="center"/>
        <w:rPr>
          <w:rFonts w:ascii="Times New Roman" w:eastAsia="Times New Roman" w:hAnsi="Times New Roman" w:cs="Times New Roman"/>
          <w:sz w:val="24"/>
          <w:szCs w:val="24"/>
          <w:lang w:eastAsia="ru-RU"/>
        </w:rPr>
      </w:pPr>
      <w:r w:rsidRPr="00066163">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E1E0394" wp14:editId="207C2BB8">
            <wp:simplePos x="0" y="0"/>
            <wp:positionH relativeFrom="column">
              <wp:posOffset>2774950</wp:posOffset>
            </wp:positionH>
            <wp:positionV relativeFrom="paragraph">
              <wp:posOffset>-43180</wp:posOffset>
            </wp:positionV>
            <wp:extent cx="425450" cy="483870"/>
            <wp:effectExtent l="0" t="0" r="0" b="0"/>
            <wp:wrapNone/>
            <wp:docPr id="1" name="Рисунок 1" descr="Описание: Описание: Описание: 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_гав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55C" w:rsidRPr="00066163" w:rsidRDefault="006F355C" w:rsidP="006F355C">
      <w:pPr>
        <w:spacing w:after="0" w:line="240" w:lineRule="auto"/>
        <w:jc w:val="center"/>
        <w:rPr>
          <w:rFonts w:ascii="Times New Roman" w:eastAsia="Times New Roman" w:hAnsi="Times New Roman" w:cs="Times New Roman"/>
          <w:sz w:val="24"/>
          <w:szCs w:val="24"/>
          <w:lang w:eastAsia="ru-RU"/>
        </w:rPr>
      </w:pPr>
    </w:p>
    <w:p w:rsidR="006F355C" w:rsidRPr="00066163" w:rsidRDefault="006F355C" w:rsidP="006F355C">
      <w:pPr>
        <w:spacing w:after="0" w:line="240" w:lineRule="auto"/>
        <w:jc w:val="right"/>
        <w:rPr>
          <w:rFonts w:ascii="Times New Roman" w:eastAsia="Times New Roman" w:hAnsi="Times New Roman" w:cs="Times New Roman"/>
          <w:sz w:val="24"/>
          <w:szCs w:val="24"/>
          <w:lang w:eastAsia="ru-RU"/>
        </w:rPr>
      </w:pPr>
    </w:p>
    <w:p w:rsidR="006F355C" w:rsidRPr="00066163" w:rsidRDefault="006F355C" w:rsidP="006F355C">
      <w:pPr>
        <w:suppressAutoHyphens/>
        <w:spacing w:after="0" w:line="240" w:lineRule="auto"/>
        <w:jc w:val="center"/>
        <w:rPr>
          <w:rFonts w:ascii="Times New Roman" w:eastAsia="Times New Roman" w:hAnsi="Times New Roman" w:cs="Times New Roman"/>
          <w:sz w:val="30"/>
          <w:szCs w:val="30"/>
          <w:lang w:eastAsia="ar-SA"/>
        </w:rPr>
      </w:pPr>
      <w:r w:rsidRPr="00066163">
        <w:rPr>
          <w:rFonts w:ascii="Times New Roman" w:eastAsia="Times New Roman" w:hAnsi="Times New Roman" w:cs="Times New Roman"/>
          <w:sz w:val="30"/>
          <w:szCs w:val="30"/>
          <w:lang w:eastAsia="ar-SA"/>
        </w:rPr>
        <w:t>АДМИНИСТРАЦИЯ  ГАВРИЛОВ-ЯМСКОГО</w:t>
      </w:r>
    </w:p>
    <w:p w:rsidR="006F355C" w:rsidRPr="00066163" w:rsidRDefault="006F355C" w:rsidP="006F355C">
      <w:pPr>
        <w:suppressAutoHyphens/>
        <w:spacing w:after="0" w:line="240" w:lineRule="auto"/>
        <w:jc w:val="center"/>
        <w:rPr>
          <w:rFonts w:ascii="Times New Roman" w:eastAsia="Times New Roman" w:hAnsi="Times New Roman" w:cs="Times New Roman"/>
          <w:sz w:val="30"/>
          <w:szCs w:val="30"/>
          <w:lang w:eastAsia="ar-SA"/>
        </w:rPr>
      </w:pPr>
      <w:r w:rsidRPr="00066163">
        <w:rPr>
          <w:rFonts w:ascii="Times New Roman" w:eastAsia="Times New Roman" w:hAnsi="Times New Roman" w:cs="Times New Roman"/>
          <w:sz w:val="30"/>
          <w:szCs w:val="30"/>
          <w:lang w:eastAsia="ar-SA"/>
        </w:rPr>
        <w:t>МУНИЦИПАЛЬНОГО РАЙОНА</w:t>
      </w:r>
    </w:p>
    <w:p w:rsidR="006F355C" w:rsidRPr="00066163" w:rsidRDefault="006F355C" w:rsidP="006F355C">
      <w:pPr>
        <w:suppressAutoHyphens/>
        <w:spacing w:after="0" w:line="240" w:lineRule="auto"/>
        <w:jc w:val="center"/>
        <w:rPr>
          <w:rFonts w:ascii="Times New Roman" w:eastAsia="Times New Roman" w:hAnsi="Times New Roman" w:cs="Times New Roman"/>
          <w:sz w:val="30"/>
          <w:szCs w:val="30"/>
          <w:lang w:eastAsia="ar-SA"/>
        </w:rPr>
      </w:pPr>
    </w:p>
    <w:p w:rsidR="006F355C" w:rsidRPr="00066163" w:rsidRDefault="006F355C" w:rsidP="006F355C">
      <w:pPr>
        <w:spacing w:after="0" w:line="240" w:lineRule="auto"/>
        <w:jc w:val="center"/>
        <w:outlineLvl w:val="0"/>
        <w:rPr>
          <w:rFonts w:ascii="Times New Roman" w:eastAsia="Times New Roman" w:hAnsi="Times New Roman" w:cs="Times New Roman"/>
          <w:b/>
          <w:bCs/>
          <w:sz w:val="40"/>
          <w:szCs w:val="40"/>
          <w:lang w:eastAsia="ru-RU"/>
        </w:rPr>
      </w:pPr>
      <w:r w:rsidRPr="00066163">
        <w:rPr>
          <w:rFonts w:ascii="Times New Roman" w:eastAsia="Times New Roman" w:hAnsi="Times New Roman" w:cs="Times New Roman"/>
          <w:b/>
          <w:bCs/>
          <w:sz w:val="40"/>
          <w:szCs w:val="40"/>
          <w:lang w:eastAsia="ru-RU"/>
        </w:rPr>
        <w:t>ПОСТАНОВЛЕНИЕ</w:t>
      </w: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p>
    <w:p w:rsidR="006F355C" w:rsidRPr="00356B12" w:rsidRDefault="00356B12" w:rsidP="006F355C">
      <w:pPr>
        <w:suppressAutoHyphens/>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21.12.2016 № 1394</w:t>
      </w: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 xml:space="preserve">О внесении изменений </w:t>
      </w:r>
      <w:r w:rsidR="003805B5" w:rsidRPr="00356B12">
        <w:rPr>
          <w:rFonts w:ascii="Times New Roman" w:eastAsia="Times New Roman" w:hAnsi="Times New Roman" w:cs="Times New Roman"/>
          <w:sz w:val="28"/>
          <w:szCs w:val="28"/>
          <w:lang w:eastAsia="ar-SA"/>
        </w:rPr>
        <w:t>и дополнений</w:t>
      </w: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 xml:space="preserve">в постановление Администрации </w:t>
      </w: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proofErr w:type="gramStart"/>
      <w:r w:rsidRPr="00356B12">
        <w:rPr>
          <w:rFonts w:ascii="Times New Roman" w:eastAsia="Times New Roman" w:hAnsi="Times New Roman" w:cs="Times New Roman"/>
          <w:sz w:val="28"/>
          <w:szCs w:val="28"/>
          <w:lang w:eastAsia="ar-SA"/>
        </w:rPr>
        <w:t>Гаврилов-Ямского</w:t>
      </w:r>
      <w:proofErr w:type="gramEnd"/>
    </w:p>
    <w:p w:rsidR="006F355C" w:rsidRPr="00356B12" w:rsidRDefault="006F355C" w:rsidP="006F355C">
      <w:pPr>
        <w:suppressAutoHyphens/>
        <w:snapToGrid w:val="0"/>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 xml:space="preserve">муниципального района </w:t>
      </w:r>
    </w:p>
    <w:p w:rsidR="006F355C" w:rsidRPr="00356B12" w:rsidRDefault="006F355C" w:rsidP="006F355C">
      <w:pPr>
        <w:suppressAutoHyphens/>
        <w:snapToGrid w:val="0"/>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от 09.03.2011  №302</w:t>
      </w:r>
    </w:p>
    <w:p w:rsidR="006F355C" w:rsidRPr="00356B12" w:rsidRDefault="006F355C" w:rsidP="006F355C">
      <w:pPr>
        <w:tabs>
          <w:tab w:val="left" w:pos="5688"/>
        </w:tabs>
        <w:suppressAutoHyphens/>
        <w:spacing w:after="0" w:line="240" w:lineRule="auto"/>
        <w:rPr>
          <w:rFonts w:ascii="Times New Roman" w:eastAsia="Times New Roman" w:hAnsi="Times New Roman" w:cs="Times New Roman"/>
          <w:sz w:val="28"/>
          <w:szCs w:val="28"/>
          <w:lang w:eastAsia="ar-SA"/>
        </w:rPr>
      </w:pPr>
    </w:p>
    <w:p w:rsidR="006F355C" w:rsidRPr="00356B12" w:rsidRDefault="006F355C" w:rsidP="006F355C">
      <w:pPr>
        <w:autoSpaceDE w:val="0"/>
        <w:autoSpaceDN w:val="0"/>
        <w:adjustRightInd w:val="0"/>
        <w:spacing w:after="0" w:line="240" w:lineRule="auto"/>
        <w:ind w:firstLine="540"/>
        <w:jc w:val="both"/>
        <w:rPr>
          <w:rFonts w:ascii="Times New Roman" w:hAnsi="Times New Roman" w:cs="Times New Roman"/>
          <w:sz w:val="28"/>
          <w:szCs w:val="28"/>
        </w:rPr>
      </w:pPr>
      <w:r w:rsidRPr="00356B12">
        <w:rPr>
          <w:rFonts w:ascii="Times New Roman" w:hAnsi="Times New Roman" w:cs="Times New Roman"/>
          <w:sz w:val="28"/>
          <w:szCs w:val="28"/>
        </w:rPr>
        <w:t xml:space="preserve">В целях приведения нормативной правовой базы в соответствие с приказом Министерства финансов Российской федерации от 28.07.2010 №81н «О требованиях к плану финансово-хозяйственной деятельности государственного (муниципального) учреждения», руководствуясь статьёй  26 </w:t>
      </w:r>
      <w:hyperlink r:id="rId6" w:history="1">
        <w:r w:rsidRPr="00356B12">
          <w:rPr>
            <w:rFonts w:ascii="Times New Roman" w:hAnsi="Times New Roman" w:cs="Times New Roman"/>
            <w:sz w:val="28"/>
            <w:szCs w:val="28"/>
          </w:rPr>
          <w:t xml:space="preserve">Устава </w:t>
        </w:r>
      </w:hyperlink>
      <w:r w:rsidRPr="00356B12">
        <w:rPr>
          <w:rFonts w:ascii="Times New Roman" w:hAnsi="Times New Roman" w:cs="Times New Roman"/>
          <w:sz w:val="28"/>
          <w:szCs w:val="28"/>
        </w:rPr>
        <w:t xml:space="preserve"> </w:t>
      </w:r>
      <w:proofErr w:type="gramStart"/>
      <w:r w:rsidRPr="00356B12">
        <w:rPr>
          <w:rFonts w:ascii="Times New Roman" w:eastAsia="Times New Roman" w:hAnsi="Times New Roman" w:cs="Times New Roman"/>
          <w:color w:val="000000"/>
          <w:sz w:val="28"/>
          <w:szCs w:val="28"/>
          <w:lang w:eastAsia="ru-RU"/>
        </w:rPr>
        <w:t>Гаврилов-Ямского</w:t>
      </w:r>
      <w:proofErr w:type="gramEnd"/>
      <w:r w:rsidRPr="00356B12">
        <w:rPr>
          <w:rFonts w:ascii="Times New Roman" w:eastAsia="Times New Roman" w:hAnsi="Times New Roman" w:cs="Times New Roman"/>
          <w:color w:val="000000"/>
          <w:sz w:val="28"/>
          <w:szCs w:val="28"/>
          <w:lang w:eastAsia="ru-RU"/>
        </w:rPr>
        <w:t xml:space="preserve"> муниципального района,</w:t>
      </w:r>
    </w:p>
    <w:p w:rsidR="006F355C" w:rsidRPr="00356B12" w:rsidRDefault="006F355C" w:rsidP="006F355C">
      <w:pPr>
        <w:autoSpaceDE w:val="0"/>
        <w:autoSpaceDN w:val="0"/>
        <w:adjustRightInd w:val="0"/>
        <w:spacing w:after="0" w:line="240" w:lineRule="auto"/>
        <w:ind w:firstLine="540"/>
        <w:jc w:val="both"/>
        <w:rPr>
          <w:rFonts w:ascii="Times New Roman" w:hAnsi="Times New Roman" w:cs="Times New Roman"/>
          <w:sz w:val="28"/>
          <w:szCs w:val="28"/>
        </w:rPr>
      </w:pPr>
    </w:p>
    <w:p w:rsidR="006F355C" w:rsidRPr="00356B12" w:rsidRDefault="006F355C" w:rsidP="006F355C">
      <w:pPr>
        <w:suppressAutoHyphens/>
        <w:spacing w:after="0" w:line="240" w:lineRule="auto"/>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ar-SA"/>
        </w:rPr>
        <w:t>АДМИНИСТРАЦИЯ МУНИЦИПАЛЬНОГО РАЙОНА ПОСТАНОВЛЯЕТ:</w:t>
      </w:r>
    </w:p>
    <w:p w:rsidR="006F355C" w:rsidRPr="00356B12" w:rsidRDefault="006F355C" w:rsidP="006F355C">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p>
    <w:p w:rsidR="006F355C" w:rsidRPr="00356B12" w:rsidRDefault="006F355C" w:rsidP="00356B12">
      <w:pPr>
        <w:keepNext/>
        <w:spacing w:after="0" w:line="240" w:lineRule="auto"/>
        <w:ind w:firstLine="567"/>
        <w:jc w:val="both"/>
        <w:rPr>
          <w:rFonts w:ascii="Times New Roman" w:eastAsia="Times New Roman" w:hAnsi="Times New Roman" w:cs="Times New Roman"/>
          <w:sz w:val="28"/>
          <w:szCs w:val="28"/>
          <w:lang w:eastAsia="ar-SA"/>
        </w:rPr>
      </w:pPr>
      <w:r w:rsidRPr="00356B12">
        <w:rPr>
          <w:rFonts w:ascii="Times New Roman" w:eastAsia="Times New Roman" w:hAnsi="Times New Roman" w:cs="Times New Roman"/>
          <w:sz w:val="28"/>
          <w:szCs w:val="28"/>
          <w:lang w:eastAsia="ru-RU"/>
        </w:rPr>
        <w:t xml:space="preserve">1. Внести  изменения </w:t>
      </w:r>
      <w:r w:rsidR="003805B5" w:rsidRPr="00356B12">
        <w:rPr>
          <w:rFonts w:ascii="Times New Roman" w:eastAsia="Times New Roman" w:hAnsi="Times New Roman" w:cs="Times New Roman"/>
          <w:sz w:val="28"/>
          <w:szCs w:val="28"/>
          <w:lang w:eastAsia="ru-RU"/>
        </w:rPr>
        <w:t xml:space="preserve">и дополнения </w:t>
      </w:r>
      <w:r w:rsidRPr="00356B12">
        <w:rPr>
          <w:rFonts w:ascii="Times New Roman" w:eastAsia="Times New Roman" w:hAnsi="Times New Roman" w:cs="Times New Roman"/>
          <w:sz w:val="28"/>
          <w:szCs w:val="28"/>
          <w:lang w:eastAsia="ru-RU"/>
        </w:rPr>
        <w:t xml:space="preserve">в постановление Администрации </w:t>
      </w:r>
      <w:proofErr w:type="gramStart"/>
      <w:r w:rsidRPr="00356B12">
        <w:rPr>
          <w:rFonts w:ascii="Times New Roman" w:eastAsia="Times New Roman" w:hAnsi="Times New Roman" w:cs="Times New Roman"/>
          <w:sz w:val="28"/>
          <w:szCs w:val="28"/>
          <w:lang w:eastAsia="ru-RU"/>
        </w:rPr>
        <w:t>Гаврилов-Ямского</w:t>
      </w:r>
      <w:proofErr w:type="gramEnd"/>
      <w:r w:rsidRPr="00356B12">
        <w:rPr>
          <w:rFonts w:ascii="Times New Roman" w:eastAsia="Times New Roman" w:hAnsi="Times New Roman" w:cs="Times New Roman"/>
          <w:sz w:val="28"/>
          <w:szCs w:val="28"/>
          <w:lang w:eastAsia="ru-RU"/>
        </w:rPr>
        <w:t xml:space="preserve"> муниципального района от 09.03.2011 №302 «О Порядке составления и утверждения плана финансово-хозяйственной деятельности учреждений Гаврилов-Ямского муниципального района</w:t>
      </w:r>
      <w:r w:rsidR="003805B5" w:rsidRPr="00356B12">
        <w:rPr>
          <w:rFonts w:ascii="Times New Roman" w:eastAsia="Times New Roman" w:hAnsi="Times New Roman" w:cs="Times New Roman"/>
          <w:sz w:val="28"/>
          <w:szCs w:val="28"/>
          <w:lang w:eastAsia="ar-SA"/>
        </w:rPr>
        <w:t xml:space="preserve">» </w:t>
      </w:r>
      <w:r w:rsidRPr="00356B12">
        <w:rPr>
          <w:rFonts w:ascii="Times New Roman" w:eastAsia="Times New Roman" w:hAnsi="Times New Roman" w:cs="Times New Roman"/>
          <w:sz w:val="28"/>
          <w:szCs w:val="28"/>
          <w:lang w:eastAsia="ar-SA"/>
        </w:rPr>
        <w:t xml:space="preserve">(Приложение). </w:t>
      </w:r>
    </w:p>
    <w:p w:rsidR="006F355C" w:rsidRPr="00356B12" w:rsidRDefault="00EF30CF" w:rsidP="00356B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356B12">
        <w:rPr>
          <w:rFonts w:ascii="Times New Roman" w:hAnsi="Times New Roman" w:cs="Times New Roman"/>
          <w:bCs/>
          <w:sz w:val="28"/>
          <w:szCs w:val="28"/>
        </w:rPr>
        <w:t>2</w:t>
      </w:r>
      <w:r w:rsidR="006F355C" w:rsidRPr="00356B12">
        <w:rPr>
          <w:rFonts w:ascii="Times New Roman" w:hAnsi="Times New Roman" w:cs="Times New Roman"/>
          <w:bCs/>
          <w:sz w:val="28"/>
          <w:szCs w:val="28"/>
        </w:rPr>
        <w:t xml:space="preserve">. </w:t>
      </w:r>
      <w:r w:rsidR="006F355C" w:rsidRPr="00356B12">
        <w:rPr>
          <w:rFonts w:ascii="Times New Roman" w:hAnsi="Times New Roman" w:cs="Times New Roman"/>
          <w:sz w:val="28"/>
          <w:szCs w:val="28"/>
        </w:rPr>
        <w:t xml:space="preserve">Разместить постановление на официальном сайте Администрации </w:t>
      </w:r>
      <w:proofErr w:type="gramStart"/>
      <w:r w:rsidR="006F355C" w:rsidRPr="00356B12">
        <w:rPr>
          <w:rFonts w:ascii="Times New Roman" w:hAnsi="Times New Roman" w:cs="Times New Roman"/>
          <w:sz w:val="28"/>
          <w:szCs w:val="28"/>
        </w:rPr>
        <w:t>Гаврилов-Ямского</w:t>
      </w:r>
      <w:proofErr w:type="gramEnd"/>
      <w:r w:rsidR="006F355C" w:rsidRPr="00356B12">
        <w:rPr>
          <w:rFonts w:ascii="Times New Roman" w:hAnsi="Times New Roman" w:cs="Times New Roman"/>
          <w:sz w:val="28"/>
          <w:szCs w:val="28"/>
        </w:rPr>
        <w:t xml:space="preserve"> муниципального района в сети Интернет.</w:t>
      </w:r>
    </w:p>
    <w:p w:rsidR="006F355C" w:rsidRPr="00356B12" w:rsidRDefault="00EF30CF" w:rsidP="00356B12">
      <w:pPr>
        <w:widowControl w:val="0"/>
        <w:autoSpaceDE w:val="0"/>
        <w:autoSpaceDN w:val="0"/>
        <w:adjustRightInd w:val="0"/>
        <w:spacing w:after="0" w:line="240" w:lineRule="auto"/>
        <w:ind w:firstLine="567"/>
        <w:contextualSpacing/>
        <w:jc w:val="both"/>
        <w:rPr>
          <w:rFonts w:ascii="Times New Roman" w:hAnsi="Times New Roman" w:cs="Times New Roman"/>
          <w:sz w:val="28"/>
          <w:szCs w:val="28"/>
        </w:rPr>
      </w:pPr>
      <w:r w:rsidRPr="00356B12">
        <w:rPr>
          <w:rFonts w:ascii="Times New Roman" w:hAnsi="Times New Roman" w:cs="Times New Roman"/>
          <w:sz w:val="28"/>
          <w:szCs w:val="28"/>
        </w:rPr>
        <w:t>3</w:t>
      </w:r>
      <w:r w:rsidR="006F355C" w:rsidRPr="00356B12">
        <w:rPr>
          <w:rFonts w:ascii="Times New Roman" w:hAnsi="Times New Roman" w:cs="Times New Roman"/>
          <w:sz w:val="28"/>
          <w:szCs w:val="28"/>
        </w:rPr>
        <w:t xml:space="preserve">. Контроль за исполнением постановления возложить на начальника Управления финансов Администрации </w:t>
      </w:r>
      <w:proofErr w:type="gramStart"/>
      <w:r w:rsidR="006F355C" w:rsidRPr="00356B12">
        <w:rPr>
          <w:rFonts w:ascii="Times New Roman" w:hAnsi="Times New Roman" w:cs="Times New Roman"/>
          <w:sz w:val="28"/>
          <w:szCs w:val="28"/>
        </w:rPr>
        <w:t>Гаврилов-Ямского</w:t>
      </w:r>
      <w:proofErr w:type="gramEnd"/>
      <w:r w:rsidR="006F355C" w:rsidRPr="00356B12">
        <w:rPr>
          <w:rFonts w:ascii="Times New Roman" w:hAnsi="Times New Roman" w:cs="Times New Roman"/>
          <w:sz w:val="28"/>
          <w:szCs w:val="28"/>
        </w:rPr>
        <w:t xml:space="preserve"> муниципального района Баранову Е.В.</w:t>
      </w:r>
    </w:p>
    <w:p w:rsidR="006F355C" w:rsidRPr="00356B12" w:rsidRDefault="00EF30CF" w:rsidP="00356B12">
      <w:pPr>
        <w:pStyle w:val="ConsPlusNormal"/>
        <w:ind w:firstLine="567"/>
        <w:jc w:val="both"/>
        <w:rPr>
          <w:sz w:val="28"/>
          <w:szCs w:val="28"/>
        </w:rPr>
      </w:pPr>
      <w:r w:rsidRPr="00356B12">
        <w:rPr>
          <w:rFonts w:eastAsia="Times New Roman"/>
          <w:sz w:val="28"/>
          <w:szCs w:val="28"/>
          <w:lang w:eastAsia="ru-RU"/>
        </w:rPr>
        <w:t>4</w:t>
      </w:r>
      <w:r w:rsidR="006F355C" w:rsidRPr="00356B12">
        <w:rPr>
          <w:rFonts w:eastAsia="Times New Roman"/>
          <w:sz w:val="28"/>
          <w:szCs w:val="28"/>
          <w:lang w:eastAsia="ru-RU"/>
        </w:rPr>
        <w:t xml:space="preserve">.  Постановление вступает в силу с  момента подписания </w:t>
      </w:r>
      <w:r w:rsidR="006F355C" w:rsidRPr="00356B12">
        <w:rPr>
          <w:sz w:val="28"/>
          <w:szCs w:val="28"/>
        </w:rPr>
        <w:t xml:space="preserve">и применяется при формировании плана </w:t>
      </w:r>
      <w:r w:rsidR="006F355C" w:rsidRPr="00356B12">
        <w:rPr>
          <w:rFonts w:eastAsia="Times New Roman"/>
          <w:sz w:val="28"/>
          <w:szCs w:val="28"/>
          <w:lang w:eastAsia="ru-RU"/>
        </w:rPr>
        <w:t xml:space="preserve">финансово-хозяйственной деятельности учреждений </w:t>
      </w:r>
      <w:proofErr w:type="gramStart"/>
      <w:r w:rsidR="006F355C" w:rsidRPr="00356B12">
        <w:rPr>
          <w:rFonts w:eastAsia="Times New Roman"/>
          <w:sz w:val="28"/>
          <w:szCs w:val="28"/>
          <w:lang w:eastAsia="ru-RU"/>
        </w:rPr>
        <w:t>Гаврилов-Ямского</w:t>
      </w:r>
      <w:proofErr w:type="gramEnd"/>
      <w:r w:rsidR="006F355C" w:rsidRPr="00356B12">
        <w:rPr>
          <w:rFonts w:eastAsia="Times New Roman"/>
          <w:sz w:val="28"/>
          <w:szCs w:val="28"/>
          <w:lang w:eastAsia="ru-RU"/>
        </w:rPr>
        <w:t xml:space="preserve"> муниципального района</w:t>
      </w:r>
      <w:r w:rsidR="006F355C" w:rsidRPr="00356B12">
        <w:rPr>
          <w:sz w:val="28"/>
          <w:szCs w:val="28"/>
        </w:rPr>
        <w:t>, начиная с планов на 2017 год и на пла</w:t>
      </w:r>
      <w:r w:rsidR="003805B5" w:rsidRPr="00356B12">
        <w:rPr>
          <w:sz w:val="28"/>
          <w:szCs w:val="28"/>
        </w:rPr>
        <w:t>новый период 2018 и 2019 годов.</w:t>
      </w:r>
    </w:p>
    <w:p w:rsidR="003805B5" w:rsidRPr="00356B12" w:rsidRDefault="003805B5" w:rsidP="006F355C">
      <w:pPr>
        <w:overflowPunct w:val="0"/>
        <w:autoSpaceDE w:val="0"/>
        <w:autoSpaceDN w:val="0"/>
        <w:adjustRightInd w:val="0"/>
        <w:spacing w:after="0" w:line="302" w:lineRule="exact"/>
        <w:textAlignment w:val="baseline"/>
        <w:rPr>
          <w:rFonts w:ascii="Times New Roman" w:eastAsia="Times New Roman" w:hAnsi="Times New Roman" w:cs="Times New Roman"/>
          <w:sz w:val="28"/>
          <w:szCs w:val="28"/>
          <w:lang w:eastAsia="ru-RU"/>
        </w:rPr>
      </w:pPr>
    </w:p>
    <w:p w:rsidR="003805B5" w:rsidRPr="00356B12" w:rsidRDefault="003805B5" w:rsidP="006F355C">
      <w:pPr>
        <w:overflowPunct w:val="0"/>
        <w:autoSpaceDE w:val="0"/>
        <w:autoSpaceDN w:val="0"/>
        <w:adjustRightInd w:val="0"/>
        <w:spacing w:after="0" w:line="302" w:lineRule="exact"/>
        <w:textAlignment w:val="baseline"/>
        <w:rPr>
          <w:rFonts w:ascii="Times New Roman" w:eastAsia="Times New Roman" w:hAnsi="Times New Roman" w:cs="Times New Roman"/>
          <w:sz w:val="28"/>
          <w:szCs w:val="28"/>
          <w:lang w:eastAsia="ru-RU"/>
        </w:rPr>
      </w:pPr>
    </w:p>
    <w:p w:rsidR="006F355C" w:rsidRPr="00356B12" w:rsidRDefault="006F355C" w:rsidP="006F355C">
      <w:pPr>
        <w:overflowPunct w:val="0"/>
        <w:autoSpaceDE w:val="0"/>
        <w:autoSpaceDN w:val="0"/>
        <w:adjustRightInd w:val="0"/>
        <w:spacing w:after="0" w:line="302" w:lineRule="exact"/>
        <w:textAlignment w:val="baseline"/>
        <w:rPr>
          <w:rFonts w:ascii="Times New Roman" w:eastAsia="Times New Roman" w:hAnsi="Times New Roman" w:cs="Times New Roman"/>
          <w:sz w:val="28"/>
          <w:szCs w:val="28"/>
          <w:lang w:eastAsia="ru-RU"/>
        </w:rPr>
      </w:pPr>
      <w:r w:rsidRPr="00356B12">
        <w:rPr>
          <w:rFonts w:ascii="Times New Roman" w:eastAsia="Times New Roman" w:hAnsi="Times New Roman" w:cs="Times New Roman"/>
          <w:sz w:val="28"/>
          <w:szCs w:val="28"/>
          <w:lang w:eastAsia="ru-RU"/>
        </w:rPr>
        <w:t>Глава Администрации</w:t>
      </w:r>
    </w:p>
    <w:p w:rsidR="006F355C" w:rsidRPr="00356B12" w:rsidRDefault="006F355C" w:rsidP="006F355C">
      <w:pPr>
        <w:overflowPunct w:val="0"/>
        <w:autoSpaceDE w:val="0"/>
        <w:autoSpaceDN w:val="0"/>
        <w:adjustRightInd w:val="0"/>
        <w:spacing w:after="0" w:line="302" w:lineRule="exact"/>
        <w:textAlignment w:val="baseline"/>
        <w:rPr>
          <w:rFonts w:ascii="Times New Roman" w:eastAsia="Times New Roman" w:hAnsi="Times New Roman" w:cs="Times New Roman"/>
          <w:sz w:val="28"/>
          <w:szCs w:val="28"/>
          <w:lang w:eastAsia="ru-RU"/>
        </w:rPr>
      </w:pPr>
      <w:r w:rsidRPr="00356B12">
        <w:rPr>
          <w:rFonts w:ascii="Times New Roman" w:eastAsia="Times New Roman" w:hAnsi="Times New Roman" w:cs="Times New Roman"/>
          <w:sz w:val="28"/>
          <w:szCs w:val="28"/>
          <w:lang w:eastAsia="ru-RU"/>
        </w:rPr>
        <w:t>муниципального района</w:t>
      </w:r>
      <w:r w:rsidRPr="00356B12">
        <w:rPr>
          <w:rFonts w:ascii="Times New Roman" w:eastAsia="Times New Roman" w:hAnsi="Times New Roman" w:cs="Times New Roman"/>
          <w:sz w:val="28"/>
          <w:szCs w:val="28"/>
          <w:lang w:eastAsia="ru-RU"/>
        </w:rPr>
        <w:tab/>
      </w:r>
      <w:r w:rsidRPr="00356B12">
        <w:rPr>
          <w:rFonts w:ascii="Times New Roman" w:eastAsia="Times New Roman" w:hAnsi="Times New Roman" w:cs="Times New Roman"/>
          <w:sz w:val="28"/>
          <w:szCs w:val="28"/>
          <w:lang w:eastAsia="ru-RU"/>
        </w:rPr>
        <w:tab/>
      </w:r>
      <w:r w:rsidRPr="00356B12">
        <w:rPr>
          <w:rFonts w:ascii="Times New Roman" w:eastAsia="Times New Roman" w:hAnsi="Times New Roman" w:cs="Times New Roman"/>
          <w:sz w:val="28"/>
          <w:szCs w:val="28"/>
          <w:lang w:eastAsia="ru-RU"/>
        </w:rPr>
        <w:tab/>
      </w:r>
      <w:r w:rsidR="00EF30CF" w:rsidRPr="00356B12">
        <w:rPr>
          <w:rFonts w:ascii="Times New Roman" w:eastAsia="Times New Roman" w:hAnsi="Times New Roman" w:cs="Times New Roman"/>
          <w:sz w:val="28"/>
          <w:szCs w:val="28"/>
          <w:lang w:eastAsia="ru-RU"/>
        </w:rPr>
        <w:t xml:space="preserve">          </w:t>
      </w:r>
      <w:r w:rsidRPr="00356B12">
        <w:rPr>
          <w:rFonts w:ascii="Times New Roman" w:eastAsia="Times New Roman" w:hAnsi="Times New Roman" w:cs="Times New Roman"/>
          <w:sz w:val="28"/>
          <w:szCs w:val="28"/>
          <w:lang w:eastAsia="ru-RU"/>
        </w:rPr>
        <w:tab/>
      </w:r>
      <w:r w:rsidR="00EF30CF" w:rsidRPr="00356B12">
        <w:rPr>
          <w:rFonts w:ascii="Times New Roman" w:eastAsia="Times New Roman" w:hAnsi="Times New Roman" w:cs="Times New Roman"/>
          <w:sz w:val="28"/>
          <w:szCs w:val="28"/>
          <w:lang w:eastAsia="ru-RU"/>
        </w:rPr>
        <w:t xml:space="preserve">                     </w:t>
      </w:r>
      <w:proofErr w:type="spellStart"/>
      <w:r w:rsidRPr="00356B12">
        <w:rPr>
          <w:rFonts w:ascii="Times New Roman" w:eastAsia="Times New Roman" w:hAnsi="Times New Roman" w:cs="Times New Roman"/>
          <w:sz w:val="28"/>
          <w:szCs w:val="28"/>
          <w:lang w:eastAsia="ru-RU"/>
        </w:rPr>
        <w:t>В.И.Серебряков</w:t>
      </w:r>
      <w:proofErr w:type="spellEnd"/>
    </w:p>
    <w:p w:rsidR="006F355C" w:rsidRPr="00356B12" w:rsidRDefault="006F355C" w:rsidP="006F355C">
      <w:pPr>
        <w:tabs>
          <w:tab w:val="left" w:pos="1920"/>
          <w:tab w:val="left" w:pos="7020"/>
          <w:tab w:val="right" w:pos="9639"/>
        </w:tabs>
        <w:spacing w:after="0" w:line="240" w:lineRule="auto"/>
        <w:ind w:firstLine="6946"/>
        <w:rPr>
          <w:rFonts w:ascii="Times New Roman" w:eastAsia="Times New Roman" w:hAnsi="Times New Roman" w:cs="Times New Roman"/>
          <w:sz w:val="28"/>
          <w:szCs w:val="28"/>
          <w:lang w:eastAsia="ru-RU"/>
        </w:rPr>
      </w:pPr>
    </w:p>
    <w:p w:rsidR="006F355C" w:rsidRDefault="006F355C" w:rsidP="006F355C">
      <w:pPr>
        <w:spacing w:after="0" w:line="240" w:lineRule="auto"/>
        <w:ind w:left="4248" w:firstLine="708"/>
        <w:rPr>
          <w:rFonts w:ascii="Times New Roman" w:eastAsia="Times New Roman" w:hAnsi="Times New Roman" w:cs="Times New Roman"/>
          <w:sz w:val="24"/>
          <w:szCs w:val="24"/>
          <w:lang w:eastAsia="ru-RU"/>
        </w:rPr>
      </w:pPr>
    </w:p>
    <w:p w:rsidR="00AF01D3" w:rsidRDefault="00AF01D3" w:rsidP="006F355C">
      <w:pPr>
        <w:spacing w:after="0" w:line="240" w:lineRule="auto"/>
        <w:ind w:left="4248" w:firstLine="708"/>
        <w:rPr>
          <w:rFonts w:ascii="Times New Roman" w:eastAsia="Times New Roman" w:hAnsi="Times New Roman" w:cs="Times New Roman"/>
          <w:sz w:val="24"/>
          <w:szCs w:val="24"/>
          <w:lang w:eastAsia="ru-RU"/>
        </w:rPr>
      </w:pPr>
    </w:p>
    <w:p w:rsidR="003805B5" w:rsidRDefault="003805B5" w:rsidP="006F355C">
      <w:pPr>
        <w:spacing w:after="0" w:line="240" w:lineRule="auto"/>
        <w:ind w:left="4248" w:firstLine="708"/>
        <w:rPr>
          <w:rFonts w:ascii="Times New Roman" w:eastAsia="Times New Roman" w:hAnsi="Times New Roman" w:cs="Times New Roman"/>
          <w:sz w:val="24"/>
          <w:szCs w:val="24"/>
          <w:lang w:eastAsia="ru-RU"/>
        </w:rPr>
      </w:pPr>
    </w:p>
    <w:p w:rsidR="006F355C" w:rsidRPr="0055651F" w:rsidRDefault="006F355C" w:rsidP="00356B12">
      <w:pPr>
        <w:spacing w:after="0" w:line="240" w:lineRule="auto"/>
        <w:ind w:left="5529"/>
        <w:rPr>
          <w:rFonts w:ascii="Times New Roman" w:eastAsia="Times New Roman" w:hAnsi="Times New Roman" w:cs="Times New Roman"/>
          <w:sz w:val="24"/>
          <w:szCs w:val="24"/>
          <w:lang w:eastAsia="ru-RU"/>
        </w:rPr>
      </w:pPr>
      <w:r w:rsidRPr="0055651F">
        <w:rPr>
          <w:rFonts w:ascii="Times New Roman" w:eastAsia="Times New Roman" w:hAnsi="Times New Roman" w:cs="Times New Roman"/>
          <w:sz w:val="24"/>
          <w:szCs w:val="24"/>
          <w:lang w:eastAsia="ru-RU"/>
        </w:rPr>
        <w:lastRenderedPageBreak/>
        <w:t>Приложение к постановлению Администрации</w:t>
      </w:r>
      <w:r w:rsidR="00356B12">
        <w:rPr>
          <w:rFonts w:ascii="Times New Roman" w:eastAsia="Times New Roman" w:hAnsi="Times New Roman" w:cs="Times New Roman"/>
          <w:sz w:val="24"/>
          <w:szCs w:val="24"/>
          <w:lang w:eastAsia="ru-RU"/>
        </w:rPr>
        <w:t xml:space="preserve"> </w:t>
      </w:r>
      <w:proofErr w:type="gramStart"/>
      <w:r w:rsidR="00356B12">
        <w:rPr>
          <w:rFonts w:ascii="Times New Roman" w:eastAsia="Times New Roman" w:hAnsi="Times New Roman" w:cs="Times New Roman"/>
          <w:sz w:val="24"/>
          <w:szCs w:val="24"/>
          <w:lang w:eastAsia="ru-RU"/>
        </w:rPr>
        <w:t>Гаврилов-Ямского</w:t>
      </w:r>
      <w:proofErr w:type="gramEnd"/>
    </w:p>
    <w:p w:rsidR="006F355C" w:rsidRPr="0055651F" w:rsidRDefault="00356B12" w:rsidP="00356B12">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w:t>
      </w:r>
      <w:r w:rsidR="006F355C" w:rsidRPr="0055651F">
        <w:rPr>
          <w:rFonts w:ascii="Times New Roman" w:eastAsia="Times New Roman" w:hAnsi="Times New Roman" w:cs="Times New Roman"/>
          <w:sz w:val="24"/>
          <w:szCs w:val="24"/>
          <w:lang w:eastAsia="ru-RU"/>
        </w:rPr>
        <w:t>ниципального района</w:t>
      </w:r>
    </w:p>
    <w:p w:rsidR="006F355C" w:rsidRDefault="00356B12" w:rsidP="00356B12">
      <w:pPr>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21.12.2016 № 1394</w:t>
      </w:r>
    </w:p>
    <w:p w:rsidR="006F355C" w:rsidRDefault="006F355C" w:rsidP="006F355C">
      <w:pPr>
        <w:spacing w:after="0" w:line="240" w:lineRule="auto"/>
        <w:rPr>
          <w:rFonts w:ascii="Times New Roman" w:eastAsia="Times New Roman" w:hAnsi="Times New Roman" w:cs="Times New Roman"/>
          <w:sz w:val="24"/>
          <w:szCs w:val="24"/>
          <w:lang w:eastAsia="ru-RU"/>
        </w:rPr>
      </w:pPr>
    </w:p>
    <w:p w:rsidR="00356B12" w:rsidRDefault="00356B12" w:rsidP="006F355C">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F355C" w:rsidRPr="00265AB9" w:rsidRDefault="003805B5" w:rsidP="006F355C">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65AB9">
        <w:rPr>
          <w:rFonts w:ascii="Times New Roman" w:eastAsia="Times New Roman" w:hAnsi="Times New Roman" w:cs="Times New Roman"/>
          <w:sz w:val="28"/>
          <w:szCs w:val="28"/>
          <w:lang w:eastAsia="ru-RU"/>
        </w:rPr>
        <w:t>ИЗМЕНЕНИЯ И ДОПОЛНЕНИЯ,</w:t>
      </w:r>
    </w:p>
    <w:p w:rsidR="006F355C" w:rsidRPr="003805B5" w:rsidRDefault="003805B5" w:rsidP="003805B5">
      <w:pPr>
        <w:widowControl w:val="0"/>
        <w:autoSpaceDE w:val="0"/>
        <w:autoSpaceDN w:val="0"/>
        <w:spacing w:after="0" w:line="240" w:lineRule="auto"/>
        <w:jc w:val="center"/>
        <w:rPr>
          <w:rFonts w:ascii="Times New Roman" w:eastAsia="Times New Roman" w:hAnsi="Times New Roman" w:cs="Times New Roman"/>
          <w:sz w:val="28"/>
          <w:szCs w:val="28"/>
          <w:lang w:eastAsia="ar-SA"/>
        </w:rPr>
      </w:pPr>
      <w:r w:rsidRPr="00265AB9">
        <w:rPr>
          <w:rFonts w:ascii="Times New Roman" w:eastAsia="Times New Roman" w:hAnsi="Times New Roman" w:cs="Times New Roman"/>
          <w:sz w:val="28"/>
          <w:szCs w:val="28"/>
          <w:lang w:eastAsia="ru-RU"/>
        </w:rPr>
        <w:t xml:space="preserve">КОТОРЫЕ ВНОСЯТСЯ В ПОСТАНОВЛЕНИЕ АДМИНИСТРАЦИИ </w:t>
      </w:r>
      <w:proofErr w:type="gramStart"/>
      <w:r w:rsidRPr="00265AB9">
        <w:rPr>
          <w:rFonts w:ascii="Times New Roman" w:eastAsia="Times New Roman" w:hAnsi="Times New Roman" w:cs="Times New Roman"/>
          <w:sz w:val="28"/>
          <w:szCs w:val="28"/>
          <w:lang w:eastAsia="ru-RU"/>
        </w:rPr>
        <w:t>ГАВРИЛОВ—ЯМСКОГО</w:t>
      </w:r>
      <w:proofErr w:type="gramEnd"/>
      <w:r w:rsidRPr="00265AB9">
        <w:rPr>
          <w:rFonts w:ascii="Times New Roman" w:eastAsia="Times New Roman" w:hAnsi="Times New Roman" w:cs="Times New Roman"/>
          <w:sz w:val="28"/>
          <w:szCs w:val="28"/>
          <w:lang w:eastAsia="ru-RU"/>
        </w:rPr>
        <w:t xml:space="preserve"> МУНИЦИПАЛЬНОГО РАЙОНА ОТ </w:t>
      </w:r>
      <w:r w:rsidRPr="003805B5">
        <w:rPr>
          <w:rFonts w:ascii="Times New Roman" w:eastAsia="Times New Roman" w:hAnsi="Times New Roman" w:cs="Times New Roman"/>
          <w:sz w:val="28"/>
          <w:szCs w:val="28"/>
          <w:lang w:eastAsia="ru-RU"/>
        </w:rPr>
        <w:t>09.03.2011 №302 «О ПОРЯДКЕ СОСТАВЛЕНИЯ И УТВЕРЖДЕНИЯ ПЛАНА ФИНАНСОВО-ХОЗЯЙСТВЕННОЙ ДЕЯТЕЛЬНОСТИ УЧРЕЖДЕНИЙ ГАВРИЛОВ-ЯМСКОГО МУНИЦИПАЛЬНОГО РАЙОНА</w:t>
      </w:r>
      <w:r w:rsidRPr="003805B5">
        <w:rPr>
          <w:rFonts w:ascii="Times New Roman" w:eastAsia="Times New Roman" w:hAnsi="Times New Roman" w:cs="Times New Roman"/>
          <w:sz w:val="28"/>
          <w:szCs w:val="28"/>
          <w:lang w:eastAsia="ar-SA"/>
        </w:rPr>
        <w:t>»</w:t>
      </w:r>
    </w:p>
    <w:p w:rsidR="003805B5" w:rsidRPr="006F355C" w:rsidRDefault="003805B5" w:rsidP="003805B5">
      <w:pPr>
        <w:widowControl w:val="0"/>
        <w:autoSpaceDE w:val="0"/>
        <w:autoSpaceDN w:val="0"/>
        <w:spacing w:after="0" w:line="240" w:lineRule="auto"/>
        <w:jc w:val="center"/>
        <w:rPr>
          <w:rFonts w:ascii="Calibri" w:eastAsia="Times New Roman" w:hAnsi="Calibri" w:cs="Calibri"/>
          <w:szCs w:val="20"/>
          <w:lang w:eastAsia="ru-RU"/>
        </w:rPr>
      </w:pPr>
    </w:p>
    <w:p w:rsidR="006F355C" w:rsidRPr="00572348" w:rsidRDefault="00EF60D2"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2348">
        <w:rPr>
          <w:rFonts w:ascii="Times New Roman" w:eastAsia="Times New Roman" w:hAnsi="Times New Roman" w:cs="Times New Roman"/>
          <w:sz w:val="28"/>
          <w:szCs w:val="28"/>
          <w:lang w:eastAsia="ru-RU"/>
        </w:rPr>
        <w:t>1.</w:t>
      </w:r>
      <w:r w:rsidR="006F355C" w:rsidRPr="00572348">
        <w:rPr>
          <w:rFonts w:ascii="Times New Roman" w:eastAsia="Times New Roman" w:hAnsi="Times New Roman" w:cs="Times New Roman"/>
          <w:sz w:val="28"/>
          <w:szCs w:val="28"/>
          <w:lang w:eastAsia="ru-RU"/>
        </w:rPr>
        <w:t xml:space="preserve"> В</w:t>
      </w:r>
      <w:r w:rsidRPr="00572348">
        <w:rPr>
          <w:rFonts w:ascii="Times New Roman" w:eastAsia="Times New Roman" w:hAnsi="Times New Roman" w:cs="Times New Roman"/>
          <w:sz w:val="28"/>
          <w:szCs w:val="28"/>
          <w:lang w:eastAsia="ru-RU"/>
        </w:rPr>
        <w:t xml:space="preserve"> Порядке составления и утверждения плана финансово-хозяйственной деятельности учреждений Гаврилов-Ямского муниципального района</w:t>
      </w:r>
      <w:r w:rsidR="006F355C" w:rsidRPr="00572348">
        <w:rPr>
          <w:rFonts w:ascii="Times New Roman" w:eastAsia="Times New Roman" w:hAnsi="Times New Roman" w:cs="Times New Roman"/>
          <w:sz w:val="28"/>
          <w:szCs w:val="28"/>
          <w:lang w:eastAsia="ru-RU"/>
        </w:rPr>
        <w:t>:</w:t>
      </w:r>
    </w:p>
    <w:p w:rsidR="00EF60D2" w:rsidRPr="00572348" w:rsidRDefault="00EF60D2"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72348">
        <w:rPr>
          <w:rFonts w:ascii="Times New Roman" w:eastAsia="Times New Roman" w:hAnsi="Times New Roman" w:cs="Times New Roman"/>
          <w:sz w:val="28"/>
          <w:szCs w:val="28"/>
          <w:lang w:eastAsia="ru-RU"/>
        </w:rPr>
        <w:t xml:space="preserve">1.1. </w:t>
      </w:r>
      <w:r w:rsidR="00572348" w:rsidRPr="00572348">
        <w:rPr>
          <w:rFonts w:ascii="Times New Roman" w:eastAsia="Times New Roman" w:hAnsi="Times New Roman" w:cs="Times New Roman"/>
          <w:sz w:val="28"/>
          <w:szCs w:val="28"/>
          <w:lang w:eastAsia="ru-RU"/>
        </w:rPr>
        <w:t>в пункте 2.5.1. в абзаце четвёртом дополнить словами ", а также грантов, предоставляемых физическими и юридическими лицами";</w:t>
      </w:r>
    </w:p>
    <w:p w:rsidR="00550822" w:rsidRPr="008A3865" w:rsidRDefault="008A3865"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A3865">
        <w:rPr>
          <w:rFonts w:ascii="Times New Roman" w:eastAsia="Times New Roman" w:hAnsi="Times New Roman" w:cs="Times New Roman"/>
          <w:sz w:val="28"/>
          <w:szCs w:val="28"/>
          <w:lang w:eastAsia="ru-RU"/>
        </w:rPr>
        <w:t>1.2. в пункте 2.7. абзац  восьмой изложить в следующей редакции:</w:t>
      </w:r>
    </w:p>
    <w:p w:rsidR="008A3865" w:rsidRDefault="008A3865"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A3865">
        <w:rPr>
          <w:rFonts w:ascii="Times New Roman" w:eastAsia="Times New Roman" w:hAnsi="Times New Roman" w:cs="Times New Roman"/>
          <w:sz w:val="28"/>
          <w:szCs w:val="28"/>
          <w:lang w:eastAsia="ru-RU"/>
        </w:rPr>
        <w:t xml:space="preserve">"В Таблице 4 справочно указываются суммы публичных нормативных обязательств, </w:t>
      </w:r>
      <w:proofErr w:type="gramStart"/>
      <w:r w:rsidRPr="008A3865">
        <w:rPr>
          <w:rFonts w:ascii="Times New Roman" w:eastAsia="Times New Roman" w:hAnsi="Times New Roman" w:cs="Times New Roman"/>
          <w:sz w:val="28"/>
          <w:szCs w:val="28"/>
          <w:lang w:eastAsia="ru-RU"/>
        </w:rPr>
        <w:t>полномочия</w:t>
      </w:r>
      <w:proofErr w:type="gramEnd"/>
      <w:r w:rsidRPr="008A3865">
        <w:rPr>
          <w:rFonts w:ascii="Times New Roman" w:eastAsia="Times New Roman" w:hAnsi="Times New Roman" w:cs="Times New Roman"/>
          <w:sz w:val="28"/>
          <w:szCs w:val="28"/>
          <w:lang w:eastAsia="ru-RU"/>
        </w:rPr>
        <w:t xml:space="preserve"> по исполнению которых от имени </w:t>
      </w:r>
      <w:r>
        <w:rPr>
          <w:rFonts w:ascii="Times New Roman" w:eastAsia="Times New Roman" w:hAnsi="Times New Roman" w:cs="Times New Roman"/>
          <w:sz w:val="28"/>
          <w:szCs w:val="28"/>
          <w:lang w:eastAsia="ru-RU"/>
        </w:rPr>
        <w:t xml:space="preserve">Администрации Гаврилов-Ямского муниципального района </w:t>
      </w:r>
      <w:r w:rsidRPr="008A3865">
        <w:rPr>
          <w:rFonts w:ascii="Times New Roman" w:eastAsia="Times New Roman" w:hAnsi="Times New Roman" w:cs="Times New Roman"/>
          <w:sz w:val="28"/>
          <w:szCs w:val="28"/>
          <w:lang w:eastAsia="ru-RU"/>
        </w:rPr>
        <w:t xml:space="preserve">в установленном порядке переданы учреждению, бюджетных инвестиций (в части переданных в соответствии с Бюджетным кодексом Российской Федерации полномочий </w:t>
      </w:r>
      <w:r>
        <w:rPr>
          <w:rFonts w:ascii="Times New Roman" w:eastAsia="Times New Roman" w:hAnsi="Times New Roman" w:cs="Times New Roman"/>
          <w:sz w:val="28"/>
          <w:szCs w:val="28"/>
          <w:lang w:eastAsia="ru-RU"/>
        </w:rPr>
        <w:t>муниципального</w:t>
      </w:r>
      <w:r w:rsidRPr="008A3865">
        <w:rPr>
          <w:rFonts w:ascii="Times New Roman" w:eastAsia="Times New Roman" w:hAnsi="Times New Roman" w:cs="Times New Roman"/>
          <w:sz w:val="28"/>
          <w:szCs w:val="28"/>
          <w:lang w:eastAsia="ru-RU"/>
        </w:rPr>
        <w:t xml:space="preserve"> заказчика), а также сведения о средствах во временном распоряжении учреждения при принятии У</w:t>
      </w:r>
      <w:r>
        <w:rPr>
          <w:rFonts w:ascii="Times New Roman" w:eastAsia="Times New Roman" w:hAnsi="Times New Roman" w:cs="Times New Roman"/>
          <w:sz w:val="28"/>
          <w:szCs w:val="28"/>
          <w:lang w:eastAsia="ru-RU"/>
        </w:rPr>
        <w:t>чредителем</w:t>
      </w:r>
      <w:r w:rsidRPr="008A3865">
        <w:rPr>
          <w:rFonts w:ascii="Times New Roman" w:eastAsia="Times New Roman" w:hAnsi="Times New Roman" w:cs="Times New Roman"/>
          <w:sz w:val="28"/>
          <w:szCs w:val="28"/>
          <w:lang w:eastAsia="ru-RU"/>
        </w:rPr>
        <w:t xml:space="preserve"> учреждения, соответствующего решения.";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пункт 2.8. дополнить </w:t>
      </w:r>
      <w:r w:rsidRPr="00BA5317">
        <w:rPr>
          <w:rFonts w:ascii="Times New Roman" w:eastAsia="Times New Roman" w:hAnsi="Times New Roman" w:cs="Times New Roman"/>
          <w:sz w:val="28"/>
          <w:szCs w:val="28"/>
          <w:lang w:eastAsia="ru-RU"/>
        </w:rPr>
        <w:t>абзацами следующего содержания: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"К представляемому на утверждение проекту Плана прилагаются расчеты (обоснования) плановых показателей по выплатам, использованные при формировании Плана, являющиеся справочной информацией к Плану, формируемые по форме согласно прилож</w:t>
      </w:r>
      <w:r>
        <w:rPr>
          <w:rFonts w:ascii="Times New Roman" w:eastAsia="Times New Roman" w:hAnsi="Times New Roman" w:cs="Times New Roman"/>
          <w:sz w:val="28"/>
          <w:szCs w:val="28"/>
          <w:lang w:eastAsia="ru-RU"/>
        </w:rPr>
        <w:t>ению N 2 к Порядку</w:t>
      </w:r>
      <w:r w:rsidRPr="00BA5317">
        <w:rPr>
          <w:rFonts w:ascii="Times New Roman" w:eastAsia="Times New Roman" w:hAnsi="Times New Roman" w:cs="Times New Roman"/>
          <w:sz w:val="28"/>
          <w:szCs w:val="28"/>
          <w:lang w:eastAsia="ru-RU"/>
        </w:rPr>
        <w:t>.</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Форматы таблиц прилож</w:t>
      </w:r>
      <w:r>
        <w:rPr>
          <w:rFonts w:ascii="Times New Roman" w:eastAsia="Times New Roman" w:hAnsi="Times New Roman" w:cs="Times New Roman"/>
          <w:sz w:val="28"/>
          <w:szCs w:val="28"/>
          <w:lang w:eastAsia="ru-RU"/>
        </w:rPr>
        <w:t>ения N 2 к Порядку</w:t>
      </w:r>
      <w:r w:rsidRPr="00BA5317">
        <w:rPr>
          <w:rFonts w:ascii="Times New Roman" w:eastAsia="Times New Roman" w:hAnsi="Times New Roman" w:cs="Times New Roman"/>
          <w:sz w:val="28"/>
          <w:szCs w:val="28"/>
          <w:lang w:eastAsia="ru-RU"/>
        </w:rPr>
        <w:t xml:space="preserve"> </w:t>
      </w:r>
      <w:proofErr w:type="gramStart"/>
      <w:r w:rsidRPr="00BA5317">
        <w:rPr>
          <w:rFonts w:ascii="Times New Roman" w:eastAsia="Times New Roman" w:hAnsi="Times New Roman" w:cs="Times New Roman"/>
          <w:sz w:val="28"/>
          <w:szCs w:val="28"/>
          <w:lang w:eastAsia="ru-RU"/>
        </w:rPr>
        <w:t>носят рекомендательный характер и при необходимости могут</w:t>
      </w:r>
      <w:proofErr w:type="gramEnd"/>
      <w:r w:rsidRPr="00BA5317">
        <w:rPr>
          <w:rFonts w:ascii="Times New Roman" w:eastAsia="Times New Roman" w:hAnsi="Times New Roman" w:cs="Times New Roman"/>
          <w:sz w:val="28"/>
          <w:szCs w:val="28"/>
          <w:lang w:eastAsia="ru-RU"/>
        </w:rPr>
        <w:t xml:space="preserve"> быть изменены (с соблюдением структуры, в том числе строк и граф таблицы) и дополнены иными графами, строками, а также дополнительными реквизитами и показателями, в том числе кодами показателей по соответствующим классификаторам технико-экономической и социальной информации.</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Учреждение вправе применять дополнительные расчеты (обоснования) показателей, отраженных в таблицах прилож</w:t>
      </w:r>
      <w:r>
        <w:rPr>
          <w:rFonts w:ascii="Times New Roman" w:eastAsia="Times New Roman" w:hAnsi="Times New Roman" w:cs="Times New Roman"/>
          <w:sz w:val="28"/>
          <w:szCs w:val="28"/>
          <w:lang w:eastAsia="ru-RU"/>
        </w:rPr>
        <w:t>ения N 2 к Порядку</w:t>
      </w:r>
      <w:r w:rsidRPr="00BA5317">
        <w:rPr>
          <w:rFonts w:ascii="Times New Roman" w:eastAsia="Times New Roman" w:hAnsi="Times New Roman" w:cs="Times New Roman"/>
          <w:sz w:val="28"/>
          <w:szCs w:val="28"/>
          <w:lang w:eastAsia="ru-RU"/>
        </w:rPr>
        <w:t>, в соответствии с разработанными им дополнительными таблицами.</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В случае, если в соответствии со структурой затрат отдельные виды выплат учреждением не осуществляются, то соответствующие расчеты (обоснования) к показателям Плана не формируются.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Расчеты (обоснования) плановых показателей по выплатам формируются с учетом норм трудовых, материальных, технических ресурсов, используемых для оказа</w:t>
      </w:r>
      <w:r>
        <w:rPr>
          <w:rFonts w:ascii="Times New Roman" w:eastAsia="Times New Roman" w:hAnsi="Times New Roman" w:cs="Times New Roman"/>
          <w:sz w:val="28"/>
          <w:szCs w:val="28"/>
          <w:lang w:eastAsia="ru-RU"/>
        </w:rPr>
        <w:t xml:space="preserve">ния учреждением </w:t>
      </w:r>
      <w:r w:rsidRPr="00BA5317">
        <w:rPr>
          <w:rFonts w:ascii="Times New Roman" w:eastAsia="Times New Roman" w:hAnsi="Times New Roman" w:cs="Times New Roman"/>
          <w:sz w:val="28"/>
          <w:szCs w:val="28"/>
          <w:lang w:eastAsia="ru-RU"/>
        </w:rPr>
        <w:t xml:space="preserve"> услуг (выполнения работ).</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lastRenderedPageBreak/>
        <w:t>Расчеты (обоснования) плановых показателей по выплатам за счет субсидий, предоставляемых в соответствии с бюджетным законодательством Российской Федерации, осуществляются с учетом затрат, применяемых при обосновании бюджетных ассигнований главными распорядителями бюджетных средств в цел</w:t>
      </w:r>
      <w:r w:rsidR="00493F36">
        <w:rPr>
          <w:rFonts w:ascii="Times New Roman" w:eastAsia="Times New Roman" w:hAnsi="Times New Roman" w:cs="Times New Roman"/>
          <w:sz w:val="28"/>
          <w:szCs w:val="28"/>
          <w:lang w:eastAsia="ru-RU"/>
        </w:rPr>
        <w:t>ях формирования проекта решения</w:t>
      </w:r>
      <w:r w:rsidRPr="00BA5317">
        <w:rPr>
          <w:rFonts w:ascii="Times New Roman" w:eastAsia="Times New Roman" w:hAnsi="Times New Roman" w:cs="Times New Roman"/>
          <w:sz w:val="28"/>
          <w:szCs w:val="28"/>
          <w:lang w:eastAsia="ru-RU"/>
        </w:rPr>
        <w:t xml:space="preserve"> о бюджете на очередной финансовый год и плановый период, а также с учетом требований, установленных нормативными правовыми актами, в том числе ГОСТами, СНиПами, СанПиНами, стандартами</w:t>
      </w:r>
      <w:proofErr w:type="gramEnd"/>
      <w:r w:rsidRPr="00BA5317">
        <w:rPr>
          <w:rFonts w:ascii="Times New Roman" w:eastAsia="Times New Roman" w:hAnsi="Times New Roman" w:cs="Times New Roman"/>
          <w:sz w:val="28"/>
          <w:szCs w:val="28"/>
          <w:lang w:eastAsia="ru-RU"/>
        </w:rPr>
        <w:t xml:space="preserve">, порядками и </w:t>
      </w:r>
      <w:r w:rsidR="00493F36">
        <w:rPr>
          <w:rFonts w:ascii="Times New Roman" w:eastAsia="Times New Roman" w:hAnsi="Times New Roman" w:cs="Times New Roman"/>
          <w:sz w:val="28"/>
          <w:szCs w:val="28"/>
          <w:lang w:eastAsia="ru-RU"/>
        </w:rPr>
        <w:t xml:space="preserve">базовыми требованиями </w:t>
      </w:r>
      <w:r w:rsidR="00493F36" w:rsidRPr="00493F36">
        <w:rPr>
          <w:rFonts w:ascii="Times New Roman" w:eastAsia="Times New Roman" w:hAnsi="Times New Roman" w:cs="Times New Roman"/>
          <w:sz w:val="28"/>
          <w:szCs w:val="28"/>
          <w:lang w:eastAsia="ru-RU"/>
        </w:rPr>
        <w:t>к качеству предоставления (выполнения) муниципальных услуг (работ)</w:t>
      </w:r>
      <w:r w:rsidRPr="00BA5317">
        <w:rPr>
          <w:rFonts w:ascii="Times New Roman" w:eastAsia="Times New Roman" w:hAnsi="Times New Roman" w:cs="Times New Roman"/>
          <w:sz w:val="28"/>
          <w:szCs w:val="28"/>
          <w:lang w:eastAsia="ru-RU"/>
        </w:rPr>
        <w:t>.</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 xml:space="preserve">Расчеты (обоснования) плановых показателей по выплатам формируются раздельно по источникам их финансового обеспечения в случае принятия </w:t>
      </w:r>
      <w:r w:rsidR="00493F36">
        <w:rPr>
          <w:rFonts w:ascii="Times New Roman" w:eastAsia="Times New Roman" w:hAnsi="Times New Roman" w:cs="Times New Roman"/>
          <w:sz w:val="28"/>
          <w:szCs w:val="28"/>
          <w:lang w:eastAsia="ru-RU"/>
        </w:rPr>
        <w:t xml:space="preserve">Учредителем </w:t>
      </w:r>
      <w:r w:rsidRPr="00BA5317">
        <w:rPr>
          <w:rFonts w:ascii="Times New Roman" w:eastAsia="Times New Roman" w:hAnsi="Times New Roman" w:cs="Times New Roman"/>
          <w:sz w:val="28"/>
          <w:szCs w:val="28"/>
          <w:lang w:eastAsia="ru-RU"/>
        </w:rPr>
        <w:t>решения о планировании выплат по соответствующим расходам (по строкам 210 - 250 в графах 5 - 10) раздельно по источникам их финансового обеспечения.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65AB9">
        <w:rPr>
          <w:rFonts w:ascii="Times New Roman" w:eastAsia="Times New Roman" w:hAnsi="Times New Roman" w:cs="Times New Roman"/>
          <w:sz w:val="28"/>
          <w:szCs w:val="28"/>
          <w:lang w:eastAsia="ru-RU"/>
        </w:rPr>
        <w:t xml:space="preserve">В расчет (обоснование) плановых показателей выплат персоналу (строка 210 Таблицы 2) включаются расходы </w:t>
      </w:r>
      <w:r w:rsidRPr="00BA5317">
        <w:rPr>
          <w:rFonts w:ascii="Times New Roman" w:eastAsia="Times New Roman" w:hAnsi="Times New Roman" w:cs="Times New Roman"/>
          <w:sz w:val="28"/>
          <w:szCs w:val="28"/>
          <w:lang w:eastAsia="ru-RU"/>
        </w:rPr>
        <w:t>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w:t>
      </w:r>
      <w:proofErr w:type="gramEnd"/>
      <w:r w:rsidRPr="00BA5317">
        <w:rPr>
          <w:rFonts w:ascii="Times New Roman" w:eastAsia="Times New Roman" w:hAnsi="Times New Roman" w:cs="Times New Roman"/>
          <w:sz w:val="28"/>
          <w:szCs w:val="28"/>
          <w:lang w:eastAsia="ru-RU"/>
        </w:rPr>
        <w:t xml:space="preserve"> медицинское страхование. </w:t>
      </w:r>
      <w:proofErr w:type="gramStart"/>
      <w:r w:rsidRPr="00BA5317">
        <w:rPr>
          <w:rFonts w:ascii="Times New Roman" w:eastAsia="Times New Roman" w:hAnsi="Times New Roman" w:cs="Times New Roman"/>
          <w:sz w:val="28"/>
          <w:szCs w:val="28"/>
          <w:lang w:eastAsia="ru-RU"/>
        </w:rPr>
        <w:t>При расчете плановых показателей по оплате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районные коэффициенты,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w:t>
      </w:r>
      <w:proofErr w:type="gramEnd"/>
      <w:r w:rsidRPr="00BA5317">
        <w:rPr>
          <w:rFonts w:ascii="Times New Roman" w:eastAsia="Times New Roman" w:hAnsi="Times New Roman" w:cs="Times New Roman"/>
          <w:sz w:val="28"/>
          <w:szCs w:val="28"/>
          <w:lang w:eastAsia="ru-RU"/>
        </w:rPr>
        <w:t xml:space="preserve"> законодательством Российской Федерации, локальными нормативными актами учреждения в соответствии с утвержденным штатным расписанием, а также индексация указанных выплат.</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При расчете плановых показателей выплат компенсационного характера персоналу учреждений, не включаемых в фонд оплаты труда, учитываются выплаты по возмещению работникам (сотрудникам) расходов, связанных со служебными командировками, возмещению расходов на прохождение медицинского осмотра, иные компенсационные выплаты работникам, предусмотренные законодательством Российской Федерации, локальными нормативными актами учреждения.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 xml:space="preserve">При расчете плановых показателей страховых взносов в Пенсионный фонд Российской Федерации на обязательное пенсионное страхование,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в Федеральный фонд обязательного медицинского страхования на обязательное медицинское страхование, а также страховых взносов на </w:t>
      </w:r>
      <w:r w:rsidRPr="00BA5317">
        <w:rPr>
          <w:rFonts w:ascii="Times New Roman" w:eastAsia="Times New Roman" w:hAnsi="Times New Roman" w:cs="Times New Roman"/>
          <w:sz w:val="28"/>
          <w:szCs w:val="28"/>
          <w:lang w:eastAsia="ru-RU"/>
        </w:rPr>
        <w:lastRenderedPageBreak/>
        <w:t>обязательное социальное страхование от несчастных случаев на производстве и профессиональных заболеваний</w:t>
      </w:r>
      <w:proofErr w:type="gramEnd"/>
      <w:r w:rsidRPr="00BA5317">
        <w:rPr>
          <w:rFonts w:ascii="Times New Roman" w:eastAsia="Times New Roman" w:hAnsi="Times New Roman" w:cs="Times New Roman"/>
          <w:sz w:val="28"/>
          <w:szCs w:val="28"/>
          <w:lang w:eastAsia="ru-RU"/>
        </w:rPr>
        <w:t xml:space="preserve"> учитываются тарифы страховых взносов, установленные законодательством Российской Федерации.</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Расчет (обоснование) плановых показателей социальных и иных выплат населению (строка 220 Таблицы 2), не связанных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в том числе на оплату медицинского обслуживания, оплату путевок на санаторно-курортное лечение и в детские оздоровительные лагеря, а также выплат бывшим работникам учреждений, в</w:t>
      </w:r>
      <w:proofErr w:type="gramEnd"/>
      <w:r w:rsidRPr="00BA5317">
        <w:rPr>
          <w:rFonts w:ascii="Times New Roman" w:eastAsia="Times New Roman" w:hAnsi="Times New Roman" w:cs="Times New Roman"/>
          <w:sz w:val="28"/>
          <w:szCs w:val="28"/>
          <w:lang w:eastAsia="ru-RU"/>
        </w:rPr>
        <w:t xml:space="preserve"> том числе к памятным датам, профессиональным праздникам, осуществляется с учетом количества планируемых выплат в год и их размера.</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Расчет (обоснование) расходов по уплате налогов, сборов и иных платежей (строка 230 Таблицы 2) осуществляется с учетом объекта налогообложения, особенностей определения налоговой базы, налоговых льгот, оснований и порядка их применения, а также налоговой ставки, порядка и сроков уплаты по каждому налогу в соответствии с законодательством Российской Федерации о налогах и сборах.</w:t>
      </w:r>
      <w:proofErr w:type="gramEnd"/>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Расчет (обоснование) плановых показателей безвозмездных перечислений организациям (строка 240 Таблицы 2) осуществляется с учетом количества планируемых безвозмездных перечислений организациям в год и их размера.</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Расчет (обоснование) прочих расходов (кроме расходов на закупку товаров, работ, услуг) (строка 250 Таблицы 2) осуществляется по видам выплат с учетом количества планируемых выплат в год и их размера.</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В расчет расходов на закупку товаров, работ, услуг (строка 260 Таблицы 2) включаются расходы на оплату услуг связи, транспортных услуг, коммунальных услуг, на оплату аренды имущества, содержание имущества, прочих работ и услуг (к примеру, услуг по страхованию, в том числе обязательному страхованию гражданской ответственности владельцев транспортных средств, медицинских осмотров, информационных услуг, консультационных услуг, экспертных услуг, типографских работ, научно-исследовательских работ), определяемых</w:t>
      </w:r>
      <w:proofErr w:type="gramEnd"/>
      <w:r w:rsidRPr="00BA5317">
        <w:rPr>
          <w:rFonts w:ascii="Times New Roman" w:eastAsia="Times New Roman" w:hAnsi="Times New Roman" w:cs="Times New Roman"/>
          <w:sz w:val="28"/>
          <w:szCs w:val="28"/>
          <w:lang w:eastAsia="ru-RU"/>
        </w:rPr>
        <w:t xml:space="preserve">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 государственных и муниципальных нужд.</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Расчет плановых показателей на оплату услуг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международных и местных телефонных соединений, а также стоимость услуг при повременной оплате услуг телефонной связи;</w:t>
      </w:r>
      <w:proofErr w:type="gramEnd"/>
      <w:r w:rsidRPr="00BA5317">
        <w:rPr>
          <w:rFonts w:ascii="Times New Roman" w:eastAsia="Times New Roman" w:hAnsi="Times New Roman" w:cs="Times New Roman"/>
          <w:sz w:val="28"/>
          <w:szCs w:val="28"/>
          <w:lang w:eastAsia="ru-RU"/>
        </w:rPr>
        <w:t xml:space="preserve"> количество пересылаемой корреспонденции, в том числе с использованием специальной связи, стоимость пересылки почтовой корреспонденции за единицу услуги, стоимость аренды интернет-канала, повременной оплаты за интернет-услуги </w:t>
      </w:r>
      <w:r w:rsidRPr="00BA5317">
        <w:rPr>
          <w:rFonts w:ascii="Times New Roman" w:eastAsia="Times New Roman" w:hAnsi="Times New Roman" w:cs="Times New Roman"/>
          <w:sz w:val="28"/>
          <w:szCs w:val="28"/>
          <w:lang w:eastAsia="ru-RU"/>
        </w:rPr>
        <w:lastRenderedPageBreak/>
        <w:t xml:space="preserve">или оплата </w:t>
      </w:r>
      <w:proofErr w:type="gramStart"/>
      <w:r w:rsidRPr="00BA5317">
        <w:rPr>
          <w:rFonts w:ascii="Times New Roman" w:eastAsia="Times New Roman" w:hAnsi="Times New Roman" w:cs="Times New Roman"/>
          <w:sz w:val="28"/>
          <w:szCs w:val="28"/>
          <w:lang w:eastAsia="ru-RU"/>
        </w:rPr>
        <w:t>интернет-трафика</w:t>
      </w:r>
      <w:proofErr w:type="gramEnd"/>
      <w:r w:rsidRPr="00BA5317">
        <w:rPr>
          <w:rFonts w:ascii="Times New Roman" w:eastAsia="Times New Roman" w:hAnsi="Times New Roman" w:cs="Times New Roman"/>
          <w:sz w:val="28"/>
          <w:szCs w:val="28"/>
          <w:lang w:eastAsia="ru-RU"/>
        </w:rPr>
        <w:t>.</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Расчет (обоснование) плановых показателей по оплате транспортных услуг осуществляется с учетом видов услуг по перевозке (транспортировке) грузов, пассажирских перевозок (количества заключенных договоров) и стоимости указанных услуг.</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 xml:space="preserve">Расчет (обоснование) плановых показателей по оплате коммунальных услуг включает в себя расчеты расходов на газоснабжение (иные виды топлива), на электроснабжение, теплоснабжение, горячее водоснабжение, холодное водоснабжение и водоотведение с учетом количества заключенных договоров о предоставлении коммунальных услуг, объектов, тарифов на оказание коммунальных услуг (в том числе с учетом применяемого </w:t>
      </w:r>
      <w:proofErr w:type="spellStart"/>
      <w:r w:rsidRPr="00BA5317">
        <w:rPr>
          <w:rFonts w:ascii="Times New Roman" w:eastAsia="Times New Roman" w:hAnsi="Times New Roman" w:cs="Times New Roman"/>
          <w:sz w:val="28"/>
          <w:szCs w:val="28"/>
          <w:lang w:eastAsia="ru-RU"/>
        </w:rPr>
        <w:t>одноставочного</w:t>
      </w:r>
      <w:proofErr w:type="spellEnd"/>
      <w:r w:rsidRPr="00BA5317">
        <w:rPr>
          <w:rFonts w:ascii="Times New Roman" w:eastAsia="Times New Roman" w:hAnsi="Times New Roman" w:cs="Times New Roman"/>
          <w:sz w:val="28"/>
          <w:szCs w:val="28"/>
          <w:lang w:eastAsia="ru-RU"/>
        </w:rPr>
        <w:t xml:space="preserve">, дифференцированного по зонам суток или </w:t>
      </w:r>
      <w:proofErr w:type="spellStart"/>
      <w:r w:rsidRPr="00BA5317">
        <w:rPr>
          <w:rFonts w:ascii="Times New Roman" w:eastAsia="Times New Roman" w:hAnsi="Times New Roman" w:cs="Times New Roman"/>
          <w:sz w:val="28"/>
          <w:szCs w:val="28"/>
          <w:lang w:eastAsia="ru-RU"/>
        </w:rPr>
        <w:t>двуставочного</w:t>
      </w:r>
      <w:proofErr w:type="spellEnd"/>
      <w:r w:rsidRPr="00BA5317">
        <w:rPr>
          <w:rFonts w:ascii="Times New Roman" w:eastAsia="Times New Roman" w:hAnsi="Times New Roman" w:cs="Times New Roman"/>
          <w:sz w:val="28"/>
          <w:szCs w:val="28"/>
          <w:lang w:eastAsia="ru-RU"/>
        </w:rPr>
        <w:t xml:space="preserve"> тарифа на электроэнергию), расчетной потребности</w:t>
      </w:r>
      <w:proofErr w:type="gramEnd"/>
      <w:r w:rsidRPr="00BA5317">
        <w:rPr>
          <w:rFonts w:ascii="Times New Roman" w:eastAsia="Times New Roman" w:hAnsi="Times New Roman" w:cs="Times New Roman"/>
          <w:sz w:val="28"/>
          <w:szCs w:val="28"/>
          <w:lang w:eastAsia="ru-RU"/>
        </w:rPr>
        <w:t xml:space="preserve"> планового потребления услуг и затраты на транспортировку топлива (при наличии).</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Расчеты (обоснования) расходов на оплату аренды имущества, в том числе объектов недвижимого имущества, определяются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 xml:space="preserve">Расчеты (обоснования) расходов на содержание имущества осуществляются с учетом планов ремонтных работ и их сметной стоимости, определенной с учетом необходимого объема ремонтных работ, графика </w:t>
      </w:r>
      <w:proofErr w:type="spellStart"/>
      <w:r w:rsidRPr="00BA5317">
        <w:rPr>
          <w:rFonts w:ascii="Times New Roman" w:eastAsia="Times New Roman" w:hAnsi="Times New Roman" w:cs="Times New Roman"/>
          <w:sz w:val="28"/>
          <w:szCs w:val="28"/>
          <w:lang w:eastAsia="ru-RU"/>
        </w:rPr>
        <w:t>регламентно</w:t>
      </w:r>
      <w:proofErr w:type="spellEnd"/>
      <w:r w:rsidRPr="00BA5317">
        <w:rPr>
          <w:rFonts w:ascii="Times New Roman" w:eastAsia="Times New Roman" w:hAnsi="Times New Roman" w:cs="Times New Roman"/>
          <w:sz w:val="28"/>
          <w:szCs w:val="28"/>
          <w:lang w:eastAsia="ru-RU"/>
        </w:rPr>
        <w:t xml:space="preserve">-профилактических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 для оказания </w:t>
      </w:r>
      <w:r w:rsidR="009B06A6">
        <w:rPr>
          <w:rFonts w:ascii="Times New Roman" w:eastAsia="Times New Roman" w:hAnsi="Times New Roman" w:cs="Times New Roman"/>
          <w:sz w:val="28"/>
          <w:szCs w:val="28"/>
          <w:lang w:eastAsia="ru-RU"/>
        </w:rPr>
        <w:t>муниципальной</w:t>
      </w:r>
      <w:r w:rsidRPr="00BA5317">
        <w:rPr>
          <w:rFonts w:ascii="Times New Roman" w:eastAsia="Times New Roman" w:hAnsi="Times New Roman" w:cs="Times New Roman"/>
          <w:sz w:val="28"/>
          <w:szCs w:val="28"/>
          <w:lang w:eastAsia="ru-RU"/>
        </w:rPr>
        <w:t xml:space="preserve"> услуги.</w:t>
      </w:r>
      <w:proofErr w:type="gramEnd"/>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Расчеты (обоснования) расходов на оплату работ и услуг, не относящихся к расходам на оплату услуг связи, транспортных расходов, коммунальных услуг, расходов на аренду имущества, а также работ и услуг по его содержанию, включают в себя расчеты необходимых выплат на страхование, в том числе на обязательное страхование гражданской ответственности владельцев транспортных средств, типографские услуги, информационные услуги с учетом количества печатных изданий</w:t>
      </w:r>
      <w:proofErr w:type="gramEnd"/>
      <w:r w:rsidRPr="00BA5317">
        <w:rPr>
          <w:rFonts w:ascii="Times New Roman" w:eastAsia="Times New Roman" w:hAnsi="Times New Roman" w:cs="Times New Roman"/>
          <w:sz w:val="28"/>
          <w:szCs w:val="28"/>
          <w:lang w:eastAsia="ru-RU"/>
        </w:rPr>
        <w:t>, количества подаваемых объявлений, количества приобретаемых бланков строгой отчетности, приобретаемых периодических изданий.</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BA5317">
        <w:rPr>
          <w:rFonts w:ascii="Times New Roman" w:eastAsia="Times New Roman" w:hAnsi="Times New Roman" w:cs="Times New Roman"/>
          <w:sz w:val="28"/>
          <w:szCs w:val="28"/>
          <w:lang w:eastAsia="ru-RU"/>
        </w:rPr>
        <w:t>Страховая премия (страховые взносы) определяется в соответствии с количеством застрахованных работников, застрахованного имущества, с учетом базовых ставок страховых тарифов и поправочных коэффициентов к ним, определяемыми с учетом технических характеристик застрахованного имущества, характера страхового риска и условий договора страхования, в том числе наличия франшизы и ее размера в соответствии с условиями договора страхования.</w:t>
      </w:r>
      <w:proofErr w:type="gramEnd"/>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 xml:space="preserve">Расходы на повышение квалификации (профессиональную </w:t>
      </w:r>
      <w:r w:rsidRPr="00BA5317">
        <w:rPr>
          <w:rFonts w:ascii="Times New Roman" w:eastAsia="Times New Roman" w:hAnsi="Times New Roman" w:cs="Times New Roman"/>
          <w:sz w:val="28"/>
          <w:szCs w:val="28"/>
          <w:lang w:eastAsia="ru-RU"/>
        </w:rPr>
        <w:lastRenderedPageBreak/>
        <w:t>переподготовку) определяются с учетом требований законодательства Российской Федерации,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 xml:space="preserve">Расчеты (обоснования) расходов на приобретение основных средств (к примеру, оборудования, транспортных средств, мебели, инвентаря, бытовых приборов) осуществляются с учетом среднего срока эксплуатации амортизируемого имущества. </w:t>
      </w:r>
      <w:proofErr w:type="gramStart"/>
      <w:r w:rsidRPr="00BA5317">
        <w:rPr>
          <w:rFonts w:ascii="Times New Roman" w:eastAsia="Times New Roman" w:hAnsi="Times New Roman" w:cs="Times New Roman"/>
          <w:sz w:val="28"/>
          <w:szCs w:val="28"/>
          <w:lang w:eastAsia="ru-RU"/>
        </w:rPr>
        <w:t>При расчетах (обоснованиях) применяются нормы обеспеченности таким имуществом, выраженные в натуральных показателях, установленные правовыми актами, а также стоимость приобретения необходимого имущества, определенная методом сопоставимых рыночных цен (анализа рынка), заключающемся в анализе информации о рыночных ценах идентичных (однородных) товаров, работ, услуг, в том числе информации о ценах организаций-изготовителей, об уровне цен, имеющихся у органов государственной статистики, а также в средствах массовой</w:t>
      </w:r>
      <w:proofErr w:type="gramEnd"/>
      <w:r w:rsidRPr="00BA5317">
        <w:rPr>
          <w:rFonts w:ascii="Times New Roman" w:eastAsia="Times New Roman" w:hAnsi="Times New Roman" w:cs="Times New Roman"/>
          <w:sz w:val="28"/>
          <w:szCs w:val="28"/>
          <w:lang w:eastAsia="ru-RU"/>
        </w:rPr>
        <w:t xml:space="preserve"> информации и специальной литературе, включая официальные сайты в информационно-телекоммуникационной сети "Интернет" производителей и поставщиков.</w:t>
      </w:r>
    </w:p>
    <w:p w:rsidR="00BA5317" w:rsidRPr="00BA5317" w:rsidRDefault="00BA5317" w:rsidP="00BA531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A5317">
        <w:rPr>
          <w:rFonts w:ascii="Times New Roman" w:eastAsia="Times New Roman" w:hAnsi="Times New Roman" w:cs="Times New Roman"/>
          <w:sz w:val="28"/>
          <w:szCs w:val="28"/>
          <w:lang w:eastAsia="ru-RU"/>
        </w:rPr>
        <w:t>Расчеты (обоснования) расходов на приобретение материальных запасов осуществляются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и обуви, запасных частях к оборудованию и транспортным средствам, хозяйственных товарах и канцелярских принадлежностях в соответствии с нормами обеспеченности таким имуществом, выраженными в натуральных показателях</w:t>
      </w:r>
      <w:proofErr w:type="gramStart"/>
      <w:r w:rsidRPr="00BA5317">
        <w:rPr>
          <w:rFonts w:ascii="Times New Roman" w:eastAsia="Times New Roman" w:hAnsi="Times New Roman" w:cs="Times New Roman"/>
          <w:sz w:val="28"/>
          <w:szCs w:val="28"/>
          <w:lang w:eastAsia="ru-RU"/>
        </w:rPr>
        <w:t>.";</w:t>
      </w:r>
      <w:proofErr w:type="gramEnd"/>
    </w:p>
    <w:p w:rsidR="008A3865" w:rsidRDefault="005A4FE5"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пункт 2.11.</w:t>
      </w:r>
      <w:r w:rsidRPr="005A4FE5">
        <w:t xml:space="preserve"> </w:t>
      </w:r>
      <w:r w:rsidRPr="005A4FE5">
        <w:rPr>
          <w:rFonts w:ascii="Times New Roman" w:eastAsia="Times New Roman" w:hAnsi="Times New Roman" w:cs="Times New Roman"/>
          <w:sz w:val="28"/>
          <w:szCs w:val="28"/>
          <w:lang w:eastAsia="ru-RU"/>
        </w:rPr>
        <w:t>изложить в следующей редакции:</w:t>
      </w:r>
      <w:r>
        <w:rPr>
          <w:rFonts w:ascii="Times New Roman" w:eastAsia="Times New Roman" w:hAnsi="Times New Roman" w:cs="Times New Roman"/>
          <w:sz w:val="28"/>
          <w:szCs w:val="28"/>
          <w:lang w:eastAsia="ru-RU"/>
        </w:rPr>
        <w:t xml:space="preserve"> </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5A4FE5">
        <w:rPr>
          <w:rFonts w:ascii="Times New Roman" w:eastAsia="Times New Roman" w:hAnsi="Times New Roman" w:cs="Times New Roman"/>
          <w:sz w:val="28"/>
          <w:szCs w:val="28"/>
          <w:lang w:eastAsia="ru-RU"/>
        </w:rPr>
        <w:t xml:space="preserve">. </w:t>
      </w:r>
      <w:proofErr w:type="gramStart"/>
      <w:r w:rsidRPr="005A4FE5">
        <w:rPr>
          <w:rFonts w:ascii="Times New Roman" w:eastAsia="Times New Roman" w:hAnsi="Times New Roman" w:cs="Times New Roman"/>
          <w:sz w:val="28"/>
          <w:szCs w:val="28"/>
          <w:lang w:eastAsia="ru-RU"/>
        </w:rPr>
        <w:t>При предоставлении учреждению субсидии в соответствии с абзацем вторым пункта 1 статьи 78.1 Бюджетного кодекса Российской Федерации, субсидии на осуществление капитальных вложений в объекты капитального строит</w:t>
      </w:r>
      <w:r>
        <w:rPr>
          <w:rFonts w:ascii="Times New Roman" w:eastAsia="Times New Roman" w:hAnsi="Times New Roman" w:cs="Times New Roman"/>
          <w:sz w:val="28"/>
          <w:szCs w:val="28"/>
          <w:lang w:eastAsia="ru-RU"/>
        </w:rPr>
        <w:t>ельства муниципальной</w:t>
      </w:r>
      <w:r w:rsidRPr="005A4FE5">
        <w:rPr>
          <w:rFonts w:ascii="Times New Roman" w:eastAsia="Times New Roman" w:hAnsi="Times New Roman" w:cs="Times New Roman"/>
          <w:sz w:val="28"/>
          <w:szCs w:val="28"/>
          <w:lang w:eastAsia="ru-RU"/>
        </w:rPr>
        <w:t xml:space="preserve"> собственности или приобретение объектов недвижимо</w:t>
      </w:r>
      <w:r>
        <w:rPr>
          <w:rFonts w:ascii="Times New Roman" w:eastAsia="Times New Roman" w:hAnsi="Times New Roman" w:cs="Times New Roman"/>
          <w:sz w:val="28"/>
          <w:szCs w:val="28"/>
          <w:lang w:eastAsia="ru-RU"/>
        </w:rPr>
        <w:t>го имущества в муниципальную</w:t>
      </w:r>
      <w:r w:rsidRPr="005A4FE5">
        <w:rPr>
          <w:rFonts w:ascii="Times New Roman" w:eastAsia="Times New Roman" w:hAnsi="Times New Roman" w:cs="Times New Roman"/>
          <w:sz w:val="28"/>
          <w:szCs w:val="28"/>
          <w:lang w:eastAsia="ru-RU"/>
        </w:rPr>
        <w:t xml:space="preserve"> собственность в соответствии со статьей 78.2 Бюджетного кодекса Российской Федерации (далее - целевая субсидия) учреждение составляет и представляет</w:t>
      </w:r>
      <w:r>
        <w:rPr>
          <w:rFonts w:ascii="Times New Roman" w:eastAsia="Times New Roman" w:hAnsi="Times New Roman" w:cs="Times New Roman"/>
          <w:sz w:val="28"/>
          <w:szCs w:val="28"/>
          <w:lang w:eastAsia="ru-RU"/>
        </w:rPr>
        <w:t xml:space="preserve"> Учредителю</w:t>
      </w:r>
      <w:r w:rsidRPr="005A4FE5">
        <w:rPr>
          <w:rFonts w:ascii="Times New Roman" w:eastAsia="Times New Roman" w:hAnsi="Times New Roman" w:cs="Times New Roman"/>
          <w:sz w:val="28"/>
          <w:szCs w:val="28"/>
          <w:lang w:eastAsia="ru-RU"/>
        </w:rPr>
        <w:t>, Сведения об операциях с целевыми субсидиями, предоставленными</w:t>
      </w:r>
      <w:proofErr w:type="gramEnd"/>
      <w:r w:rsidRPr="005A4F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муниципальному</w:t>
      </w:r>
      <w:r w:rsidRPr="005A4FE5">
        <w:rPr>
          <w:rFonts w:ascii="Times New Roman" w:eastAsia="Times New Roman" w:hAnsi="Times New Roman" w:cs="Times New Roman"/>
          <w:sz w:val="28"/>
          <w:szCs w:val="28"/>
          <w:lang w:eastAsia="ru-RU"/>
        </w:rPr>
        <w:t xml:space="preserve"> учреждению (ф. 0501016) (далее - Сведения), по </w:t>
      </w:r>
      <w:r>
        <w:rPr>
          <w:rFonts w:ascii="Times New Roman" w:eastAsia="Times New Roman" w:hAnsi="Times New Roman" w:cs="Times New Roman"/>
          <w:sz w:val="28"/>
          <w:szCs w:val="28"/>
          <w:lang w:eastAsia="ru-RU"/>
        </w:rPr>
        <w:t>форме согласно</w:t>
      </w:r>
      <w:r w:rsidRPr="005A4FE5">
        <w:t xml:space="preserve"> </w:t>
      </w:r>
      <w:r w:rsidRPr="005A4FE5">
        <w:rPr>
          <w:rFonts w:ascii="Times New Roman" w:eastAsia="Times New Roman" w:hAnsi="Times New Roman" w:cs="Times New Roman"/>
          <w:sz w:val="28"/>
          <w:szCs w:val="28"/>
          <w:lang w:eastAsia="ru-RU"/>
        </w:rPr>
        <w:t>приложению 2 к Порядку.</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 xml:space="preserve">При составлении Сведений учреждением в них </w:t>
      </w:r>
      <w:r>
        <w:rPr>
          <w:rFonts w:ascii="Times New Roman" w:eastAsia="Times New Roman" w:hAnsi="Times New Roman" w:cs="Times New Roman"/>
          <w:sz w:val="28"/>
          <w:szCs w:val="28"/>
          <w:lang w:eastAsia="ru-RU"/>
        </w:rPr>
        <w:t>необходимо указывать</w:t>
      </w:r>
      <w:r w:rsidRPr="005A4FE5">
        <w:rPr>
          <w:rFonts w:ascii="Times New Roman" w:eastAsia="Times New Roman" w:hAnsi="Times New Roman" w:cs="Times New Roman"/>
          <w:sz w:val="28"/>
          <w:szCs w:val="28"/>
          <w:lang w:eastAsia="ru-RU"/>
        </w:rPr>
        <w:t>:</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графе 1 - наименование целевой субсидии с указанием цели, на осуществление которой предоставляется целевая субсидия;</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графе 2 - аналитический код, присвоенный для учета операций с целевой субсидией (далее - код субсидии);</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графе 3 - код (составная часть кода) по бюджетной классификации Российской Федерации, исходя из экономического содержания планируемых поступлений и выплат;</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 xml:space="preserve">в графе 4 - код объекта капитального строительства (объекта </w:t>
      </w:r>
      <w:r w:rsidRPr="005A4FE5">
        <w:rPr>
          <w:rFonts w:ascii="Times New Roman" w:eastAsia="Times New Roman" w:hAnsi="Times New Roman" w:cs="Times New Roman"/>
          <w:sz w:val="28"/>
          <w:szCs w:val="28"/>
          <w:lang w:eastAsia="ru-RU"/>
        </w:rPr>
        <w:lastRenderedPageBreak/>
        <w:t>недвижимости, мероприятия (укрупненного инвестиционного проекта), включенного в адресную инвестиционную программу, на строительство (реконструкцию, в том числе с элементами реставрации, техническое перевооружение) или приобретение которого предоставляется целевая субсидия;</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графах 5, 7 - код субсидии, присвоенный в прошлых финансовых периодах в случае, если коды субсидии, присвоенные для учета операций с целевой субсидией в прошлые годы и в новом финансовом году, различаются;</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 xml:space="preserve">в графе 6 - суммы неиспользованных на начало текущего финансового года остатков целевых субсидий, по которым в установленном порядке подтверждена потребность в направлении их </w:t>
      </w:r>
      <w:proofErr w:type="gramStart"/>
      <w:r w:rsidRPr="005A4FE5">
        <w:rPr>
          <w:rFonts w:ascii="Times New Roman" w:eastAsia="Times New Roman" w:hAnsi="Times New Roman" w:cs="Times New Roman"/>
          <w:sz w:val="28"/>
          <w:szCs w:val="28"/>
          <w:lang w:eastAsia="ru-RU"/>
        </w:rPr>
        <w:t>на те</w:t>
      </w:r>
      <w:proofErr w:type="gramEnd"/>
      <w:r w:rsidRPr="005A4FE5">
        <w:rPr>
          <w:rFonts w:ascii="Times New Roman" w:eastAsia="Times New Roman" w:hAnsi="Times New Roman" w:cs="Times New Roman"/>
          <w:sz w:val="28"/>
          <w:szCs w:val="28"/>
          <w:lang w:eastAsia="ru-RU"/>
        </w:rPr>
        <w:t xml:space="preserve"> же цели;</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 xml:space="preserve">в графе 8 - суммы возвращенной учреждению задолженности по выплатам, произведенным из средств субсидии в прошлых финансовых периодах, по которым в установленном порядке подтверждена потребность в направлении их </w:t>
      </w:r>
      <w:proofErr w:type="gramStart"/>
      <w:r w:rsidRPr="005A4FE5">
        <w:rPr>
          <w:rFonts w:ascii="Times New Roman" w:eastAsia="Times New Roman" w:hAnsi="Times New Roman" w:cs="Times New Roman"/>
          <w:sz w:val="28"/>
          <w:szCs w:val="28"/>
          <w:lang w:eastAsia="ru-RU"/>
        </w:rPr>
        <w:t>на те</w:t>
      </w:r>
      <w:proofErr w:type="gramEnd"/>
      <w:r w:rsidRPr="005A4FE5">
        <w:rPr>
          <w:rFonts w:ascii="Times New Roman" w:eastAsia="Times New Roman" w:hAnsi="Times New Roman" w:cs="Times New Roman"/>
          <w:sz w:val="28"/>
          <w:szCs w:val="28"/>
          <w:lang w:eastAsia="ru-RU"/>
        </w:rPr>
        <w:t xml:space="preserve"> же цели;</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графах 9, 10 - суммы планируемых в текущем финансовом году поступлений целевых субсидий и выплат, источником финансового обеспечения которых являются целевые субсидии соответственно.</w:t>
      </w:r>
    </w:p>
    <w:p w:rsidR="005A4FE5" w:rsidRPr="005A4FE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В случае если учреждению (подразделению) предоставляются несколько целевых субсидий, показатели выплат в Сведениях отражаются без формирования промежуточных итогов по каждой целевой субсидии.</w:t>
      </w:r>
    </w:p>
    <w:p w:rsidR="005A4FE5" w:rsidRPr="008A3865" w:rsidRDefault="005A4FE5" w:rsidP="005A4FE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A4FE5">
        <w:rPr>
          <w:rFonts w:ascii="Times New Roman" w:eastAsia="Times New Roman" w:hAnsi="Times New Roman" w:cs="Times New Roman"/>
          <w:sz w:val="28"/>
          <w:szCs w:val="28"/>
          <w:lang w:eastAsia="ru-RU"/>
        </w:rPr>
        <w:t>Формирование объемов планируемых выплат в Сведениях осуществляется в соответствии с нормативным правовым актом, устанавливающим порядок предоставления целевой субсиди</w:t>
      </w:r>
      <w:r w:rsidR="00902243">
        <w:rPr>
          <w:rFonts w:ascii="Times New Roman" w:eastAsia="Times New Roman" w:hAnsi="Times New Roman" w:cs="Times New Roman"/>
          <w:sz w:val="28"/>
          <w:szCs w:val="28"/>
          <w:lang w:eastAsia="ru-RU"/>
        </w:rPr>
        <w:t>и из соответствующего бюджета</w:t>
      </w:r>
      <w:proofErr w:type="gramStart"/>
      <w:r w:rsidR="00902243">
        <w:rPr>
          <w:rFonts w:ascii="Times New Roman" w:eastAsia="Times New Roman" w:hAnsi="Times New Roman" w:cs="Times New Roman"/>
          <w:sz w:val="28"/>
          <w:szCs w:val="28"/>
          <w:lang w:eastAsia="ru-RU"/>
        </w:rPr>
        <w:t>.".</w:t>
      </w:r>
      <w:proofErr w:type="gramEnd"/>
    </w:p>
    <w:p w:rsidR="006F355C" w:rsidRPr="00265AB9" w:rsidRDefault="00902243"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 xml:space="preserve">2. </w:t>
      </w:r>
      <w:r w:rsidR="006F355C" w:rsidRPr="00902243">
        <w:rPr>
          <w:rFonts w:ascii="Times New Roman" w:eastAsia="Times New Roman" w:hAnsi="Times New Roman" w:cs="Times New Roman"/>
          <w:sz w:val="28"/>
          <w:szCs w:val="28"/>
          <w:lang w:eastAsia="ru-RU"/>
        </w:rPr>
        <w:t xml:space="preserve"> в </w:t>
      </w:r>
      <w:hyperlink r:id="rId7" w:history="1">
        <w:r w:rsidR="006F355C" w:rsidRPr="00265AB9">
          <w:rPr>
            <w:rFonts w:ascii="Times New Roman" w:eastAsia="Times New Roman" w:hAnsi="Times New Roman" w:cs="Times New Roman"/>
            <w:sz w:val="28"/>
            <w:szCs w:val="28"/>
            <w:lang w:eastAsia="ru-RU"/>
          </w:rPr>
          <w:t>Таблице 2</w:t>
        </w:r>
      </w:hyperlink>
      <w:r w:rsidR="006F355C" w:rsidRPr="00265AB9">
        <w:rPr>
          <w:rFonts w:ascii="Times New Roman" w:eastAsia="Times New Roman" w:hAnsi="Times New Roman" w:cs="Times New Roman"/>
          <w:sz w:val="28"/>
          <w:szCs w:val="28"/>
          <w:lang w:eastAsia="ru-RU"/>
        </w:rPr>
        <w:t xml:space="preserve"> </w:t>
      </w:r>
      <w:r w:rsidRPr="00265AB9">
        <w:rPr>
          <w:rFonts w:ascii="Times New Roman" w:eastAsia="Times New Roman" w:hAnsi="Times New Roman" w:cs="Times New Roman"/>
          <w:sz w:val="28"/>
          <w:szCs w:val="28"/>
          <w:lang w:eastAsia="ru-RU"/>
        </w:rPr>
        <w:t>Приложения 1 к Порядку</w:t>
      </w:r>
      <w:r w:rsidR="006F355C" w:rsidRPr="00265AB9">
        <w:rPr>
          <w:rFonts w:ascii="Times New Roman" w:eastAsia="Times New Roman" w:hAnsi="Times New Roman" w:cs="Times New Roman"/>
          <w:sz w:val="28"/>
          <w:szCs w:val="28"/>
          <w:lang w:eastAsia="ru-RU"/>
        </w:rPr>
        <w:t>:</w:t>
      </w:r>
    </w:p>
    <w:p w:rsidR="006F355C" w:rsidRPr="00265AB9" w:rsidRDefault="00356B12"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hyperlink r:id="rId8" w:history="1">
        <w:r w:rsidR="006F355C" w:rsidRPr="00265AB9">
          <w:rPr>
            <w:rFonts w:ascii="Times New Roman" w:eastAsia="Times New Roman" w:hAnsi="Times New Roman" w:cs="Times New Roman"/>
            <w:sz w:val="28"/>
            <w:szCs w:val="28"/>
            <w:lang w:eastAsia="ru-RU"/>
          </w:rPr>
          <w:t>наименование</w:t>
        </w:r>
      </w:hyperlink>
      <w:r w:rsidR="006F355C" w:rsidRPr="00265AB9">
        <w:rPr>
          <w:rFonts w:ascii="Times New Roman" w:eastAsia="Times New Roman" w:hAnsi="Times New Roman" w:cs="Times New Roman"/>
          <w:sz w:val="28"/>
          <w:szCs w:val="28"/>
          <w:lang w:eastAsia="ru-RU"/>
        </w:rPr>
        <w:t xml:space="preserve"> графы 5 изложить в следующей редакции:</w:t>
      </w:r>
    </w:p>
    <w:p w:rsidR="006F355C" w:rsidRPr="00265AB9" w:rsidRDefault="006F355C"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65AB9">
        <w:rPr>
          <w:rFonts w:ascii="Times New Roman" w:eastAsia="Times New Roman" w:hAnsi="Times New Roman" w:cs="Times New Roman"/>
          <w:sz w:val="28"/>
          <w:szCs w:val="28"/>
          <w:lang w:eastAsia="ru-RU"/>
        </w:rPr>
        <w:t>"субсидии на финансовое обеспечен</w:t>
      </w:r>
      <w:r w:rsidR="000E4AB2" w:rsidRPr="00265AB9">
        <w:rPr>
          <w:rFonts w:ascii="Times New Roman" w:eastAsia="Times New Roman" w:hAnsi="Times New Roman" w:cs="Times New Roman"/>
          <w:sz w:val="28"/>
          <w:szCs w:val="28"/>
          <w:lang w:eastAsia="ru-RU"/>
        </w:rPr>
        <w:t xml:space="preserve">ие выполнения </w:t>
      </w:r>
      <w:r w:rsidRPr="00265AB9">
        <w:rPr>
          <w:rFonts w:ascii="Times New Roman" w:eastAsia="Times New Roman" w:hAnsi="Times New Roman" w:cs="Times New Roman"/>
          <w:sz w:val="28"/>
          <w:szCs w:val="28"/>
          <w:lang w:eastAsia="ru-RU"/>
        </w:rPr>
        <w:t>муниципального задания из бюджета</w:t>
      </w:r>
      <w:r w:rsidR="000E4AB2" w:rsidRPr="00265AB9">
        <w:rPr>
          <w:rFonts w:ascii="Times New Roman" w:eastAsia="Times New Roman" w:hAnsi="Times New Roman" w:cs="Times New Roman"/>
          <w:sz w:val="28"/>
          <w:szCs w:val="28"/>
          <w:lang w:eastAsia="ru-RU"/>
        </w:rPr>
        <w:t xml:space="preserve"> Гаврилов-Ямского муниципального района </w:t>
      </w:r>
      <w:r w:rsidR="00902243" w:rsidRPr="00265AB9">
        <w:rPr>
          <w:rFonts w:ascii="Times New Roman" w:eastAsia="Times New Roman" w:hAnsi="Times New Roman" w:cs="Times New Roman"/>
          <w:sz w:val="28"/>
          <w:szCs w:val="28"/>
          <w:lang w:eastAsia="ru-RU"/>
        </w:rPr>
        <w:t>".</w:t>
      </w:r>
    </w:p>
    <w:p w:rsidR="00902243" w:rsidRPr="00265AB9" w:rsidRDefault="00902243"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65AB9">
        <w:rPr>
          <w:rFonts w:ascii="Times New Roman" w:eastAsia="Times New Roman" w:hAnsi="Times New Roman" w:cs="Times New Roman"/>
          <w:sz w:val="28"/>
          <w:szCs w:val="28"/>
          <w:lang w:eastAsia="ru-RU"/>
        </w:rPr>
        <w:t xml:space="preserve">3. дополнить </w:t>
      </w:r>
    </w:p>
    <w:p w:rsidR="006F355C" w:rsidRPr="00902243" w:rsidRDefault="006F355C" w:rsidP="006F355C">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0" w:name="P51"/>
      <w:bookmarkEnd w:id="0"/>
      <w:r w:rsidRPr="00265AB9">
        <w:rPr>
          <w:rFonts w:ascii="Times New Roman" w:eastAsia="Times New Roman" w:hAnsi="Times New Roman" w:cs="Times New Roman"/>
          <w:sz w:val="28"/>
          <w:szCs w:val="28"/>
          <w:lang w:eastAsia="ru-RU"/>
        </w:rPr>
        <w:t xml:space="preserve">з) </w:t>
      </w:r>
      <w:hyperlink r:id="rId9" w:history="1">
        <w:r w:rsidRPr="00265AB9">
          <w:rPr>
            <w:rFonts w:ascii="Times New Roman" w:eastAsia="Times New Roman" w:hAnsi="Times New Roman" w:cs="Times New Roman"/>
            <w:sz w:val="28"/>
            <w:szCs w:val="28"/>
            <w:lang w:eastAsia="ru-RU"/>
          </w:rPr>
          <w:t>дополнить</w:t>
        </w:r>
      </w:hyperlink>
      <w:r w:rsidR="00902243" w:rsidRPr="00902243">
        <w:rPr>
          <w:rFonts w:ascii="Times New Roman" w:eastAsia="Times New Roman" w:hAnsi="Times New Roman" w:cs="Times New Roman"/>
          <w:sz w:val="28"/>
          <w:szCs w:val="28"/>
          <w:lang w:eastAsia="ru-RU"/>
        </w:rPr>
        <w:t xml:space="preserve"> приложением N 2 следующего содержания:</w:t>
      </w:r>
    </w:p>
    <w:p w:rsidR="006F355C" w:rsidRPr="006F355C" w:rsidRDefault="006F355C" w:rsidP="00902243">
      <w:pPr>
        <w:widowControl w:val="0"/>
        <w:autoSpaceDE w:val="0"/>
        <w:autoSpaceDN w:val="0"/>
        <w:spacing w:after="0" w:line="240" w:lineRule="auto"/>
        <w:jc w:val="both"/>
        <w:rPr>
          <w:rFonts w:ascii="Calibri" w:eastAsia="Times New Roman" w:hAnsi="Calibri" w:cs="Calibri"/>
          <w:szCs w:val="20"/>
          <w:lang w:eastAsia="ru-RU"/>
        </w:rPr>
      </w:pPr>
    </w:p>
    <w:p w:rsidR="006F355C" w:rsidRPr="006F355C" w:rsidRDefault="006F355C" w:rsidP="00902243">
      <w:pPr>
        <w:widowControl w:val="0"/>
        <w:autoSpaceDE w:val="0"/>
        <w:autoSpaceDN w:val="0"/>
        <w:spacing w:after="0" w:line="240" w:lineRule="auto"/>
        <w:rPr>
          <w:rFonts w:ascii="Calibri" w:eastAsia="Times New Roman" w:hAnsi="Calibri" w:cs="Calibri"/>
          <w:szCs w:val="20"/>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356B12" w:rsidRDefault="00356B12"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F355C" w:rsidRPr="00902243" w:rsidRDefault="006F355C"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lastRenderedPageBreak/>
        <w:t xml:space="preserve">Приложение </w:t>
      </w:r>
      <w:r w:rsidR="00356B12">
        <w:rPr>
          <w:rFonts w:ascii="Times New Roman" w:eastAsia="Times New Roman" w:hAnsi="Times New Roman" w:cs="Times New Roman"/>
          <w:sz w:val="28"/>
          <w:szCs w:val="28"/>
          <w:lang w:eastAsia="ru-RU"/>
        </w:rPr>
        <w:t>№</w:t>
      </w:r>
      <w:r w:rsidRPr="00902243">
        <w:rPr>
          <w:rFonts w:ascii="Times New Roman" w:eastAsia="Times New Roman" w:hAnsi="Times New Roman" w:cs="Times New Roman"/>
          <w:sz w:val="28"/>
          <w:szCs w:val="28"/>
          <w:lang w:eastAsia="ru-RU"/>
        </w:rPr>
        <w:t xml:space="preserve"> 2</w:t>
      </w:r>
    </w:p>
    <w:p w:rsidR="00902243" w:rsidRPr="00902243" w:rsidRDefault="006F355C" w:rsidP="0090224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 xml:space="preserve">к </w:t>
      </w:r>
      <w:r w:rsidR="00902243" w:rsidRPr="00902243">
        <w:rPr>
          <w:rFonts w:ascii="Times New Roman" w:eastAsia="Times New Roman" w:hAnsi="Times New Roman" w:cs="Times New Roman"/>
          <w:sz w:val="28"/>
          <w:szCs w:val="28"/>
          <w:lang w:eastAsia="ru-RU"/>
        </w:rPr>
        <w:t>Порядку</w:t>
      </w:r>
    </w:p>
    <w:p w:rsidR="006F355C" w:rsidRPr="00902243" w:rsidRDefault="006F355C" w:rsidP="00902243">
      <w:pPr>
        <w:widowControl w:val="0"/>
        <w:autoSpaceDE w:val="0"/>
        <w:autoSpaceDN w:val="0"/>
        <w:spacing w:after="0" w:line="240" w:lineRule="auto"/>
        <w:rPr>
          <w:rFonts w:ascii="Times New Roman" w:eastAsia="Times New Roman" w:hAnsi="Times New Roman" w:cs="Times New Roman"/>
          <w:sz w:val="28"/>
          <w:szCs w:val="28"/>
          <w:lang w:eastAsia="ru-RU"/>
        </w:rPr>
      </w:pPr>
    </w:p>
    <w:p w:rsidR="006F355C" w:rsidRPr="00902243" w:rsidRDefault="006F355C"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Рекомендуемый образец</w:t>
      </w:r>
    </w:p>
    <w:p w:rsidR="006F355C" w:rsidRPr="00902243" w:rsidRDefault="006F355C" w:rsidP="006F355C">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6F355C" w:rsidRPr="00902243" w:rsidRDefault="006F355C" w:rsidP="009022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Расчеты (обоснования)</w:t>
      </w:r>
    </w:p>
    <w:p w:rsidR="006F355C" w:rsidRPr="00902243" w:rsidRDefault="006F355C" w:rsidP="009022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к плану финансово-хозяйственной деятельности</w:t>
      </w:r>
    </w:p>
    <w:p w:rsidR="006F355C" w:rsidRPr="00902243" w:rsidRDefault="006F355C" w:rsidP="009022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государственного (муниципального) учреждения</w:t>
      </w:r>
    </w:p>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 xml:space="preserve">          1. Расчеты (обоснования) выплат персоналу (строка 210)</w:t>
      </w:r>
    </w:p>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355C" w:rsidRPr="00902243" w:rsidRDefault="006F355C" w:rsidP="00902243">
      <w:pPr>
        <w:widowControl w:val="0"/>
        <w:autoSpaceDE w:val="0"/>
        <w:autoSpaceDN w:val="0"/>
        <w:spacing w:after="0" w:line="240" w:lineRule="auto"/>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Код видов расходов ________________________</w:t>
      </w:r>
      <w:r w:rsidR="00902243">
        <w:rPr>
          <w:rFonts w:ascii="Times New Roman" w:eastAsia="Times New Roman" w:hAnsi="Times New Roman" w:cs="Times New Roman"/>
          <w:sz w:val="28"/>
          <w:szCs w:val="28"/>
          <w:lang w:eastAsia="ru-RU"/>
        </w:rPr>
        <w:t>______________________________</w:t>
      </w:r>
    </w:p>
    <w:p w:rsidR="006F355C" w:rsidRPr="00902243" w:rsidRDefault="006F355C" w:rsidP="00902243">
      <w:pPr>
        <w:widowControl w:val="0"/>
        <w:autoSpaceDE w:val="0"/>
        <w:autoSpaceDN w:val="0"/>
        <w:spacing w:after="0" w:line="240" w:lineRule="auto"/>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Источник финансового обеспечения __________</w:t>
      </w:r>
      <w:r w:rsidR="00902243">
        <w:rPr>
          <w:rFonts w:ascii="Times New Roman" w:eastAsia="Times New Roman" w:hAnsi="Times New Roman" w:cs="Times New Roman"/>
          <w:sz w:val="28"/>
          <w:szCs w:val="28"/>
          <w:lang w:eastAsia="ru-RU"/>
        </w:rPr>
        <w:t>______________________________</w:t>
      </w:r>
    </w:p>
    <w:p w:rsidR="006F355C" w:rsidRPr="006F355C" w:rsidRDefault="006F355C" w:rsidP="006F355C">
      <w:pPr>
        <w:widowControl w:val="0"/>
        <w:autoSpaceDE w:val="0"/>
        <w:autoSpaceDN w:val="0"/>
        <w:spacing w:after="0" w:line="240" w:lineRule="auto"/>
        <w:jc w:val="both"/>
        <w:rPr>
          <w:rFonts w:ascii="Courier New" w:eastAsia="Times New Roman" w:hAnsi="Courier New" w:cs="Courier New"/>
          <w:sz w:val="20"/>
          <w:szCs w:val="20"/>
          <w:lang w:eastAsia="ru-RU"/>
        </w:rPr>
      </w:pPr>
    </w:p>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 xml:space="preserve">            1.1. Расчеты (обоснования) расходов на оплату труда</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12"/>
        <w:gridCol w:w="850"/>
        <w:gridCol w:w="709"/>
        <w:gridCol w:w="850"/>
        <w:gridCol w:w="1276"/>
        <w:gridCol w:w="1418"/>
        <w:gridCol w:w="850"/>
        <w:gridCol w:w="992"/>
        <w:gridCol w:w="1276"/>
      </w:tblGrid>
      <w:tr w:rsidR="006F355C" w:rsidRPr="006F355C" w:rsidTr="00356B12">
        <w:tc>
          <w:tcPr>
            <w:tcW w:w="510"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 xml:space="preserve">N </w:t>
            </w:r>
            <w:proofErr w:type="gramStart"/>
            <w:r w:rsidRPr="00902243">
              <w:rPr>
                <w:rFonts w:ascii="Times New Roman" w:eastAsia="Times New Roman" w:hAnsi="Times New Roman" w:cs="Times New Roman"/>
                <w:lang w:eastAsia="ru-RU"/>
              </w:rPr>
              <w:t>п</w:t>
            </w:r>
            <w:proofErr w:type="gramEnd"/>
            <w:r w:rsidRPr="00902243">
              <w:rPr>
                <w:rFonts w:ascii="Times New Roman" w:eastAsia="Times New Roman" w:hAnsi="Times New Roman" w:cs="Times New Roman"/>
                <w:lang w:eastAsia="ru-RU"/>
              </w:rPr>
              <w:t>/п</w:t>
            </w:r>
          </w:p>
        </w:tc>
        <w:tc>
          <w:tcPr>
            <w:tcW w:w="1112"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Должность, группа должностей</w:t>
            </w:r>
          </w:p>
        </w:tc>
        <w:tc>
          <w:tcPr>
            <w:tcW w:w="850"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Установленная численность, единиц</w:t>
            </w:r>
          </w:p>
        </w:tc>
        <w:tc>
          <w:tcPr>
            <w:tcW w:w="4253" w:type="dxa"/>
            <w:gridSpan w:val="4"/>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 xml:space="preserve">Среднемесячный </w:t>
            </w:r>
            <w:proofErr w:type="gramStart"/>
            <w:r w:rsidRPr="00902243">
              <w:rPr>
                <w:rFonts w:ascii="Times New Roman" w:eastAsia="Times New Roman" w:hAnsi="Times New Roman" w:cs="Times New Roman"/>
                <w:lang w:eastAsia="ru-RU"/>
              </w:rPr>
              <w:t>размер оплаты труда</w:t>
            </w:r>
            <w:proofErr w:type="gramEnd"/>
            <w:r w:rsidRPr="00902243">
              <w:rPr>
                <w:rFonts w:ascii="Times New Roman" w:eastAsia="Times New Roman" w:hAnsi="Times New Roman" w:cs="Times New Roman"/>
                <w:lang w:eastAsia="ru-RU"/>
              </w:rPr>
              <w:t xml:space="preserve"> на одного работника, руб.</w:t>
            </w:r>
          </w:p>
        </w:tc>
        <w:tc>
          <w:tcPr>
            <w:tcW w:w="850"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Ежемесячная надбавка к должностному окладу, %</w:t>
            </w:r>
          </w:p>
        </w:tc>
        <w:tc>
          <w:tcPr>
            <w:tcW w:w="992"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Районный коэффициент</w:t>
            </w:r>
          </w:p>
        </w:tc>
        <w:tc>
          <w:tcPr>
            <w:tcW w:w="1276"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Фонд оплаты труда в год, руб. (гр. 3 x гр. 4 x (1 + гр. 8 / 100) x гр. 9 x 12)</w:t>
            </w:r>
          </w:p>
        </w:tc>
      </w:tr>
      <w:tr w:rsidR="006F355C" w:rsidRPr="006F355C" w:rsidTr="00356B12">
        <w:tc>
          <w:tcPr>
            <w:tcW w:w="510" w:type="dxa"/>
            <w:vMerge/>
          </w:tcPr>
          <w:p w:rsidR="006F355C" w:rsidRPr="00902243" w:rsidRDefault="006F355C" w:rsidP="006F355C">
            <w:pPr>
              <w:rPr>
                <w:rFonts w:ascii="Times New Roman" w:hAnsi="Times New Roman" w:cs="Times New Roman"/>
              </w:rPr>
            </w:pPr>
          </w:p>
        </w:tc>
        <w:tc>
          <w:tcPr>
            <w:tcW w:w="1112" w:type="dxa"/>
            <w:vMerge/>
          </w:tcPr>
          <w:p w:rsidR="006F355C" w:rsidRPr="00902243" w:rsidRDefault="006F355C" w:rsidP="006F355C">
            <w:pPr>
              <w:rPr>
                <w:rFonts w:ascii="Times New Roman" w:hAnsi="Times New Roman" w:cs="Times New Roman"/>
              </w:rPr>
            </w:pPr>
          </w:p>
        </w:tc>
        <w:tc>
          <w:tcPr>
            <w:tcW w:w="850" w:type="dxa"/>
            <w:vMerge/>
          </w:tcPr>
          <w:p w:rsidR="006F355C" w:rsidRPr="00902243" w:rsidRDefault="006F355C" w:rsidP="006F355C">
            <w:pPr>
              <w:rPr>
                <w:rFonts w:ascii="Times New Roman" w:hAnsi="Times New Roman" w:cs="Times New Roman"/>
              </w:rPr>
            </w:pPr>
          </w:p>
        </w:tc>
        <w:tc>
          <w:tcPr>
            <w:tcW w:w="709" w:type="dxa"/>
            <w:vMerge w:val="restart"/>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всего</w:t>
            </w:r>
          </w:p>
        </w:tc>
        <w:tc>
          <w:tcPr>
            <w:tcW w:w="3544" w:type="dxa"/>
            <w:gridSpan w:val="3"/>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в том числе:</w:t>
            </w:r>
          </w:p>
        </w:tc>
        <w:tc>
          <w:tcPr>
            <w:tcW w:w="850" w:type="dxa"/>
            <w:vMerge/>
          </w:tcPr>
          <w:p w:rsidR="006F355C" w:rsidRPr="00902243" w:rsidRDefault="006F355C" w:rsidP="006F355C">
            <w:pPr>
              <w:rPr>
                <w:rFonts w:ascii="Times New Roman" w:hAnsi="Times New Roman" w:cs="Times New Roman"/>
              </w:rPr>
            </w:pPr>
          </w:p>
        </w:tc>
        <w:tc>
          <w:tcPr>
            <w:tcW w:w="992" w:type="dxa"/>
            <w:vMerge/>
          </w:tcPr>
          <w:p w:rsidR="006F355C" w:rsidRPr="00902243" w:rsidRDefault="006F355C" w:rsidP="006F355C">
            <w:pPr>
              <w:rPr>
                <w:rFonts w:ascii="Times New Roman" w:hAnsi="Times New Roman" w:cs="Times New Roman"/>
              </w:rPr>
            </w:pPr>
          </w:p>
        </w:tc>
        <w:tc>
          <w:tcPr>
            <w:tcW w:w="1276" w:type="dxa"/>
            <w:vMerge/>
          </w:tcPr>
          <w:p w:rsidR="006F355C" w:rsidRPr="00902243" w:rsidRDefault="006F355C" w:rsidP="006F355C">
            <w:pPr>
              <w:rPr>
                <w:rFonts w:ascii="Times New Roman" w:hAnsi="Times New Roman" w:cs="Times New Roman"/>
              </w:rPr>
            </w:pPr>
          </w:p>
        </w:tc>
      </w:tr>
      <w:tr w:rsidR="006F355C" w:rsidRPr="006F355C" w:rsidTr="00356B12">
        <w:tc>
          <w:tcPr>
            <w:tcW w:w="510" w:type="dxa"/>
            <w:vMerge/>
          </w:tcPr>
          <w:p w:rsidR="006F355C" w:rsidRPr="00902243" w:rsidRDefault="006F355C" w:rsidP="006F355C">
            <w:pPr>
              <w:rPr>
                <w:rFonts w:ascii="Times New Roman" w:hAnsi="Times New Roman" w:cs="Times New Roman"/>
              </w:rPr>
            </w:pPr>
          </w:p>
        </w:tc>
        <w:tc>
          <w:tcPr>
            <w:tcW w:w="1112" w:type="dxa"/>
            <w:vMerge/>
          </w:tcPr>
          <w:p w:rsidR="006F355C" w:rsidRPr="00902243" w:rsidRDefault="006F355C" w:rsidP="006F355C">
            <w:pPr>
              <w:rPr>
                <w:rFonts w:ascii="Times New Roman" w:hAnsi="Times New Roman" w:cs="Times New Roman"/>
              </w:rPr>
            </w:pPr>
          </w:p>
        </w:tc>
        <w:tc>
          <w:tcPr>
            <w:tcW w:w="850" w:type="dxa"/>
            <w:vMerge/>
          </w:tcPr>
          <w:p w:rsidR="006F355C" w:rsidRPr="00902243" w:rsidRDefault="006F355C" w:rsidP="006F355C">
            <w:pPr>
              <w:rPr>
                <w:rFonts w:ascii="Times New Roman" w:hAnsi="Times New Roman" w:cs="Times New Roman"/>
              </w:rPr>
            </w:pPr>
          </w:p>
        </w:tc>
        <w:tc>
          <w:tcPr>
            <w:tcW w:w="709" w:type="dxa"/>
            <w:vMerge/>
          </w:tcPr>
          <w:p w:rsidR="006F355C" w:rsidRPr="00902243" w:rsidRDefault="006F355C" w:rsidP="006F355C">
            <w:pPr>
              <w:rPr>
                <w:rFonts w:ascii="Times New Roman" w:hAnsi="Times New Roman" w:cs="Times New Roman"/>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по должностному окладу</w:t>
            </w: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по выплатам компенсационного характера</w:t>
            </w:r>
          </w:p>
        </w:tc>
        <w:tc>
          <w:tcPr>
            <w:tcW w:w="1418"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по выплатам стимулирующего характера</w:t>
            </w:r>
          </w:p>
        </w:tc>
        <w:tc>
          <w:tcPr>
            <w:tcW w:w="850" w:type="dxa"/>
            <w:vMerge/>
          </w:tcPr>
          <w:p w:rsidR="006F355C" w:rsidRPr="00902243" w:rsidRDefault="006F355C" w:rsidP="006F355C">
            <w:pPr>
              <w:rPr>
                <w:rFonts w:ascii="Times New Roman" w:hAnsi="Times New Roman" w:cs="Times New Roman"/>
              </w:rPr>
            </w:pPr>
          </w:p>
        </w:tc>
        <w:tc>
          <w:tcPr>
            <w:tcW w:w="992" w:type="dxa"/>
            <w:vMerge/>
          </w:tcPr>
          <w:p w:rsidR="006F355C" w:rsidRPr="00902243" w:rsidRDefault="006F355C" w:rsidP="006F355C">
            <w:pPr>
              <w:rPr>
                <w:rFonts w:ascii="Times New Roman" w:hAnsi="Times New Roman" w:cs="Times New Roman"/>
              </w:rPr>
            </w:pPr>
          </w:p>
        </w:tc>
        <w:tc>
          <w:tcPr>
            <w:tcW w:w="1276" w:type="dxa"/>
            <w:vMerge/>
          </w:tcPr>
          <w:p w:rsidR="006F355C" w:rsidRPr="00902243" w:rsidRDefault="006F355C" w:rsidP="006F355C">
            <w:pPr>
              <w:rPr>
                <w:rFonts w:ascii="Times New Roman" w:hAnsi="Times New Roman" w:cs="Times New Roman"/>
              </w:rPr>
            </w:pPr>
          </w:p>
        </w:tc>
      </w:tr>
      <w:tr w:rsidR="006F355C" w:rsidRPr="006F355C" w:rsidTr="00356B12">
        <w:tc>
          <w:tcPr>
            <w:tcW w:w="51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1</w:t>
            </w:r>
          </w:p>
        </w:tc>
        <w:tc>
          <w:tcPr>
            <w:tcW w:w="111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2</w:t>
            </w: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3</w:t>
            </w:r>
          </w:p>
        </w:tc>
        <w:tc>
          <w:tcPr>
            <w:tcW w:w="709"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4</w:t>
            </w: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5</w:t>
            </w: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6</w:t>
            </w:r>
          </w:p>
        </w:tc>
        <w:tc>
          <w:tcPr>
            <w:tcW w:w="1418"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7</w:t>
            </w: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8</w:t>
            </w:r>
          </w:p>
        </w:tc>
        <w:tc>
          <w:tcPr>
            <w:tcW w:w="99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9</w:t>
            </w: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10</w:t>
            </w:r>
          </w:p>
        </w:tc>
      </w:tr>
      <w:tr w:rsidR="006F355C" w:rsidRPr="006F355C" w:rsidTr="00356B12">
        <w:tc>
          <w:tcPr>
            <w:tcW w:w="51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51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51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11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709"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418"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992"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6" w:type="dxa"/>
          </w:tcPr>
          <w:p w:rsidR="006F355C" w:rsidRPr="0090224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1622" w:type="dxa"/>
            <w:gridSpan w:val="2"/>
          </w:tcPr>
          <w:p w:rsidR="006F355C" w:rsidRPr="00902243" w:rsidRDefault="006F355C" w:rsidP="006F355C">
            <w:pPr>
              <w:widowControl w:val="0"/>
              <w:autoSpaceDE w:val="0"/>
              <w:autoSpaceDN w:val="0"/>
              <w:spacing w:after="0" w:line="240" w:lineRule="auto"/>
              <w:jc w:val="right"/>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Итого:</w:t>
            </w:r>
          </w:p>
        </w:tc>
        <w:tc>
          <w:tcPr>
            <w:tcW w:w="850"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709"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p>
        </w:tc>
        <w:tc>
          <w:tcPr>
            <w:tcW w:w="850"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1276"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1418"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850" w:type="dxa"/>
          </w:tcPr>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992"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r w:rsidRPr="00902243">
              <w:rPr>
                <w:rFonts w:ascii="Times New Roman" w:eastAsia="Times New Roman" w:hAnsi="Times New Roman" w:cs="Times New Roman"/>
                <w:lang w:eastAsia="ru-RU"/>
              </w:rPr>
              <w:t>x</w:t>
            </w:r>
          </w:p>
        </w:tc>
        <w:tc>
          <w:tcPr>
            <w:tcW w:w="1276" w:type="dxa"/>
          </w:tcPr>
          <w:p w:rsidR="006F355C" w:rsidRPr="00902243" w:rsidRDefault="006F355C" w:rsidP="006F355C">
            <w:pPr>
              <w:widowControl w:val="0"/>
              <w:autoSpaceDE w:val="0"/>
              <w:autoSpaceDN w:val="0"/>
              <w:spacing w:after="0" w:line="240" w:lineRule="auto"/>
              <w:rPr>
                <w:rFonts w:ascii="Times New Roman" w:eastAsia="Times New Roman" w:hAnsi="Times New Roman" w:cs="Times New Roman"/>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902243" w:rsidRDefault="006F355C" w:rsidP="009022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1.2. Расчеты (обоснования) выплат персоналу при направлении</w:t>
      </w:r>
    </w:p>
    <w:p w:rsidR="006F355C" w:rsidRPr="00902243" w:rsidRDefault="006F355C" w:rsidP="0090224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02243">
        <w:rPr>
          <w:rFonts w:ascii="Times New Roman" w:eastAsia="Times New Roman" w:hAnsi="Times New Roman" w:cs="Times New Roman"/>
          <w:sz w:val="28"/>
          <w:szCs w:val="28"/>
          <w:lang w:eastAsia="ru-RU"/>
        </w:rPr>
        <w:t>в служебные командировки</w:t>
      </w:r>
    </w:p>
    <w:p w:rsidR="006F355C" w:rsidRPr="0090224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02"/>
        <w:gridCol w:w="2409"/>
        <w:gridCol w:w="1560"/>
        <w:gridCol w:w="1275"/>
        <w:gridCol w:w="1843"/>
      </w:tblGrid>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 xml:space="preserve">N </w:t>
            </w:r>
            <w:proofErr w:type="gramStart"/>
            <w:r w:rsidRPr="005057F3">
              <w:rPr>
                <w:rFonts w:ascii="Times New Roman" w:eastAsia="Times New Roman" w:hAnsi="Times New Roman" w:cs="Times New Roman"/>
                <w:lang w:eastAsia="ru-RU"/>
              </w:rPr>
              <w:t>п</w:t>
            </w:r>
            <w:proofErr w:type="gramEnd"/>
            <w:r w:rsidRPr="005057F3">
              <w:rPr>
                <w:rFonts w:ascii="Times New Roman" w:eastAsia="Times New Roman" w:hAnsi="Times New Roman" w:cs="Times New Roman"/>
                <w:lang w:eastAsia="ru-RU"/>
              </w:rPr>
              <w:t>/п</w:t>
            </w:r>
          </w:p>
        </w:tc>
        <w:tc>
          <w:tcPr>
            <w:tcW w:w="2302"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Наименование расходов</w:t>
            </w:r>
          </w:p>
        </w:tc>
        <w:tc>
          <w:tcPr>
            <w:tcW w:w="240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Средний размер выплаты на одного работника в день, руб.</w:t>
            </w:r>
          </w:p>
        </w:tc>
        <w:tc>
          <w:tcPr>
            <w:tcW w:w="156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Количество работников, чел.</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Количество дней</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Сумма, руб. (гр. 3 x гр. 4 x гр. 5)</w:t>
            </w: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1</w:t>
            </w:r>
          </w:p>
        </w:tc>
        <w:tc>
          <w:tcPr>
            <w:tcW w:w="2302"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2</w:t>
            </w:r>
          </w:p>
        </w:tc>
        <w:tc>
          <w:tcPr>
            <w:tcW w:w="240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3</w:t>
            </w:r>
          </w:p>
        </w:tc>
        <w:tc>
          <w:tcPr>
            <w:tcW w:w="156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4</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5</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6</w:t>
            </w: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40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40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56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302"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Итого:</w:t>
            </w:r>
          </w:p>
        </w:tc>
        <w:tc>
          <w:tcPr>
            <w:tcW w:w="240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x</w:t>
            </w:r>
          </w:p>
        </w:tc>
        <w:tc>
          <w:tcPr>
            <w:tcW w:w="156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x</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x</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1.3. Расчеты (обоснования) выплат персоналу по уходу</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за ребенком</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6"/>
        <w:gridCol w:w="2410"/>
        <w:gridCol w:w="1985"/>
        <w:gridCol w:w="1275"/>
        <w:gridCol w:w="1843"/>
      </w:tblGrid>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18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расходов</w:t>
            </w:r>
          </w:p>
        </w:tc>
        <w:tc>
          <w:tcPr>
            <w:tcW w:w="24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Численность работников, получающих пособие</w:t>
            </w:r>
          </w:p>
        </w:tc>
        <w:tc>
          <w:tcPr>
            <w:tcW w:w="198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выплат в год на одного работника</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Размер выплаты (пособия) в месяц, руб.</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Сумма, руб. (гр. 3 x гр. 4 x гр. 5)</w:t>
            </w: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18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24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98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5</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6</w:t>
            </w: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8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4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76"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Итого:</w:t>
            </w:r>
          </w:p>
        </w:tc>
        <w:tc>
          <w:tcPr>
            <w:tcW w:w="24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98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27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 xml:space="preserve">1.4. Расчеты (обоснования) страховых взносов на </w:t>
      </w:r>
      <w:proofErr w:type="gramStart"/>
      <w:r w:rsidRPr="005057F3">
        <w:rPr>
          <w:rFonts w:ascii="Times New Roman" w:eastAsia="Times New Roman" w:hAnsi="Times New Roman" w:cs="Times New Roman"/>
          <w:sz w:val="28"/>
          <w:szCs w:val="28"/>
          <w:lang w:eastAsia="ru-RU"/>
        </w:rPr>
        <w:t>обязательное</w:t>
      </w:r>
      <w:proofErr w:type="gramEnd"/>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страхование в Пенсионный фонд Российской Федерации, в Фонд</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 xml:space="preserve">социального страхования Российской Федерации, в </w:t>
      </w:r>
      <w:proofErr w:type="gramStart"/>
      <w:r w:rsidRPr="005057F3">
        <w:rPr>
          <w:rFonts w:ascii="Times New Roman" w:eastAsia="Times New Roman" w:hAnsi="Times New Roman" w:cs="Times New Roman"/>
          <w:sz w:val="28"/>
          <w:szCs w:val="28"/>
          <w:lang w:eastAsia="ru-RU"/>
        </w:rPr>
        <w:t>Федеральный</w:t>
      </w:r>
      <w:proofErr w:type="gramEnd"/>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фонд обязательного медицинского страхования</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010"/>
        <w:gridCol w:w="1877"/>
        <w:gridCol w:w="1276"/>
      </w:tblGrid>
      <w:tr w:rsidR="006F355C" w:rsidRPr="006F355C" w:rsidTr="00356B12">
        <w:tc>
          <w:tcPr>
            <w:tcW w:w="68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60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государственного внебюджетного фонда</w:t>
            </w:r>
          </w:p>
        </w:tc>
        <w:tc>
          <w:tcPr>
            <w:tcW w:w="187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Размер базы для начисления страховых взносов, руб.</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Сумма взноса, руб.</w:t>
            </w:r>
          </w:p>
        </w:tc>
      </w:tr>
      <w:tr w:rsidR="006F355C" w:rsidRPr="006F355C" w:rsidTr="00356B12">
        <w:tc>
          <w:tcPr>
            <w:tcW w:w="68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601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187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6010" w:type="dxa"/>
          </w:tcPr>
          <w:p w:rsidR="006F355C" w:rsidRPr="005057F3" w:rsidRDefault="006F355C" w:rsidP="006F355C">
            <w:pPr>
              <w:widowControl w:val="0"/>
              <w:autoSpaceDE w:val="0"/>
              <w:autoSpaceDN w:val="0"/>
              <w:spacing w:after="0" w:line="240" w:lineRule="auto"/>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Страховые взносы в Пенсионный фонд Российской Федерации, всего</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1.1.</w:t>
            </w:r>
          </w:p>
        </w:tc>
        <w:tc>
          <w:tcPr>
            <w:tcW w:w="6010" w:type="dxa"/>
          </w:tcPr>
          <w:p w:rsidR="006F355C" w:rsidRPr="005057F3" w:rsidRDefault="006F355C" w:rsidP="006F355C">
            <w:pPr>
              <w:widowControl w:val="0"/>
              <w:autoSpaceDE w:val="0"/>
              <w:autoSpaceDN w:val="0"/>
              <w:spacing w:after="0" w:line="240" w:lineRule="auto"/>
              <w:ind w:firstLine="283"/>
              <w:jc w:val="both"/>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в том числе:</w:t>
            </w: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по ставке 22,0%</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1.2.</w:t>
            </w:r>
          </w:p>
        </w:tc>
        <w:tc>
          <w:tcPr>
            <w:tcW w:w="6010" w:type="dxa"/>
          </w:tcPr>
          <w:p w:rsidR="006F355C" w:rsidRPr="005057F3" w:rsidRDefault="006F355C" w:rsidP="006F355C">
            <w:pPr>
              <w:widowControl w:val="0"/>
              <w:autoSpaceDE w:val="0"/>
              <w:autoSpaceDN w:val="0"/>
              <w:spacing w:after="0" w:line="240" w:lineRule="auto"/>
              <w:ind w:left="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по ставке 10,0%</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1.3.</w:t>
            </w:r>
          </w:p>
        </w:tc>
        <w:tc>
          <w:tcPr>
            <w:tcW w:w="6010" w:type="dxa"/>
          </w:tcPr>
          <w:p w:rsidR="006F355C" w:rsidRPr="005057F3" w:rsidRDefault="006F355C" w:rsidP="006F355C">
            <w:pPr>
              <w:widowControl w:val="0"/>
              <w:autoSpaceDE w:val="0"/>
              <w:autoSpaceDN w:val="0"/>
              <w:spacing w:after="0" w:line="240" w:lineRule="auto"/>
              <w:ind w:firstLine="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 применением пониженных тарифов взносов в Пенсионный фонд Российской Федерации для отдельных категорий плательщиков</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6010" w:type="dxa"/>
          </w:tcPr>
          <w:p w:rsidR="006F355C" w:rsidRPr="005057F3" w:rsidRDefault="006F355C" w:rsidP="006F355C">
            <w:pPr>
              <w:widowControl w:val="0"/>
              <w:autoSpaceDE w:val="0"/>
              <w:autoSpaceDN w:val="0"/>
              <w:spacing w:after="0" w:line="240" w:lineRule="auto"/>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Страховые взносы в Фонд социального страхования Российской Федерации, всего</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2.1.</w:t>
            </w:r>
          </w:p>
        </w:tc>
        <w:tc>
          <w:tcPr>
            <w:tcW w:w="6010" w:type="dxa"/>
          </w:tcPr>
          <w:p w:rsidR="006F355C" w:rsidRPr="005057F3" w:rsidRDefault="006F355C" w:rsidP="006F355C">
            <w:pPr>
              <w:widowControl w:val="0"/>
              <w:autoSpaceDE w:val="0"/>
              <w:autoSpaceDN w:val="0"/>
              <w:spacing w:after="0" w:line="240" w:lineRule="auto"/>
              <w:ind w:left="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в том числе:</w:t>
            </w:r>
          </w:p>
          <w:p w:rsidR="006F355C" w:rsidRPr="005057F3" w:rsidRDefault="006F355C" w:rsidP="006F355C">
            <w:pPr>
              <w:widowControl w:val="0"/>
              <w:autoSpaceDE w:val="0"/>
              <w:autoSpaceDN w:val="0"/>
              <w:spacing w:after="0" w:line="240" w:lineRule="auto"/>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обязательное социальное страхование на случай временной нетрудоспособности и в связи с материнством по ставке 2,9%</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2.2.</w:t>
            </w:r>
          </w:p>
        </w:tc>
        <w:tc>
          <w:tcPr>
            <w:tcW w:w="6010" w:type="dxa"/>
          </w:tcPr>
          <w:p w:rsidR="006F355C" w:rsidRPr="005057F3" w:rsidRDefault="006F355C" w:rsidP="006F355C">
            <w:pPr>
              <w:widowControl w:val="0"/>
              <w:autoSpaceDE w:val="0"/>
              <w:autoSpaceDN w:val="0"/>
              <w:spacing w:after="0" w:line="240" w:lineRule="auto"/>
              <w:ind w:firstLine="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 применением ставки взносов в Фонд социального страхования Российской Федерации по ставке 0,0%</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2.3.</w:t>
            </w:r>
          </w:p>
        </w:tc>
        <w:tc>
          <w:tcPr>
            <w:tcW w:w="6010" w:type="dxa"/>
          </w:tcPr>
          <w:p w:rsidR="006F355C" w:rsidRPr="005057F3" w:rsidRDefault="006F355C" w:rsidP="006F355C">
            <w:pPr>
              <w:widowControl w:val="0"/>
              <w:autoSpaceDE w:val="0"/>
              <w:autoSpaceDN w:val="0"/>
              <w:spacing w:after="0" w:line="240" w:lineRule="auto"/>
              <w:ind w:firstLine="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обязательное социальное страхование от несчастных случаев на производстве и профессиональных заболеваний по </w:t>
            </w:r>
            <w:r w:rsidRPr="005057F3">
              <w:rPr>
                <w:rFonts w:ascii="Times New Roman" w:eastAsia="Times New Roman" w:hAnsi="Times New Roman" w:cs="Times New Roman"/>
                <w:szCs w:val="20"/>
                <w:lang w:eastAsia="ru-RU"/>
              </w:rPr>
              <w:lastRenderedPageBreak/>
              <w:t>ставке 0,2%</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lastRenderedPageBreak/>
              <w:t>2.4.</w:t>
            </w:r>
          </w:p>
        </w:tc>
        <w:tc>
          <w:tcPr>
            <w:tcW w:w="6010" w:type="dxa"/>
          </w:tcPr>
          <w:p w:rsidR="006F355C" w:rsidRPr="005057F3" w:rsidRDefault="006F355C" w:rsidP="006F355C">
            <w:pPr>
              <w:widowControl w:val="0"/>
              <w:autoSpaceDE w:val="0"/>
              <w:autoSpaceDN w:val="0"/>
              <w:spacing w:after="0" w:line="240" w:lineRule="auto"/>
              <w:ind w:firstLine="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обязательное социальное страхование от несчастных случаев на производстве и профессиональных заболеваний по ставке 0,_% &lt;*&gt;</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2.5.</w:t>
            </w:r>
          </w:p>
        </w:tc>
        <w:tc>
          <w:tcPr>
            <w:tcW w:w="6010" w:type="dxa"/>
          </w:tcPr>
          <w:p w:rsidR="006F355C" w:rsidRPr="005057F3" w:rsidRDefault="006F355C" w:rsidP="006F355C">
            <w:pPr>
              <w:widowControl w:val="0"/>
              <w:autoSpaceDE w:val="0"/>
              <w:autoSpaceDN w:val="0"/>
              <w:spacing w:after="0" w:line="240" w:lineRule="auto"/>
              <w:ind w:firstLine="567"/>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обязательное социальное страхование от несчастных случаев на производстве и профессиональных заболеваний по ставке 0,_% &lt;*&gt;</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6010" w:type="dxa"/>
          </w:tcPr>
          <w:p w:rsidR="006F355C" w:rsidRPr="005057F3" w:rsidRDefault="006F355C" w:rsidP="006F355C">
            <w:pPr>
              <w:widowControl w:val="0"/>
              <w:autoSpaceDE w:val="0"/>
              <w:autoSpaceDN w:val="0"/>
              <w:spacing w:after="0" w:line="240" w:lineRule="auto"/>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Страховые взносы в Федеральный фонд обязательного медицинского страхования, всего (по ставке 5,1%)</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80"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6010"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Итого:</w:t>
            </w:r>
          </w:p>
        </w:tc>
        <w:tc>
          <w:tcPr>
            <w:tcW w:w="1877"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276" w:type="dxa"/>
            <w:vAlign w:val="center"/>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6F355C" w:rsidRDefault="006F355C" w:rsidP="006F355C">
      <w:pPr>
        <w:widowControl w:val="0"/>
        <w:autoSpaceDE w:val="0"/>
        <w:autoSpaceDN w:val="0"/>
        <w:spacing w:after="0" w:line="240" w:lineRule="auto"/>
        <w:jc w:val="both"/>
        <w:rPr>
          <w:rFonts w:ascii="Courier New" w:eastAsia="Times New Roman" w:hAnsi="Courier New" w:cs="Courier New"/>
          <w:sz w:val="20"/>
          <w:szCs w:val="20"/>
          <w:lang w:eastAsia="ru-RU"/>
        </w:rPr>
      </w:pPr>
      <w:r w:rsidRPr="006F355C">
        <w:rPr>
          <w:rFonts w:ascii="Courier New" w:eastAsia="Times New Roman" w:hAnsi="Courier New" w:cs="Courier New"/>
          <w:sz w:val="20"/>
          <w:szCs w:val="20"/>
          <w:lang w:eastAsia="ru-RU"/>
        </w:rPr>
        <w:t xml:space="preserve">    --------------------------------</w:t>
      </w:r>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57F3">
        <w:rPr>
          <w:rFonts w:ascii="Times New Roman" w:eastAsia="Times New Roman" w:hAnsi="Times New Roman" w:cs="Times New Roman"/>
          <w:sz w:val="20"/>
          <w:szCs w:val="20"/>
          <w:lang w:eastAsia="ru-RU"/>
        </w:rPr>
        <w:t>&lt;*&gt;   Указываются   страховые  тарифы,  дифференцированные  по  классам</w:t>
      </w:r>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57F3">
        <w:rPr>
          <w:rFonts w:ascii="Times New Roman" w:eastAsia="Times New Roman" w:hAnsi="Times New Roman" w:cs="Times New Roman"/>
          <w:sz w:val="20"/>
          <w:szCs w:val="20"/>
          <w:lang w:eastAsia="ru-RU"/>
        </w:rPr>
        <w:t xml:space="preserve">профессионального  риска,  </w:t>
      </w:r>
      <w:proofErr w:type="gramStart"/>
      <w:r w:rsidRPr="005057F3">
        <w:rPr>
          <w:rFonts w:ascii="Times New Roman" w:eastAsia="Times New Roman" w:hAnsi="Times New Roman" w:cs="Times New Roman"/>
          <w:sz w:val="20"/>
          <w:szCs w:val="20"/>
          <w:lang w:eastAsia="ru-RU"/>
        </w:rPr>
        <w:t>установленные</w:t>
      </w:r>
      <w:proofErr w:type="gramEnd"/>
      <w:r w:rsidRPr="005057F3">
        <w:rPr>
          <w:rFonts w:ascii="Times New Roman" w:eastAsia="Times New Roman" w:hAnsi="Times New Roman" w:cs="Times New Roman"/>
          <w:sz w:val="20"/>
          <w:szCs w:val="20"/>
          <w:lang w:eastAsia="ru-RU"/>
        </w:rPr>
        <w:t xml:space="preserve">  </w:t>
      </w:r>
      <w:r w:rsidRPr="00265AB9">
        <w:rPr>
          <w:rFonts w:ascii="Times New Roman" w:eastAsia="Times New Roman" w:hAnsi="Times New Roman" w:cs="Times New Roman"/>
          <w:sz w:val="20"/>
          <w:szCs w:val="20"/>
          <w:lang w:eastAsia="ru-RU"/>
        </w:rPr>
        <w:t xml:space="preserve">Федеральным </w:t>
      </w:r>
      <w:hyperlink r:id="rId10" w:history="1">
        <w:r w:rsidRPr="00265AB9">
          <w:rPr>
            <w:rFonts w:ascii="Times New Roman" w:eastAsia="Times New Roman" w:hAnsi="Times New Roman" w:cs="Times New Roman"/>
            <w:sz w:val="20"/>
            <w:szCs w:val="20"/>
            <w:lang w:eastAsia="ru-RU"/>
          </w:rPr>
          <w:t>законом</w:t>
        </w:r>
      </w:hyperlink>
      <w:r w:rsidRPr="005057F3">
        <w:rPr>
          <w:rFonts w:ascii="Times New Roman" w:eastAsia="Times New Roman" w:hAnsi="Times New Roman" w:cs="Times New Roman"/>
          <w:sz w:val="20"/>
          <w:szCs w:val="20"/>
          <w:lang w:eastAsia="ru-RU"/>
        </w:rPr>
        <w:t xml:space="preserve"> от 22 декабря</w:t>
      </w:r>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57F3">
        <w:rPr>
          <w:rFonts w:ascii="Times New Roman" w:eastAsia="Times New Roman" w:hAnsi="Times New Roman" w:cs="Times New Roman"/>
          <w:sz w:val="20"/>
          <w:szCs w:val="20"/>
          <w:lang w:eastAsia="ru-RU"/>
        </w:rPr>
        <w:t xml:space="preserve">2005   г.    N  179-ФЗ  "О  страховых  тарифах  на  </w:t>
      </w:r>
      <w:proofErr w:type="gramStart"/>
      <w:r w:rsidRPr="005057F3">
        <w:rPr>
          <w:rFonts w:ascii="Times New Roman" w:eastAsia="Times New Roman" w:hAnsi="Times New Roman" w:cs="Times New Roman"/>
          <w:sz w:val="20"/>
          <w:szCs w:val="20"/>
          <w:lang w:eastAsia="ru-RU"/>
        </w:rPr>
        <w:t>обязательное</w:t>
      </w:r>
      <w:proofErr w:type="gramEnd"/>
      <w:r w:rsidRPr="005057F3">
        <w:rPr>
          <w:rFonts w:ascii="Times New Roman" w:eastAsia="Times New Roman" w:hAnsi="Times New Roman" w:cs="Times New Roman"/>
          <w:sz w:val="20"/>
          <w:szCs w:val="20"/>
          <w:lang w:eastAsia="ru-RU"/>
        </w:rPr>
        <w:t xml:space="preserve"> социальное</w:t>
      </w:r>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057F3">
        <w:rPr>
          <w:rFonts w:ascii="Times New Roman" w:eastAsia="Times New Roman" w:hAnsi="Times New Roman" w:cs="Times New Roman"/>
          <w:sz w:val="20"/>
          <w:szCs w:val="20"/>
          <w:lang w:eastAsia="ru-RU"/>
        </w:rPr>
        <w:t>страхование  от  несчастных  случаев  на  производстве  и  профессиональных</w:t>
      </w:r>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057F3">
        <w:rPr>
          <w:rFonts w:ascii="Times New Roman" w:eastAsia="Times New Roman" w:hAnsi="Times New Roman" w:cs="Times New Roman"/>
          <w:sz w:val="20"/>
          <w:szCs w:val="20"/>
          <w:lang w:eastAsia="ru-RU"/>
        </w:rPr>
        <w:t>заболеваний  на  2006 год" (Собрание законодательства Российской Федерации,</w:t>
      </w:r>
      <w:proofErr w:type="gramEnd"/>
    </w:p>
    <w:p w:rsidR="006F355C" w:rsidRPr="005057F3" w:rsidRDefault="006F355C" w:rsidP="005057F3">
      <w:pPr>
        <w:widowControl w:val="0"/>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5057F3">
        <w:rPr>
          <w:rFonts w:ascii="Times New Roman" w:eastAsia="Times New Roman" w:hAnsi="Times New Roman" w:cs="Times New Roman"/>
          <w:sz w:val="20"/>
          <w:szCs w:val="20"/>
          <w:lang w:eastAsia="ru-RU"/>
        </w:rPr>
        <w:t>2005, N 52, ст. 5592; 2015, N 51, ст. 7233).</w:t>
      </w:r>
      <w:proofErr w:type="gramEnd"/>
    </w:p>
    <w:p w:rsidR="006F355C" w:rsidRPr="006F355C" w:rsidRDefault="006F355C" w:rsidP="006F355C">
      <w:pPr>
        <w:widowControl w:val="0"/>
        <w:autoSpaceDE w:val="0"/>
        <w:autoSpaceDN w:val="0"/>
        <w:spacing w:after="0" w:line="240" w:lineRule="auto"/>
        <w:jc w:val="both"/>
        <w:rPr>
          <w:rFonts w:ascii="Courier New" w:eastAsia="Times New Roman" w:hAnsi="Courier New" w:cs="Courier New"/>
          <w:sz w:val="20"/>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2. Расчеты (обоснования) расходов на социальные и иные</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выплаты населению</w:t>
      </w: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Код видов расходов ________________________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Источник финансового обеспечения __________</w:t>
      </w:r>
      <w:r w:rsidR="005057F3">
        <w:rPr>
          <w:rFonts w:ascii="Times New Roman" w:eastAsia="Times New Roman" w:hAnsi="Times New Roman" w:cs="Times New Roman"/>
          <w:sz w:val="28"/>
          <w:szCs w:val="28"/>
          <w:lang w:eastAsia="ru-RU"/>
        </w:rPr>
        <w:t>______________________________</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48"/>
        <w:gridCol w:w="2218"/>
        <w:gridCol w:w="1701"/>
        <w:gridCol w:w="2126"/>
      </w:tblGrid>
      <w:tr w:rsidR="006F355C" w:rsidRPr="006F355C" w:rsidTr="00356B12">
        <w:tc>
          <w:tcPr>
            <w:tcW w:w="85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показателя</w:t>
            </w:r>
          </w:p>
        </w:tc>
        <w:tc>
          <w:tcPr>
            <w:tcW w:w="22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Размер одной выплаты, руб.</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выплат в год</w:t>
            </w:r>
          </w:p>
        </w:tc>
        <w:tc>
          <w:tcPr>
            <w:tcW w:w="212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Общая сумма выплат, руб. (гр. 3 x гр. 4)</w:t>
            </w:r>
          </w:p>
        </w:tc>
      </w:tr>
      <w:tr w:rsidR="006F355C" w:rsidRPr="006F355C" w:rsidTr="00356B12">
        <w:tc>
          <w:tcPr>
            <w:tcW w:w="85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22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c>
          <w:tcPr>
            <w:tcW w:w="212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5</w:t>
            </w:r>
          </w:p>
        </w:tc>
      </w:tr>
      <w:tr w:rsidR="006F355C" w:rsidRPr="006F355C" w:rsidTr="00356B12">
        <w:tc>
          <w:tcPr>
            <w:tcW w:w="85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2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12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85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2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12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850"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948"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Итого:</w:t>
            </w:r>
          </w:p>
        </w:tc>
        <w:tc>
          <w:tcPr>
            <w:tcW w:w="22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212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3. Расчет (обоснование) расходов на уплату налогов,</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сборов и иных платежей</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Код видов расходов ________________________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Источник финансового обеспечения 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2076"/>
        <w:gridCol w:w="2268"/>
      </w:tblGrid>
      <w:tr w:rsidR="006F355C" w:rsidRPr="006F355C" w:rsidTr="00356B12">
        <w:tc>
          <w:tcPr>
            <w:tcW w:w="73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 xml:space="preserve">N </w:t>
            </w:r>
            <w:proofErr w:type="gramStart"/>
            <w:r w:rsidRPr="005057F3">
              <w:rPr>
                <w:rFonts w:ascii="Times New Roman" w:eastAsia="Times New Roman" w:hAnsi="Times New Roman" w:cs="Times New Roman"/>
                <w:lang w:eastAsia="ru-RU"/>
              </w:rPr>
              <w:t>п</w:t>
            </w:r>
            <w:proofErr w:type="gramEnd"/>
            <w:r w:rsidRPr="005057F3">
              <w:rPr>
                <w:rFonts w:ascii="Times New Roman" w:eastAsia="Times New Roman" w:hAnsi="Times New Roman" w:cs="Times New Roman"/>
                <w:lang w:eastAsia="ru-RU"/>
              </w:rPr>
              <w:t>/п</w:t>
            </w: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Наименование расходов</w:t>
            </w:r>
          </w:p>
        </w:tc>
        <w:tc>
          <w:tcPr>
            <w:tcW w:w="181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 xml:space="preserve">Налоговая база, </w:t>
            </w:r>
            <w:r w:rsidRPr="005057F3">
              <w:rPr>
                <w:rFonts w:ascii="Times New Roman" w:eastAsia="Times New Roman" w:hAnsi="Times New Roman" w:cs="Times New Roman"/>
                <w:lang w:eastAsia="ru-RU"/>
              </w:rPr>
              <w:lastRenderedPageBreak/>
              <w:t>руб.</w:t>
            </w:r>
          </w:p>
        </w:tc>
        <w:tc>
          <w:tcPr>
            <w:tcW w:w="20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lastRenderedPageBreak/>
              <w:t>Ставка налога, %</w:t>
            </w: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 xml:space="preserve">Сумма исчисленного </w:t>
            </w:r>
            <w:r w:rsidRPr="005057F3">
              <w:rPr>
                <w:rFonts w:ascii="Times New Roman" w:eastAsia="Times New Roman" w:hAnsi="Times New Roman" w:cs="Times New Roman"/>
                <w:lang w:eastAsia="ru-RU"/>
              </w:rPr>
              <w:lastRenderedPageBreak/>
              <w:t>налога, подлежащего уплате, руб. (гр. 3 x гр. 4 / 100)</w:t>
            </w:r>
          </w:p>
        </w:tc>
      </w:tr>
      <w:tr w:rsidR="006F355C" w:rsidRPr="006F355C" w:rsidTr="00356B12">
        <w:tc>
          <w:tcPr>
            <w:tcW w:w="73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lastRenderedPageBreak/>
              <w:t>1</w:t>
            </w: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2</w:t>
            </w:r>
          </w:p>
        </w:tc>
        <w:tc>
          <w:tcPr>
            <w:tcW w:w="181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3</w:t>
            </w:r>
          </w:p>
        </w:tc>
        <w:tc>
          <w:tcPr>
            <w:tcW w:w="20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4</w:t>
            </w: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5</w:t>
            </w:r>
          </w:p>
        </w:tc>
      </w:tr>
      <w:tr w:rsidR="006F355C" w:rsidRPr="006F355C" w:rsidTr="00356B12">
        <w:tc>
          <w:tcPr>
            <w:tcW w:w="73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81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73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81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73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948"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Итого:</w:t>
            </w:r>
          </w:p>
        </w:tc>
        <w:tc>
          <w:tcPr>
            <w:tcW w:w="181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0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x</w:t>
            </w: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 xml:space="preserve">4. Расчет (обоснование) расходов на </w:t>
      </w:r>
      <w:proofErr w:type="gramStart"/>
      <w:r w:rsidRPr="005057F3">
        <w:rPr>
          <w:rFonts w:ascii="Times New Roman" w:eastAsia="Times New Roman" w:hAnsi="Times New Roman" w:cs="Times New Roman"/>
          <w:sz w:val="28"/>
          <w:szCs w:val="28"/>
          <w:lang w:eastAsia="ru-RU"/>
        </w:rPr>
        <w:t>безвозмездные</w:t>
      </w:r>
      <w:proofErr w:type="gramEnd"/>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перечисления организациям</w:t>
      </w:r>
    </w:p>
    <w:p w:rsidR="006F355C" w:rsidRPr="006F355C" w:rsidRDefault="006F355C" w:rsidP="006F355C">
      <w:pPr>
        <w:widowControl w:val="0"/>
        <w:autoSpaceDE w:val="0"/>
        <w:autoSpaceDN w:val="0"/>
        <w:spacing w:after="0" w:line="240" w:lineRule="auto"/>
        <w:jc w:val="both"/>
        <w:rPr>
          <w:rFonts w:ascii="Courier New" w:eastAsia="Times New Roman" w:hAnsi="Courier New" w:cs="Courier New"/>
          <w:sz w:val="20"/>
          <w:szCs w:val="20"/>
          <w:lang w:eastAsia="ru-RU"/>
        </w:rPr>
      </w:pP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Код видов расходов ________________________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Источник финансового обеспечения __________</w:t>
      </w:r>
      <w:r w:rsidR="005057F3">
        <w:rPr>
          <w:rFonts w:ascii="Times New Roman" w:eastAsia="Times New Roman" w:hAnsi="Times New Roman" w:cs="Times New Roman"/>
          <w:sz w:val="28"/>
          <w:szCs w:val="28"/>
          <w:lang w:eastAsia="ru-RU"/>
        </w:rPr>
        <w:t>______________________________</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154"/>
        <w:gridCol w:w="2359"/>
        <w:gridCol w:w="1843"/>
        <w:gridCol w:w="2693"/>
      </w:tblGrid>
      <w:tr w:rsidR="006F355C" w:rsidRPr="006F355C" w:rsidTr="00356B12">
        <w:tc>
          <w:tcPr>
            <w:tcW w:w="79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21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показателя</w:t>
            </w:r>
          </w:p>
        </w:tc>
        <w:tc>
          <w:tcPr>
            <w:tcW w:w="23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Размер одной выплаты, руб.</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выплат в год</w:t>
            </w:r>
          </w:p>
        </w:tc>
        <w:tc>
          <w:tcPr>
            <w:tcW w:w="269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Общая сумма выплат, руб. (гр. 3 x гр. 4)</w:t>
            </w:r>
          </w:p>
        </w:tc>
      </w:tr>
      <w:tr w:rsidR="006F355C" w:rsidRPr="006F355C" w:rsidTr="00356B12">
        <w:tc>
          <w:tcPr>
            <w:tcW w:w="79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21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23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c>
          <w:tcPr>
            <w:tcW w:w="269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5</w:t>
            </w:r>
          </w:p>
        </w:tc>
      </w:tr>
      <w:tr w:rsidR="006F355C" w:rsidRPr="006F355C" w:rsidTr="00356B12">
        <w:tc>
          <w:tcPr>
            <w:tcW w:w="79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3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69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79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3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69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79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154"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Итого:</w:t>
            </w:r>
          </w:p>
        </w:tc>
        <w:tc>
          <w:tcPr>
            <w:tcW w:w="23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269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 xml:space="preserve">5. </w:t>
      </w:r>
      <w:proofErr w:type="gramStart"/>
      <w:r w:rsidRPr="005057F3">
        <w:rPr>
          <w:rFonts w:ascii="Times New Roman" w:eastAsia="Times New Roman" w:hAnsi="Times New Roman" w:cs="Times New Roman"/>
          <w:sz w:val="28"/>
          <w:szCs w:val="28"/>
          <w:lang w:eastAsia="ru-RU"/>
        </w:rPr>
        <w:t>Расчет (обоснование) прочих расходов (кроме расходов</w:t>
      </w:r>
      <w:proofErr w:type="gramEnd"/>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на закупку товаров, работ, услуг)</w:t>
      </w:r>
    </w:p>
    <w:p w:rsidR="006F355C" w:rsidRPr="006F355C" w:rsidRDefault="006F355C" w:rsidP="006F355C">
      <w:pPr>
        <w:widowControl w:val="0"/>
        <w:autoSpaceDE w:val="0"/>
        <w:autoSpaceDN w:val="0"/>
        <w:spacing w:after="0" w:line="240" w:lineRule="auto"/>
        <w:jc w:val="both"/>
        <w:rPr>
          <w:rFonts w:ascii="Courier New" w:eastAsia="Times New Roman" w:hAnsi="Courier New" w:cs="Courier New"/>
          <w:sz w:val="20"/>
          <w:szCs w:val="20"/>
          <w:lang w:eastAsia="ru-RU"/>
        </w:rPr>
      </w:pP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Код видов расходов ________________________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Источник финансового обеспечения __________</w:t>
      </w:r>
      <w:r w:rsidR="005057F3">
        <w:rPr>
          <w:rFonts w:ascii="Times New Roman" w:eastAsia="Times New Roman" w:hAnsi="Times New Roman" w:cs="Times New Roman"/>
          <w:sz w:val="28"/>
          <w:szCs w:val="28"/>
          <w:lang w:eastAsia="ru-RU"/>
        </w:rPr>
        <w:t>______________________________</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06"/>
        <w:gridCol w:w="1843"/>
        <w:gridCol w:w="1276"/>
        <w:gridCol w:w="2551"/>
      </w:tblGrid>
      <w:tr w:rsidR="006F355C" w:rsidRPr="006F355C" w:rsidTr="00356B12">
        <w:tc>
          <w:tcPr>
            <w:tcW w:w="56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360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показателя</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Размер одной выплаты, руб.</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выплат в год</w:t>
            </w:r>
          </w:p>
        </w:tc>
        <w:tc>
          <w:tcPr>
            <w:tcW w:w="255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Общая сумма выплат, руб. (гр. 3 x гр. 4)</w:t>
            </w:r>
          </w:p>
        </w:tc>
      </w:tr>
      <w:tr w:rsidR="006F355C" w:rsidRPr="006F355C" w:rsidTr="00356B12">
        <w:tc>
          <w:tcPr>
            <w:tcW w:w="56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360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c>
          <w:tcPr>
            <w:tcW w:w="255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5</w:t>
            </w:r>
          </w:p>
        </w:tc>
      </w:tr>
      <w:tr w:rsidR="006F355C" w:rsidRPr="006F355C" w:rsidTr="00356B12">
        <w:tc>
          <w:tcPr>
            <w:tcW w:w="56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60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55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567"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60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55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567" w:type="dxa"/>
          </w:tcPr>
          <w:p w:rsidR="006F355C" w:rsidRPr="006F355C" w:rsidRDefault="006F355C" w:rsidP="006F355C">
            <w:pPr>
              <w:widowControl w:val="0"/>
              <w:autoSpaceDE w:val="0"/>
              <w:autoSpaceDN w:val="0"/>
              <w:spacing w:after="0" w:line="240" w:lineRule="auto"/>
              <w:jc w:val="center"/>
              <w:rPr>
                <w:rFonts w:ascii="Calibri" w:eastAsia="Times New Roman" w:hAnsi="Calibri" w:cs="Calibri"/>
                <w:szCs w:val="20"/>
                <w:lang w:eastAsia="ru-RU"/>
              </w:rPr>
            </w:pPr>
          </w:p>
        </w:tc>
        <w:tc>
          <w:tcPr>
            <w:tcW w:w="3606" w:type="dxa"/>
          </w:tcPr>
          <w:p w:rsidR="006F355C" w:rsidRPr="006F355C" w:rsidRDefault="006F355C" w:rsidP="006F355C">
            <w:pPr>
              <w:widowControl w:val="0"/>
              <w:autoSpaceDE w:val="0"/>
              <w:autoSpaceDN w:val="0"/>
              <w:spacing w:after="0" w:line="240" w:lineRule="auto"/>
              <w:jc w:val="right"/>
              <w:rPr>
                <w:rFonts w:ascii="Calibri" w:eastAsia="Times New Roman" w:hAnsi="Calibri" w:cs="Calibri"/>
                <w:szCs w:val="20"/>
                <w:lang w:eastAsia="ru-RU"/>
              </w:rPr>
            </w:pPr>
            <w:r w:rsidRPr="006F355C">
              <w:rPr>
                <w:rFonts w:ascii="Calibri" w:eastAsia="Times New Roman" w:hAnsi="Calibri" w:cs="Calibri"/>
                <w:szCs w:val="20"/>
                <w:lang w:eastAsia="ru-RU"/>
              </w:rPr>
              <w:t>Итого:</w:t>
            </w:r>
          </w:p>
        </w:tc>
        <w:tc>
          <w:tcPr>
            <w:tcW w:w="1843" w:type="dxa"/>
          </w:tcPr>
          <w:p w:rsidR="006F355C" w:rsidRPr="006F355C" w:rsidRDefault="006F355C" w:rsidP="006F355C">
            <w:pPr>
              <w:widowControl w:val="0"/>
              <w:autoSpaceDE w:val="0"/>
              <w:autoSpaceDN w:val="0"/>
              <w:spacing w:after="0" w:line="240" w:lineRule="auto"/>
              <w:jc w:val="center"/>
              <w:rPr>
                <w:rFonts w:ascii="Calibri" w:eastAsia="Times New Roman" w:hAnsi="Calibri" w:cs="Calibri"/>
                <w:szCs w:val="20"/>
                <w:lang w:eastAsia="ru-RU"/>
              </w:rPr>
            </w:pPr>
            <w:r w:rsidRPr="006F355C">
              <w:rPr>
                <w:rFonts w:ascii="Calibri" w:eastAsia="Times New Roman" w:hAnsi="Calibri" w:cs="Calibri"/>
                <w:szCs w:val="20"/>
                <w:lang w:eastAsia="ru-RU"/>
              </w:rPr>
              <w:t>x</w:t>
            </w:r>
          </w:p>
        </w:tc>
        <w:tc>
          <w:tcPr>
            <w:tcW w:w="1276" w:type="dxa"/>
          </w:tcPr>
          <w:p w:rsidR="006F355C" w:rsidRPr="006F355C" w:rsidRDefault="006F355C" w:rsidP="006F355C">
            <w:pPr>
              <w:widowControl w:val="0"/>
              <w:autoSpaceDE w:val="0"/>
              <w:autoSpaceDN w:val="0"/>
              <w:spacing w:after="0" w:line="240" w:lineRule="auto"/>
              <w:jc w:val="center"/>
              <w:rPr>
                <w:rFonts w:ascii="Calibri" w:eastAsia="Times New Roman" w:hAnsi="Calibri" w:cs="Calibri"/>
                <w:szCs w:val="20"/>
                <w:lang w:eastAsia="ru-RU"/>
              </w:rPr>
            </w:pPr>
            <w:r w:rsidRPr="006F355C">
              <w:rPr>
                <w:rFonts w:ascii="Calibri" w:eastAsia="Times New Roman" w:hAnsi="Calibri" w:cs="Calibri"/>
                <w:szCs w:val="20"/>
                <w:lang w:eastAsia="ru-RU"/>
              </w:rPr>
              <w:t>x</w:t>
            </w:r>
          </w:p>
        </w:tc>
        <w:tc>
          <w:tcPr>
            <w:tcW w:w="2551" w:type="dxa"/>
          </w:tcPr>
          <w:p w:rsidR="006F355C" w:rsidRPr="006F355C" w:rsidRDefault="006F355C" w:rsidP="006F355C">
            <w:pPr>
              <w:widowControl w:val="0"/>
              <w:autoSpaceDE w:val="0"/>
              <w:autoSpaceDN w:val="0"/>
              <w:spacing w:after="0" w:line="240" w:lineRule="auto"/>
              <w:jc w:val="center"/>
              <w:rPr>
                <w:rFonts w:ascii="Calibri" w:eastAsia="Times New Roman" w:hAnsi="Calibri" w:cs="Calibri"/>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F355C">
        <w:rPr>
          <w:rFonts w:ascii="Courier New" w:eastAsia="Times New Roman" w:hAnsi="Courier New" w:cs="Courier New"/>
          <w:sz w:val="20"/>
          <w:szCs w:val="20"/>
          <w:lang w:eastAsia="ru-RU"/>
        </w:rPr>
        <w:t xml:space="preserve">     </w:t>
      </w:r>
      <w:r w:rsidRPr="005057F3">
        <w:rPr>
          <w:rFonts w:ascii="Times New Roman" w:eastAsia="Times New Roman" w:hAnsi="Times New Roman" w:cs="Times New Roman"/>
          <w:sz w:val="28"/>
          <w:szCs w:val="28"/>
          <w:lang w:eastAsia="ru-RU"/>
        </w:rPr>
        <w:t>6. Расчет (обоснование) расходов на закупку товаров, работ, услуг</w:t>
      </w: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Код видов расходов ________________________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5057F3">
      <w:pPr>
        <w:widowControl w:val="0"/>
        <w:autoSpaceDE w:val="0"/>
        <w:autoSpaceDN w:val="0"/>
        <w:spacing w:after="0" w:line="240" w:lineRule="auto"/>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Источник финансового обеспечения __________</w:t>
      </w:r>
      <w:r w:rsidR="005057F3">
        <w:rPr>
          <w:rFonts w:ascii="Times New Roman" w:eastAsia="Times New Roman" w:hAnsi="Times New Roman" w:cs="Times New Roman"/>
          <w:sz w:val="28"/>
          <w:szCs w:val="28"/>
          <w:lang w:eastAsia="ru-RU"/>
        </w:rPr>
        <w:t>______________________________</w:t>
      </w:r>
    </w:p>
    <w:p w:rsidR="006F355C" w:rsidRPr="005057F3" w:rsidRDefault="006F355C" w:rsidP="006F355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6.1. Расчет (обоснование) расходов на оплату услуг связи</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118"/>
        <w:gridCol w:w="1565"/>
        <w:gridCol w:w="1559"/>
        <w:gridCol w:w="1276"/>
        <w:gridCol w:w="1701"/>
      </w:tblGrid>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 xml:space="preserve">N </w:t>
            </w:r>
            <w:proofErr w:type="gramStart"/>
            <w:r w:rsidRPr="005057F3">
              <w:rPr>
                <w:rFonts w:ascii="Times New Roman" w:eastAsia="Times New Roman" w:hAnsi="Times New Roman" w:cs="Times New Roman"/>
                <w:szCs w:val="20"/>
                <w:lang w:eastAsia="ru-RU"/>
              </w:rPr>
              <w:t>п</w:t>
            </w:r>
            <w:proofErr w:type="gramEnd"/>
            <w:r w:rsidRPr="005057F3">
              <w:rPr>
                <w:rFonts w:ascii="Times New Roman" w:eastAsia="Times New Roman" w:hAnsi="Times New Roman" w:cs="Times New Roman"/>
                <w:szCs w:val="20"/>
                <w:lang w:eastAsia="ru-RU"/>
              </w:rPr>
              <w:t>/п</w:t>
            </w:r>
          </w:p>
        </w:tc>
        <w:tc>
          <w:tcPr>
            <w:tcW w:w="31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Наименование расходов</w:t>
            </w:r>
          </w:p>
        </w:tc>
        <w:tc>
          <w:tcPr>
            <w:tcW w:w="156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номеров</w:t>
            </w:r>
          </w:p>
        </w:tc>
        <w:tc>
          <w:tcPr>
            <w:tcW w:w="15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Количество платежей в год</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Стоимость за единицу, руб.</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Сумма, руб. (гр. 3 x гр. 4 x гр. 5)</w:t>
            </w: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1</w:t>
            </w:r>
          </w:p>
        </w:tc>
        <w:tc>
          <w:tcPr>
            <w:tcW w:w="31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2</w:t>
            </w:r>
          </w:p>
        </w:tc>
        <w:tc>
          <w:tcPr>
            <w:tcW w:w="156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3</w:t>
            </w:r>
          </w:p>
        </w:tc>
        <w:tc>
          <w:tcPr>
            <w:tcW w:w="15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4</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5</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6</w:t>
            </w: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6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6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118"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Итого:</w:t>
            </w:r>
          </w:p>
        </w:tc>
        <w:tc>
          <w:tcPr>
            <w:tcW w:w="156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559"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276"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5057F3">
              <w:rPr>
                <w:rFonts w:ascii="Times New Roman" w:eastAsia="Times New Roman" w:hAnsi="Times New Roman" w:cs="Times New Roman"/>
                <w:szCs w:val="20"/>
                <w:lang w:eastAsia="ru-RU"/>
              </w:rPr>
              <w:t>x</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6.2. Расчет (обоснование) расходов на оплату транспортных услуг</w:t>
      </w:r>
    </w:p>
    <w:p w:rsidR="006F355C" w:rsidRPr="005057F3"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345"/>
        <w:gridCol w:w="1905"/>
        <w:gridCol w:w="1701"/>
        <w:gridCol w:w="2268"/>
      </w:tblGrid>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 xml:space="preserve">N </w:t>
            </w:r>
            <w:proofErr w:type="gramStart"/>
            <w:r w:rsidRPr="005057F3">
              <w:rPr>
                <w:rFonts w:ascii="Times New Roman" w:eastAsia="Times New Roman" w:hAnsi="Times New Roman" w:cs="Times New Roman"/>
                <w:lang w:eastAsia="ru-RU"/>
              </w:rPr>
              <w:t>п</w:t>
            </w:r>
            <w:proofErr w:type="gramEnd"/>
            <w:r w:rsidRPr="005057F3">
              <w:rPr>
                <w:rFonts w:ascii="Times New Roman" w:eastAsia="Times New Roman" w:hAnsi="Times New Roman" w:cs="Times New Roman"/>
                <w:lang w:eastAsia="ru-RU"/>
              </w:rPr>
              <w:t>/п</w:t>
            </w:r>
          </w:p>
        </w:tc>
        <w:tc>
          <w:tcPr>
            <w:tcW w:w="334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Наименование расходов</w:t>
            </w:r>
          </w:p>
        </w:tc>
        <w:tc>
          <w:tcPr>
            <w:tcW w:w="190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Количество услуг перевозки</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Цена услуги перевозки, руб.</w:t>
            </w: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Сумма, руб. (гр. 3 x гр. 4)</w:t>
            </w: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1</w:t>
            </w:r>
          </w:p>
        </w:tc>
        <w:tc>
          <w:tcPr>
            <w:tcW w:w="334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2</w:t>
            </w:r>
          </w:p>
        </w:tc>
        <w:tc>
          <w:tcPr>
            <w:tcW w:w="190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3</w:t>
            </w: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4</w:t>
            </w: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5</w:t>
            </w: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90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90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r w:rsidR="006F355C" w:rsidRPr="006F355C" w:rsidTr="00356B12">
        <w:tc>
          <w:tcPr>
            <w:tcW w:w="624"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3345" w:type="dxa"/>
          </w:tcPr>
          <w:p w:rsidR="006F355C" w:rsidRPr="005057F3" w:rsidRDefault="006F355C" w:rsidP="006F355C">
            <w:pPr>
              <w:widowControl w:val="0"/>
              <w:autoSpaceDE w:val="0"/>
              <w:autoSpaceDN w:val="0"/>
              <w:spacing w:after="0" w:line="240" w:lineRule="auto"/>
              <w:jc w:val="right"/>
              <w:rPr>
                <w:rFonts w:ascii="Times New Roman" w:eastAsia="Times New Roman" w:hAnsi="Times New Roman" w:cs="Times New Roman"/>
                <w:lang w:eastAsia="ru-RU"/>
              </w:rPr>
            </w:pPr>
            <w:r w:rsidRPr="005057F3">
              <w:rPr>
                <w:rFonts w:ascii="Times New Roman" w:eastAsia="Times New Roman" w:hAnsi="Times New Roman" w:cs="Times New Roman"/>
                <w:lang w:eastAsia="ru-RU"/>
              </w:rPr>
              <w:t>Итого:</w:t>
            </w:r>
          </w:p>
        </w:tc>
        <w:tc>
          <w:tcPr>
            <w:tcW w:w="1905"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1701"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c>
          <w:tcPr>
            <w:tcW w:w="2268" w:type="dxa"/>
          </w:tcPr>
          <w:p w:rsidR="006F355C" w:rsidRPr="005057F3" w:rsidRDefault="006F355C" w:rsidP="006F355C">
            <w:pPr>
              <w:widowControl w:val="0"/>
              <w:autoSpaceDE w:val="0"/>
              <w:autoSpaceDN w:val="0"/>
              <w:spacing w:after="0" w:line="240" w:lineRule="auto"/>
              <w:jc w:val="center"/>
              <w:rPr>
                <w:rFonts w:ascii="Times New Roman" w:eastAsia="Times New Roman" w:hAnsi="Times New Roman" w:cs="Times New Roman"/>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Default="006F355C"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5057F3">
        <w:rPr>
          <w:rFonts w:ascii="Times New Roman" w:eastAsia="Times New Roman" w:hAnsi="Times New Roman" w:cs="Times New Roman"/>
          <w:sz w:val="28"/>
          <w:szCs w:val="28"/>
          <w:lang w:eastAsia="ru-RU"/>
        </w:rPr>
        <w:t>6.3. Расчет (обоснование) расходов на оплату коммунальных услуг</w:t>
      </w:r>
    </w:p>
    <w:p w:rsidR="005057F3" w:rsidRPr="005057F3" w:rsidRDefault="005057F3" w:rsidP="005057F3">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934"/>
        <w:gridCol w:w="1417"/>
        <w:gridCol w:w="1843"/>
      </w:tblGrid>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N </w:t>
            </w:r>
            <w:proofErr w:type="gramStart"/>
            <w:r w:rsidRPr="009C6A11">
              <w:rPr>
                <w:rFonts w:ascii="Times New Roman" w:eastAsia="Times New Roman" w:hAnsi="Times New Roman" w:cs="Times New Roman"/>
                <w:szCs w:val="20"/>
                <w:lang w:eastAsia="ru-RU"/>
              </w:rPr>
              <w:t>п</w:t>
            </w:r>
            <w:proofErr w:type="gramEnd"/>
            <w:r w:rsidRPr="009C6A11">
              <w:rPr>
                <w:rFonts w:ascii="Times New Roman" w:eastAsia="Times New Roman" w:hAnsi="Times New Roman" w:cs="Times New Roman"/>
                <w:szCs w:val="20"/>
                <w:lang w:eastAsia="ru-RU"/>
              </w:rPr>
              <w:t>/п</w:t>
            </w:r>
          </w:p>
        </w:tc>
        <w:tc>
          <w:tcPr>
            <w:tcW w:w="249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Наименование показателя</w:t>
            </w:r>
          </w:p>
        </w:tc>
        <w:tc>
          <w:tcPr>
            <w:tcW w:w="1531"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Размер потребления ресурсов</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Тариф (с учетом НДС), руб.</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Индексация, %</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Сумма, руб. (гр. 4 x гр. 5 x гр. 6)</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1</w:t>
            </w:r>
          </w:p>
        </w:tc>
        <w:tc>
          <w:tcPr>
            <w:tcW w:w="249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2</w:t>
            </w:r>
          </w:p>
        </w:tc>
        <w:tc>
          <w:tcPr>
            <w:tcW w:w="1531"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4</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5</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6</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6</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31"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31"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2494" w:type="dxa"/>
          </w:tcPr>
          <w:p w:rsidR="006F355C" w:rsidRPr="009C6A11"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Итого:</w:t>
            </w:r>
          </w:p>
        </w:tc>
        <w:tc>
          <w:tcPr>
            <w:tcW w:w="1531"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6.4. Расчет (обоснование) расходов на оплату аренды имущества</w:t>
      </w: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4"/>
        <w:gridCol w:w="1935"/>
        <w:gridCol w:w="1417"/>
        <w:gridCol w:w="1843"/>
      </w:tblGrid>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N </w:t>
            </w:r>
            <w:proofErr w:type="gramStart"/>
            <w:r w:rsidRPr="009C6A11">
              <w:rPr>
                <w:rFonts w:ascii="Times New Roman" w:eastAsia="Times New Roman" w:hAnsi="Times New Roman" w:cs="Times New Roman"/>
                <w:szCs w:val="20"/>
                <w:lang w:eastAsia="ru-RU"/>
              </w:rPr>
              <w:t>п</w:t>
            </w:r>
            <w:proofErr w:type="gramEnd"/>
            <w:r w:rsidRPr="009C6A11">
              <w:rPr>
                <w:rFonts w:ascii="Times New Roman" w:eastAsia="Times New Roman" w:hAnsi="Times New Roman" w:cs="Times New Roman"/>
                <w:szCs w:val="20"/>
                <w:lang w:eastAsia="ru-RU"/>
              </w:rPr>
              <w:t>/п</w:t>
            </w:r>
          </w:p>
        </w:tc>
        <w:tc>
          <w:tcPr>
            <w:tcW w:w="40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Наименование показателя</w:t>
            </w:r>
          </w:p>
        </w:tc>
        <w:tc>
          <w:tcPr>
            <w:tcW w:w="193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Количество</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Ставка арендной </w:t>
            </w:r>
            <w:r w:rsidRPr="009C6A11">
              <w:rPr>
                <w:rFonts w:ascii="Times New Roman" w:eastAsia="Times New Roman" w:hAnsi="Times New Roman" w:cs="Times New Roman"/>
                <w:szCs w:val="20"/>
                <w:lang w:eastAsia="ru-RU"/>
              </w:rPr>
              <w:lastRenderedPageBreak/>
              <w:t>платы</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lastRenderedPageBreak/>
              <w:t>Стоимость с учетом НДС, руб.</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lastRenderedPageBreak/>
              <w:t>1</w:t>
            </w:r>
          </w:p>
        </w:tc>
        <w:tc>
          <w:tcPr>
            <w:tcW w:w="40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2</w:t>
            </w:r>
          </w:p>
        </w:tc>
        <w:tc>
          <w:tcPr>
            <w:tcW w:w="193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4</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5</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6</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4" w:type="dxa"/>
          </w:tcPr>
          <w:p w:rsidR="006F355C" w:rsidRPr="009C6A11"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Итого:</w:t>
            </w:r>
          </w:p>
        </w:tc>
        <w:tc>
          <w:tcPr>
            <w:tcW w:w="193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6.5. Расчет (обоснование) расходов на оплату работ, услуг</w:t>
      </w: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по содержанию имущества</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25"/>
        <w:gridCol w:w="1934"/>
        <w:gridCol w:w="1417"/>
        <w:gridCol w:w="1843"/>
      </w:tblGrid>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N </w:t>
            </w:r>
            <w:proofErr w:type="gramStart"/>
            <w:r w:rsidRPr="009C6A11">
              <w:rPr>
                <w:rFonts w:ascii="Times New Roman" w:eastAsia="Times New Roman" w:hAnsi="Times New Roman" w:cs="Times New Roman"/>
                <w:szCs w:val="20"/>
                <w:lang w:eastAsia="ru-RU"/>
              </w:rPr>
              <w:t>п</w:t>
            </w:r>
            <w:proofErr w:type="gramEnd"/>
            <w:r w:rsidRPr="009C6A11">
              <w:rPr>
                <w:rFonts w:ascii="Times New Roman" w:eastAsia="Times New Roman" w:hAnsi="Times New Roman" w:cs="Times New Roman"/>
                <w:szCs w:val="20"/>
                <w:lang w:eastAsia="ru-RU"/>
              </w:rPr>
              <w:t>/п</w:t>
            </w:r>
          </w:p>
        </w:tc>
        <w:tc>
          <w:tcPr>
            <w:tcW w:w="402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Наименование расходов</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Объект</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Количество работ (услуг)</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Стоимость работ (услуг), руб.</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1</w:t>
            </w:r>
          </w:p>
        </w:tc>
        <w:tc>
          <w:tcPr>
            <w:tcW w:w="402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2</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3</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4</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5</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4025" w:type="dxa"/>
          </w:tcPr>
          <w:p w:rsidR="006F355C" w:rsidRPr="009C6A11"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Итого:</w:t>
            </w:r>
          </w:p>
        </w:tc>
        <w:tc>
          <w:tcPr>
            <w:tcW w:w="193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6.6. Расчет (обоснование) расходов на оплату прочих работ, услуг</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959"/>
        <w:gridCol w:w="1417"/>
        <w:gridCol w:w="1843"/>
      </w:tblGrid>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N </w:t>
            </w:r>
            <w:proofErr w:type="gramStart"/>
            <w:r w:rsidRPr="009C6A11">
              <w:rPr>
                <w:rFonts w:ascii="Times New Roman" w:eastAsia="Times New Roman" w:hAnsi="Times New Roman" w:cs="Times New Roman"/>
                <w:szCs w:val="20"/>
                <w:lang w:eastAsia="ru-RU"/>
              </w:rPr>
              <w:t>п</w:t>
            </w:r>
            <w:proofErr w:type="gramEnd"/>
            <w:r w:rsidRPr="009C6A11">
              <w:rPr>
                <w:rFonts w:ascii="Times New Roman" w:eastAsia="Times New Roman" w:hAnsi="Times New Roman" w:cs="Times New Roman"/>
                <w:szCs w:val="20"/>
                <w:lang w:eastAsia="ru-RU"/>
              </w:rPr>
              <w:t>/п</w:t>
            </w:r>
          </w:p>
        </w:tc>
        <w:tc>
          <w:tcPr>
            <w:tcW w:w="5959"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Наименование расходов</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Количество договоров</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Стоимость услуги, руб.</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1</w:t>
            </w:r>
          </w:p>
        </w:tc>
        <w:tc>
          <w:tcPr>
            <w:tcW w:w="5959"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2</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3</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4</w:t>
            </w: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62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5959" w:type="dxa"/>
          </w:tcPr>
          <w:p w:rsidR="006F355C" w:rsidRPr="009C6A11"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Итого:</w:t>
            </w:r>
          </w:p>
        </w:tc>
        <w:tc>
          <w:tcPr>
            <w:tcW w:w="141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6.7. Расчет (обоснование) расходов на приобретение основных</w:t>
      </w: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9C6A11">
        <w:rPr>
          <w:rFonts w:ascii="Times New Roman" w:eastAsia="Times New Roman" w:hAnsi="Times New Roman" w:cs="Times New Roman"/>
          <w:sz w:val="28"/>
          <w:szCs w:val="28"/>
          <w:lang w:eastAsia="ru-RU"/>
        </w:rPr>
        <w:t>средств, материальных запасов</w:t>
      </w:r>
    </w:p>
    <w:p w:rsidR="006F355C" w:rsidRPr="009C6A11" w:rsidRDefault="006F355C" w:rsidP="009C6A11">
      <w:pPr>
        <w:widowControl w:val="0"/>
        <w:autoSpaceDE w:val="0"/>
        <w:autoSpaceDN w:val="0"/>
        <w:spacing w:after="0" w:line="240" w:lineRule="auto"/>
        <w:jc w:val="center"/>
        <w:rPr>
          <w:rFonts w:ascii="Times New Roman" w:eastAsia="Times New Roman" w:hAnsi="Times New Roman" w:cs="Times New Roman"/>
          <w:sz w:val="28"/>
          <w:szCs w:val="28"/>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537"/>
        <w:gridCol w:w="1984"/>
        <w:gridCol w:w="1843"/>
      </w:tblGrid>
      <w:tr w:rsidR="006F355C" w:rsidRPr="006F355C" w:rsidTr="00356B12">
        <w:tc>
          <w:tcPr>
            <w:tcW w:w="56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 xml:space="preserve">N </w:t>
            </w:r>
            <w:proofErr w:type="gramStart"/>
            <w:r w:rsidRPr="009C6A11">
              <w:rPr>
                <w:rFonts w:ascii="Times New Roman" w:eastAsia="Times New Roman" w:hAnsi="Times New Roman" w:cs="Times New Roman"/>
                <w:szCs w:val="20"/>
                <w:lang w:eastAsia="ru-RU"/>
              </w:rPr>
              <w:t>п</w:t>
            </w:r>
            <w:proofErr w:type="gramEnd"/>
            <w:r w:rsidRPr="009C6A11">
              <w:rPr>
                <w:rFonts w:ascii="Times New Roman" w:eastAsia="Times New Roman" w:hAnsi="Times New Roman" w:cs="Times New Roman"/>
                <w:szCs w:val="20"/>
                <w:lang w:eastAsia="ru-RU"/>
              </w:rPr>
              <w:t>/п</w:t>
            </w:r>
          </w:p>
        </w:tc>
        <w:tc>
          <w:tcPr>
            <w:tcW w:w="3912"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Наименование расходов</w:t>
            </w:r>
          </w:p>
        </w:tc>
        <w:tc>
          <w:tcPr>
            <w:tcW w:w="153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Количество</w:t>
            </w:r>
          </w:p>
        </w:tc>
        <w:tc>
          <w:tcPr>
            <w:tcW w:w="198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Средняя стоимость, руб.</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Сумма, руб. (гр. 2 x гр. 3)</w:t>
            </w:r>
          </w:p>
        </w:tc>
      </w:tr>
      <w:tr w:rsidR="006F355C" w:rsidRPr="006F355C" w:rsidTr="00356B12">
        <w:tc>
          <w:tcPr>
            <w:tcW w:w="56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1</w:t>
            </w:r>
          </w:p>
        </w:tc>
        <w:tc>
          <w:tcPr>
            <w:tcW w:w="153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2</w:t>
            </w:r>
          </w:p>
        </w:tc>
        <w:tc>
          <w:tcPr>
            <w:tcW w:w="198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3</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4</w:t>
            </w:r>
          </w:p>
        </w:tc>
      </w:tr>
      <w:tr w:rsidR="006F355C" w:rsidRPr="006F355C" w:rsidTr="00356B12">
        <w:tc>
          <w:tcPr>
            <w:tcW w:w="56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3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56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53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r w:rsidR="006F355C" w:rsidRPr="006F355C" w:rsidTr="00356B12">
        <w:tc>
          <w:tcPr>
            <w:tcW w:w="56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3912" w:type="dxa"/>
          </w:tcPr>
          <w:p w:rsidR="006F355C" w:rsidRPr="009C6A11" w:rsidRDefault="006F355C" w:rsidP="006F355C">
            <w:pPr>
              <w:widowControl w:val="0"/>
              <w:autoSpaceDE w:val="0"/>
              <w:autoSpaceDN w:val="0"/>
              <w:spacing w:after="0" w:line="240" w:lineRule="auto"/>
              <w:jc w:val="right"/>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Итого:</w:t>
            </w:r>
          </w:p>
        </w:tc>
        <w:tc>
          <w:tcPr>
            <w:tcW w:w="1537"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c>
          <w:tcPr>
            <w:tcW w:w="1984"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r w:rsidRPr="009C6A11">
              <w:rPr>
                <w:rFonts w:ascii="Times New Roman" w:eastAsia="Times New Roman" w:hAnsi="Times New Roman" w:cs="Times New Roman"/>
                <w:szCs w:val="20"/>
                <w:lang w:eastAsia="ru-RU"/>
              </w:rPr>
              <w:t>x</w:t>
            </w:r>
          </w:p>
        </w:tc>
        <w:tc>
          <w:tcPr>
            <w:tcW w:w="1843" w:type="dxa"/>
          </w:tcPr>
          <w:p w:rsidR="006F355C" w:rsidRPr="009C6A11" w:rsidRDefault="006F355C" w:rsidP="006F355C">
            <w:pPr>
              <w:widowControl w:val="0"/>
              <w:autoSpaceDE w:val="0"/>
              <w:autoSpaceDN w:val="0"/>
              <w:spacing w:after="0" w:line="240" w:lineRule="auto"/>
              <w:jc w:val="center"/>
              <w:rPr>
                <w:rFonts w:ascii="Times New Roman" w:eastAsia="Times New Roman" w:hAnsi="Times New Roman" w:cs="Times New Roman"/>
                <w:szCs w:val="20"/>
                <w:lang w:eastAsia="ru-RU"/>
              </w:rPr>
            </w:pPr>
          </w:p>
        </w:tc>
      </w:tr>
    </w:tbl>
    <w:p w:rsidR="006F355C" w:rsidRPr="006F355C" w:rsidRDefault="006F355C" w:rsidP="006F355C">
      <w:pPr>
        <w:widowControl w:val="0"/>
        <w:autoSpaceDE w:val="0"/>
        <w:autoSpaceDN w:val="0"/>
        <w:spacing w:after="0" w:line="240" w:lineRule="auto"/>
        <w:jc w:val="right"/>
        <w:rPr>
          <w:rFonts w:ascii="Calibri" w:eastAsia="Times New Roman" w:hAnsi="Calibri" w:cs="Calibri"/>
          <w:szCs w:val="20"/>
          <w:lang w:eastAsia="ru-RU"/>
        </w:rPr>
      </w:pPr>
      <w:r w:rsidRPr="006F355C">
        <w:rPr>
          <w:rFonts w:ascii="Calibri" w:eastAsia="Times New Roman" w:hAnsi="Calibri" w:cs="Calibri"/>
          <w:szCs w:val="20"/>
          <w:lang w:eastAsia="ru-RU"/>
        </w:rPr>
        <w:t>".</w:t>
      </w:r>
    </w:p>
    <w:p w:rsidR="006F355C" w:rsidRPr="006F355C" w:rsidRDefault="006F355C" w:rsidP="006F355C">
      <w:pPr>
        <w:widowControl w:val="0"/>
        <w:autoSpaceDE w:val="0"/>
        <w:autoSpaceDN w:val="0"/>
        <w:spacing w:after="0" w:line="240" w:lineRule="auto"/>
        <w:jc w:val="both"/>
        <w:rPr>
          <w:rFonts w:ascii="Calibri" w:eastAsia="Times New Roman" w:hAnsi="Calibri" w:cs="Calibri"/>
          <w:szCs w:val="20"/>
          <w:lang w:eastAsia="ru-RU"/>
        </w:rPr>
      </w:pPr>
    </w:p>
    <w:p w:rsidR="006F355C" w:rsidRPr="006F355C" w:rsidRDefault="006F355C" w:rsidP="006F355C">
      <w:pPr>
        <w:rPr>
          <w:rFonts w:asciiTheme="minorHAnsi" w:hAnsiTheme="minorHAnsi" w:cstheme="minorBidi"/>
        </w:rPr>
      </w:pPr>
    </w:p>
    <w:p w:rsidR="004F4DBA" w:rsidRPr="006848F0" w:rsidRDefault="00356B12" w:rsidP="00356B12">
      <w:pPr>
        <w:spacing w:after="0" w:line="240" w:lineRule="auto"/>
        <w:rPr>
          <w:rFonts w:ascii="Times New Roman" w:hAnsi="Times New Roman" w:cs="Times New Roman"/>
          <w:sz w:val="28"/>
          <w:szCs w:val="28"/>
        </w:rPr>
      </w:pPr>
      <w:r w:rsidRPr="006848F0">
        <w:rPr>
          <w:rFonts w:ascii="Times New Roman" w:hAnsi="Times New Roman" w:cs="Times New Roman"/>
          <w:sz w:val="28"/>
          <w:szCs w:val="28"/>
        </w:rPr>
        <w:lastRenderedPageBreak/>
        <w:t>Направить:</w:t>
      </w:r>
    </w:p>
    <w:p w:rsidR="00356B12" w:rsidRPr="006848F0" w:rsidRDefault="00356B12" w:rsidP="00356B12">
      <w:pPr>
        <w:spacing w:after="0" w:line="240" w:lineRule="auto"/>
        <w:rPr>
          <w:rFonts w:ascii="Times New Roman" w:hAnsi="Times New Roman" w:cs="Times New Roman"/>
          <w:sz w:val="28"/>
          <w:szCs w:val="28"/>
        </w:rPr>
      </w:pPr>
      <w:r w:rsidRPr="006848F0">
        <w:rPr>
          <w:rFonts w:ascii="Times New Roman" w:hAnsi="Times New Roman" w:cs="Times New Roman"/>
          <w:sz w:val="28"/>
          <w:szCs w:val="28"/>
        </w:rPr>
        <w:t>в дело-2</w:t>
      </w:r>
    </w:p>
    <w:p w:rsidR="00356B12" w:rsidRPr="006848F0" w:rsidRDefault="00356B12" w:rsidP="00356B12">
      <w:pPr>
        <w:spacing w:after="0" w:line="240" w:lineRule="auto"/>
        <w:rPr>
          <w:rStyle w:val="itemtext"/>
          <w:rFonts w:ascii="Times New Roman" w:hAnsi="Times New Roman" w:cs="Times New Roman"/>
          <w:sz w:val="28"/>
          <w:szCs w:val="28"/>
        </w:rPr>
      </w:pPr>
      <w:r w:rsidRPr="006848F0">
        <w:rPr>
          <w:rStyle w:val="itemtext"/>
          <w:rFonts w:ascii="Times New Roman" w:hAnsi="Times New Roman" w:cs="Times New Roman"/>
          <w:sz w:val="28"/>
          <w:szCs w:val="28"/>
        </w:rPr>
        <w:t>Управление образования</w:t>
      </w:r>
    </w:p>
    <w:p w:rsidR="00356B12" w:rsidRPr="006848F0" w:rsidRDefault="00356B12" w:rsidP="00356B12">
      <w:pPr>
        <w:spacing w:after="0" w:line="240" w:lineRule="auto"/>
        <w:rPr>
          <w:rStyle w:val="itemtext"/>
          <w:rFonts w:ascii="Times New Roman" w:hAnsi="Times New Roman" w:cs="Times New Roman"/>
          <w:sz w:val="28"/>
          <w:szCs w:val="28"/>
        </w:rPr>
      </w:pPr>
      <w:r w:rsidRPr="006848F0">
        <w:rPr>
          <w:rStyle w:val="itemtext"/>
          <w:rFonts w:ascii="Times New Roman" w:hAnsi="Times New Roman" w:cs="Times New Roman"/>
          <w:sz w:val="28"/>
          <w:szCs w:val="28"/>
        </w:rPr>
        <w:t>Управление культуры</w:t>
      </w:r>
    </w:p>
    <w:p w:rsidR="00356B12" w:rsidRPr="006848F0" w:rsidRDefault="00356B12" w:rsidP="00356B12">
      <w:pPr>
        <w:spacing w:after="0" w:line="240" w:lineRule="auto"/>
        <w:rPr>
          <w:rStyle w:val="itemtext"/>
          <w:rFonts w:ascii="Times New Roman" w:hAnsi="Times New Roman" w:cs="Times New Roman"/>
          <w:sz w:val="28"/>
          <w:szCs w:val="28"/>
        </w:rPr>
      </w:pPr>
      <w:proofErr w:type="spellStart"/>
      <w:r w:rsidRPr="006848F0">
        <w:rPr>
          <w:rStyle w:val="itemtext"/>
          <w:rFonts w:ascii="Times New Roman" w:hAnsi="Times New Roman" w:cs="Times New Roman"/>
          <w:sz w:val="28"/>
          <w:szCs w:val="28"/>
        </w:rPr>
        <w:t>УСЗНиТ</w:t>
      </w:r>
      <w:proofErr w:type="spellEnd"/>
    </w:p>
    <w:p w:rsidR="00356B12" w:rsidRPr="006848F0" w:rsidRDefault="006848F0" w:rsidP="00356B12">
      <w:pPr>
        <w:spacing w:after="0" w:line="240" w:lineRule="auto"/>
        <w:rPr>
          <w:rStyle w:val="itemtext"/>
          <w:rFonts w:ascii="Times New Roman" w:hAnsi="Times New Roman" w:cs="Times New Roman"/>
          <w:sz w:val="28"/>
          <w:szCs w:val="28"/>
        </w:rPr>
      </w:pPr>
      <w:r w:rsidRPr="006848F0">
        <w:rPr>
          <w:rStyle w:val="itemtext"/>
          <w:rFonts w:ascii="Times New Roman" w:hAnsi="Times New Roman" w:cs="Times New Roman"/>
          <w:sz w:val="28"/>
          <w:szCs w:val="28"/>
        </w:rPr>
        <w:t>МАУ «Гаврилов-</w:t>
      </w:r>
      <w:proofErr w:type="spellStart"/>
      <w:r w:rsidRPr="006848F0">
        <w:rPr>
          <w:rStyle w:val="itemtext"/>
          <w:rFonts w:ascii="Times New Roman" w:hAnsi="Times New Roman" w:cs="Times New Roman"/>
          <w:sz w:val="28"/>
          <w:szCs w:val="28"/>
        </w:rPr>
        <w:t>Ямский</w:t>
      </w:r>
      <w:proofErr w:type="spellEnd"/>
      <w:r w:rsidRPr="006848F0">
        <w:rPr>
          <w:rStyle w:val="itemtext"/>
          <w:rFonts w:ascii="Times New Roman" w:hAnsi="Times New Roman" w:cs="Times New Roman"/>
          <w:sz w:val="28"/>
          <w:szCs w:val="28"/>
        </w:rPr>
        <w:t xml:space="preserve"> вестник»</w:t>
      </w:r>
      <w:r>
        <w:rPr>
          <w:rStyle w:val="itemtext"/>
          <w:rFonts w:ascii="Times New Roman" w:hAnsi="Times New Roman" w:cs="Times New Roman"/>
          <w:sz w:val="28"/>
          <w:szCs w:val="28"/>
        </w:rPr>
        <w:t xml:space="preserve"> (на бумаге)</w:t>
      </w:r>
    </w:p>
    <w:p w:rsidR="00356B12" w:rsidRPr="006848F0" w:rsidRDefault="00356B12" w:rsidP="00356B12">
      <w:pPr>
        <w:spacing w:after="0" w:line="240" w:lineRule="auto"/>
        <w:rPr>
          <w:rFonts w:ascii="Times New Roman" w:hAnsi="Times New Roman" w:cs="Times New Roman"/>
          <w:sz w:val="28"/>
          <w:szCs w:val="28"/>
        </w:rPr>
      </w:pPr>
      <w:r w:rsidRPr="006848F0">
        <w:rPr>
          <w:rFonts w:ascii="Times New Roman" w:hAnsi="Times New Roman" w:cs="Times New Roman"/>
          <w:sz w:val="28"/>
          <w:szCs w:val="28"/>
        </w:rPr>
        <w:br/>
      </w:r>
      <w:bookmarkStart w:id="1" w:name="_GoBack"/>
      <w:bookmarkEnd w:id="1"/>
    </w:p>
    <w:sectPr w:rsidR="00356B12" w:rsidRPr="006848F0" w:rsidSect="00356B1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5C"/>
    <w:rsid w:val="000971B4"/>
    <w:rsid w:val="000E4AB2"/>
    <w:rsid w:val="001B65C8"/>
    <w:rsid w:val="00265AB9"/>
    <w:rsid w:val="00356B12"/>
    <w:rsid w:val="003805B5"/>
    <w:rsid w:val="00493F36"/>
    <w:rsid w:val="004F4DBA"/>
    <w:rsid w:val="005057F3"/>
    <w:rsid w:val="00550822"/>
    <w:rsid w:val="00572348"/>
    <w:rsid w:val="005A4FE5"/>
    <w:rsid w:val="005F75BF"/>
    <w:rsid w:val="006848F0"/>
    <w:rsid w:val="006F355C"/>
    <w:rsid w:val="008A3865"/>
    <w:rsid w:val="00902243"/>
    <w:rsid w:val="009B06A6"/>
    <w:rsid w:val="009C6A11"/>
    <w:rsid w:val="00AF01D3"/>
    <w:rsid w:val="00BA5317"/>
    <w:rsid w:val="00EF30CF"/>
    <w:rsid w:val="00EF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5C"/>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5C"/>
    <w:pPr>
      <w:autoSpaceDE w:val="0"/>
      <w:autoSpaceDN w:val="0"/>
      <w:adjustRightInd w:val="0"/>
      <w:spacing w:after="0" w:line="240" w:lineRule="auto"/>
    </w:pPr>
    <w:rPr>
      <w:rFonts w:ascii="Times New Roman" w:hAnsi="Times New Roman" w:cs="Times New Roman"/>
      <w:sz w:val="24"/>
      <w:szCs w:val="24"/>
    </w:rPr>
  </w:style>
  <w:style w:type="character" w:customStyle="1" w:styleId="itemtext">
    <w:name w:val="itemtext"/>
    <w:basedOn w:val="a0"/>
    <w:rsid w:val="00356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5C"/>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55C"/>
    <w:pPr>
      <w:autoSpaceDE w:val="0"/>
      <w:autoSpaceDN w:val="0"/>
      <w:adjustRightInd w:val="0"/>
      <w:spacing w:after="0" w:line="240" w:lineRule="auto"/>
    </w:pPr>
    <w:rPr>
      <w:rFonts w:ascii="Times New Roman" w:hAnsi="Times New Roman" w:cs="Times New Roman"/>
      <w:sz w:val="24"/>
      <w:szCs w:val="24"/>
    </w:rPr>
  </w:style>
  <w:style w:type="character" w:customStyle="1" w:styleId="itemtext">
    <w:name w:val="itemtext"/>
    <w:basedOn w:val="a0"/>
    <w:rsid w:val="00356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B0F217B06E5AB639DA59BC51207B47CED0F98F9979E44A71772C33f7F5L" TargetMode="External"/><Relationship Id="rId3" Type="http://schemas.openxmlformats.org/officeDocument/2006/relationships/settings" Target="settings.xml"/><Relationship Id="rId7" Type="http://schemas.openxmlformats.org/officeDocument/2006/relationships/hyperlink" Target="consultantplus://offline/ref=C9E40EDC9DFE62B26680B0F217B06E5AB639DA59BC51207B47CED0F98F9979E44A71772C32f7F6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7D53C3E6D9842171E1EA4050C5ADD06B57DED419BD2A9C987C7A91E38D5388Ba14D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9E40EDC9DFE62B26680B0F217B06E5AB236DF5EB65E7D714F97DCFBf8F8L" TargetMode="External"/><Relationship Id="rId4" Type="http://schemas.openxmlformats.org/officeDocument/2006/relationships/webSettings" Target="webSettings.xml"/><Relationship Id="rId9" Type="http://schemas.openxmlformats.org/officeDocument/2006/relationships/hyperlink" Target="consultantplus://offline/ref=C9E40EDC9DFE62B26680B0F217B06E5AB639DA59BC51207B47CED0F98F9979E44A71772C3475608Bf4F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3685</Words>
  <Characters>21010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УФАГЯМР</Company>
  <LinksUpToDate>false</LinksUpToDate>
  <CharactersWithSpaces>24646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Самарина О.В.</dc:creator>
  <cp:lastModifiedBy>Пользователь7</cp:lastModifiedBy>
  <cp:revision>2</cp:revision>
  <cp:lastPrinted>2016-12-22T06:16:00Z</cp:lastPrinted>
  <dcterms:created xsi:type="dcterms:W3CDTF">2016-12-22T06:17:00Z</dcterms:created>
  <dcterms:modified xsi:type="dcterms:W3CDTF">2016-12-22T06:17:00Z</dcterms:modified>
</cp:coreProperties>
</file>