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CC" w:rsidRDefault="005830FA" w:rsidP="005830F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01CC" w:rsidRDefault="00EE01CC" w:rsidP="005830F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988387" wp14:editId="5BFAA06B">
            <wp:extent cx="425450" cy="483870"/>
            <wp:effectExtent l="0" t="0" r="0" b="0"/>
            <wp:docPr id="1" name="Рисунок 1" descr="Описание: Описание: 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_гавям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1CC" w:rsidRDefault="00EE01CC" w:rsidP="005830F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0FA" w:rsidRDefault="005830FA" w:rsidP="0058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5830FA" w:rsidRDefault="005830FA" w:rsidP="0058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5830FA" w:rsidRDefault="005830FA" w:rsidP="0058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5830FA" w:rsidRDefault="005830FA" w:rsidP="0058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5830FA" w:rsidRDefault="005830FA" w:rsidP="0058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FA" w:rsidRDefault="005830FA" w:rsidP="0058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22.08.2014 № 1150</w:t>
      </w: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«Социальная поддержка</w:t>
      </w: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района» на 2015-2019 годы</w:t>
      </w: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830FA" w:rsidRDefault="005830FA" w:rsidP="005830F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в редакции постановлений от 05.05.2015 №597;  от  06.07.2015 № 809;  от  28.03.2016 №304;  от 22.08.2016 №992;  от 10.10.2016 №922;   от  22.03.2017 № 247;  от 16.05.2017 №472;  от 15.11.2017 №1284;  от 13.03.2018 №284; от 18.04.2018 №475; от  31.05.2018 №650; от 19.09.2018 №1078; от 21.12.2018 №1496; от  20.03.2019 № 312; от 13.05.2019 № 518; от 11.11.2019 №1252;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12.12.2019 №1357)</w:t>
      </w:r>
      <w:proofErr w:type="gramEnd"/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поручений Президента Российской Федерации от 27 ноября 2010 г. № Пр-3464 ГС и Правительства Российской Федерации от 6 декабря 2010г. № АЖ-П12-8307, а также в целях реализации Закона Ярославской области от 05.07.2013 № 40-з «О комиссиях по делам несовершеннолетних и защите их прав в Ярославской области», руководствуясь ст. 31 Устава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</w:t>
      </w:r>
    </w:p>
    <w:p w:rsidR="005830FA" w:rsidRDefault="005830FA" w:rsidP="0058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МУНИЦИПАЛЬНОГО РАЙОНА ПОСТАНОВЛЯЕТ:</w:t>
      </w:r>
    </w:p>
    <w:p w:rsidR="005830FA" w:rsidRDefault="005830FA" w:rsidP="00583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«Социальная поддержка населения Гаврилов – Ямского муниципального района» на 2015-2019 годы (Приложение). </w:t>
      </w: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Забаева А.А.</w:t>
      </w:r>
    </w:p>
    <w:p w:rsidR="005830FA" w:rsidRDefault="005830FA" w:rsidP="005830F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районной массовой газете «Гаврилов-Ямский вестник» и разместить на 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5830FA" w:rsidRDefault="005830FA" w:rsidP="005830F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5830FA" w:rsidRDefault="005830FA" w:rsidP="005830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</w:t>
      </w:r>
    </w:p>
    <w:p w:rsidR="005830FA" w:rsidRDefault="005830FA" w:rsidP="0058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В.И. Серебряков</w:t>
      </w:r>
    </w:p>
    <w:p w:rsidR="005830FA" w:rsidRDefault="005830FA" w:rsidP="005830FA">
      <w:pPr>
        <w:tabs>
          <w:tab w:val="left" w:pos="288"/>
        </w:tabs>
        <w:rPr>
          <w:rFonts w:ascii="Times New Roman" w:hAnsi="Times New Roman" w:cs="Times New Roman"/>
          <w:sz w:val="28"/>
          <w:szCs w:val="28"/>
        </w:rPr>
      </w:pPr>
    </w:p>
    <w:p w:rsidR="005830FA" w:rsidRDefault="005830FA" w:rsidP="005830FA">
      <w:pPr>
        <w:rPr>
          <w:rFonts w:ascii="Times New Roman" w:hAnsi="Times New Roman" w:cs="Times New Roman"/>
          <w:sz w:val="28"/>
          <w:szCs w:val="28"/>
        </w:rPr>
      </w:pPr>
    </w:p>
    <w:p w:rsidR="00FC6AE6" w:rsidRDefault="00FC6AE6" w:rsidP="00FC6A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C6AE6" w:rsidRDefault="00FC6AE6" w:rsidP="00FC6A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C6AE6" w:rsidRDefault="00FC6AE6" w:rsidP="00FC6A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22.08.2014 № 1150</w:t>
      </w:r>
    </w:p>
    <w:p w:rsidR="00FC6AE6" w:rsidRDefault="00FC6AE6" w:rsidP="00FC6A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 в редакции постановлений от 05.05.2015 №597;  от  06.07.2015 № 809;  от  28.03.2016 №304;  от 22.08.2016 №992;  от 10.10.2016 №922;   от  22.03.2017 № 247; от 16.05.2017 №472;  от 15.11.2017 №1284;  от 13.03.2018 №284; от 18.04.2018 №475; от  31.05.2018 №650; от 19.09.2018 №1078; от  21.12.2018 №1496; от 20.03.2019 № 312; от 13.05.2019 № 518; от 11.11.2019 №1252;</w:t>
      </w:r>
      <w:proofErr w:type="gramEnd"/>
      <w:r>
        <w:rPr>
          <w:rFonts w:ascii="Times New Roman" w:hAnsi="Times New Roman" w:cs="Times New Roman"/>
        </w:rPr>
        <w:t xml:space="preserve"> от 12.12.2019 №1357)</w:t>
      </w: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2015-2019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662"/>
        <w:gridCol w:w="845"/>
        <w:gridCol w:w="3138"/>
      </w:tblGrid>
      <w:tr w:rsidR="00FC6AE6" w:rsidTr="00FC6AE6">
        <w:trPr>
          <w:trHeight w:val="113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2015-2019 годы</w:t>
            </w:r>
          </w:p>
        </w:tc>
      </w:tr>
      <w:tr w:rsidR="00FC6AE6" w:rsidTr="00FC6AE6">
        <w:trPr>
          <w:trHeight w:val="2189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и труда Администрации Гаврилов – Ямского муниципального района Гаврилова Ольга Николаевна</w:t>
            </w:r>
          </w:p>
        </w:tc>
      </w:tr>
      <w:tr w:rsidR="00FC6AE6" w:rsidTr="00FC6AE6">
        <w:trPr>
          <w:trHeight w:val="751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FC6AE6" w:rsidTr="00FC6AE6">
        <w:trPr>
          <w:trHeight w:val="103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2015-2019г.г.</w:t>
            </w:r>
          </w:p>
        </w:tc>
      </w:tr>
      <w:tr w:rsidR="00FC6AE6" w:rsidTr="00FC6AE6">
        <w:trPr>
          <w:trHeight w:val="536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профилактика безнадзорности, правонарушений, защита прав несовершеннолетних; повышение уровня вовлеченности населения Гаврилов – Ямского района в деятельность некоммерческих организаций к 2020 году на 15%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социально – экономического развития района.</w:t>
            </w:r>
          </w:p>
        </w:tc>
      </w:tr>
      <w:tr w:rsidR="00FC6AE6" w:rsidTr="00FC6AE6">
        <w:trPr>
          <w:trHeight w:val="55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1027606,8 тыс. руб.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FC6AE6" w:rsidRDefault="00FC6A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2015 г. – 181606,1 тыс. руб.</w:t>
            </w:r>
          </w:p>
          <w:p w:rsidR="00FC6AE6" w:rsidRDefault="00FC6A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2016 г. – 189743,9 тыс. руб.</w:t>
            </w:r>
          </w:p>
          <w:p w:rsidR="00FC6AE6" w:rsidRDefault="00FC6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2017 г. – 199038,6 тыс. руб.</w:t>
            </w:r>
          </w:p>
          <w:p w:rsidR="00FC6AE6" w:rsidRDefault="00FC6A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2018 г. – 223029,3 тыс. руб.</w:t>
            </w:r>
          </w:p>
          <w:p w:rsidR="00FC6AE6" w:rsidRDefault="00FC6AE6" w:rsidP="00FC6A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2019 г. – 234188,9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FC6AE6" w:rsidTr="00FC6AE6">
        <w:trPr>
          <w:trHeight w:val="337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FC6AE6" w:rsidTr="00FC6AE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поддержки населения Гаврилов – Ямского муниципального района»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</w:p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 Администрации Гаврилов - Ямского муниципального района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</w:tc>
      </w:tr>
      <w:tr w:rsidR="00FC6AE6" w:rsidTr="00FC6AE6">
        <w:trPr>
          <w:trHeight w:val="9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Ольга Николаевна – начальник Управления социальной защиты населения и труда Администрации Гаврилов – Ямского муниципального района (2-08-51)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Карповская Ольга Сергеевна – ведущий специалист отдела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 (2-16-48)</w:t>
            </w:r>
          </w:p>
        </w:tc>
      </w:tr>
    </w:tbl>
    <w:p w:rsidR="00FC6AE6" w:rsidRDefault="00FC6AE6" w:rsidP="00FC6AE6">
      <w:pPr>
        <w:ind w:left="360"/>
        <w:jc w:val="center"/>
        <w:rPr>
          <w:b/>
          <w:sz w:val="24"/>
          <w:szCs w:val="24"/>
        </w:rPr>
      </w:pPr>
    </w:p>
    <w:p w:rsidR="00FC6AE6" w:rsidRDefault="00FC6AE6" w:rsidP="00FC6AE6">
      <w:pPr>
        <w:pStyle w:val="a3"/>
        <w:numPr>
          <w:ilvl w:val="0"/>
          <w:numId w:val="1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ПРОГРАММНО - ЦЕЛЕВЫМИ МЕТОДАМИ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247.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Численность граждан, являющихся получателями мер социальной поддержки, составляет  9873 человек.  37% населения района пользуются социальными услугами. 51 мера социальной поддержки предоставляется гражданам района.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Анализ ситуации в сфере социальной поддержки населения,  охраны труда и социальной политики  в соблюдении и реализации прав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FC6AE6" w:rsidRDefault="00FC6AE6" w:rsidP="00FC6A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повышение количества преступлений совершенных в отношении несовершеннолетних;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имеют место  факты преступлений, совершенных несовершеннолетними. 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 2009 года наметилась  тенденция  снижения  количества  преступлений, совершенных  несовершеннолетними (2009 год - 45, 2010 год - 43, 2011 год - 20, 2012 год - 18). Однако  в 2013 году  произошел  значительный рост преступлений, совершенных  подростками.  По итогам   2013 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 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Зарегистрирован рост числа  детей, самовольно  ушедших  из государственных  учреждений.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положении- 16.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и  обеспечение   функционирования  системы профилактики  безнадзорности и  правонарушений несовершеннолетних;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 материально-технической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Развитие  указанной системы должно  удовлетворять  следующим  требованиям: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FC6AE6" w:rsidRDefault="00FC6AE6" w:rsidP="00FC6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 развития материально-технической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FC6AE6" w:rsidRDefault="00FC6AE6" w:rsidP="00FC6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муниципальной целевой программы «Поддержка социально ориентированных некоммерческих организаций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районе» на 2018-2020 годы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 муниципального района.</w:t>
      </w:r>
    </w:p>
    <w:p w:rsidR="00FC6AE6" w:rsidRDefault="00FC6AE6" w:rsidP="00FC6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«социально ориентированные некоммерческие организации» введено Федеральным законом от 05.04.2010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ориентированными некоммерческими организациями признаются некоммерческие организации, созданные в организационно-правовых формах, предусмотренных Федеральным законом от 12.01.1996 № 7-ФЗ «О некоммерческих организациях»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иные виды деятельности, предусмотренные статьей 31.1 указанного Федерального закона 4 Федеральным законом «О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некоммерческих организациях» определены также полномочия органов местного самоуправления по решению вопросов поддержки социально ориентированных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некоммерческих организаций,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  <w:proofErr w:type="gramEnd"/>
    </w:p>
    <w:p w:rsidR="00FC6AE6" w:rsidRDefault="00FC6AE6" w:rsidP="00FC6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25 части 1 статьи 15 Федерального закона от 06.10.2003 No131-ФЗ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</w:p>
    <w:p w:rsidR="00FC6AE6" w:rsidRDefault="00FC6AE6" w:rsidP="00FC6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проблемы эффективности работы некоммерческих организаций, действующих на территории Гаврилов - Ямского района, их включенности в решение социально значимых для района вопросов. Кроме того, слабыми сторонами развития некоммерческого сектора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районе являются: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информированности населения о деятельности социально ориентированных некоммерческих организаций. Это обусловлено недостатком финансовых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освещения мероприятий в средствах массовой информации, неэффективным использованием некоммерческими организациями альтернативных средств информирования,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своей деятельности;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грантов.           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Программы.</w:t>
      </w:r>
    </w:p>
    <w:p w:rsidR="00FC6AE6" w:rsidRDefault="00FC6AE6" w:rsidP="00FC6A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могут возникнуть следующие группы рисков: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мероприятий Программы, способом минимизации которого может быть определение приоритетов для первоочередного финансирования, привлечение средств областного бюджета;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фактически достигнутых показателей эффективности 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 разработка и реализация мер, направленных на повышение эффективности реализации мероприятий Программы</w:t>
      </w:r>
    </w:p>
    <w:p w:rsidR="00FC6AE6" w:rsidRDefault="00FC6AE6" w:rsidP="00FC6AE6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AE6" w:rsidRDefault="00FC6AE6" w:rsidP="00FC6A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способствовать:</w:t>
      </w:r>
    </w:p>
    <w:p w:rsidR="00FC6AE6" w:rsidRDefault="00FC6AE6" w:rsidP="00FC6AE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FC6AE6" w:rsidRDefault="00FC6AE6" w:rsidP="00FC6AE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достичь положительной динамики основных демографических показателей;</w:t>
      </w:r>
    </w:p>
    <w:p w:rsidR="00FC6AE6" w:rsidRDefault="00FC6AE6" w:rsidP="00FC6AE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стабильное предоставление гарантированных мер социальной поддержки;</w:t>
      </w:r>
    </w:p>
    <w:p w:rsidR="00FC6AE6" w:rsidRDefault="00FC6AE6" w:rsidP="00FC6AE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FC6AE6" w:rsidRDefault="00FC6AE6" w:rsidP="00FC6AE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FC6AE6" w:rsidRDefault="00FC6AE6" w:rsidP="00FC6A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Муниципальной целевой программы поддержки СО НКО является одним из критериев в конкурсе на предоставление субсидии из областного бюджета.</w:t>
      </w:r>
    </w:p>
    <w:p w:rsidR="00FC6AE6" w:rsidRDefault="00FC6AE6" w:rsidP="00FC6AE6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6AE6" w:rsidRDefault="00FC6AE6" w:rsidP="00FC6AE6">
      <w:pPr>
        <w:rPr>
          <w:sz w:val="24"/>
          <w:szCs w:val="24"/>
        </w:rPr>
      </w:pP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 ЗАДАЧИ,  ОЖИДАЕМЫЕ РЕЗУЛЬТАТЫ  ОТ  РЕАЛИЗАЦИИ МУНИЦИПАЛЬНОЙ ПРОГРАММЫ</w:t>
      </w:r>
    </w:p>
    <w:p w:rsidR="00FC6AE6" w:rsidRDefault="00FC6AE6" w:rsidP="00FC6AE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профилактика безнадзорности, правонарушений, защита прав несовершеннолетних; повышение уровня вовлеченности населения Гаврилов – Ямского района Ярославской области в деятельность некоммерческих организаций к 2020 году на 5% от уровня 2018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FC6AE6" w:rsidRDefault="00FC6AE6" w:rsidP="00FC6A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Задачи Программы:</w:t>
      </w:r>
    </w:p>
    <w:p w:rsidR="00FC6AE6" w:rsidRDefault="00FC6AE6" w:rsidP="00FC6AE6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2. Предоставление социальных услуг населению муниципального района на основе соблюдения стандартов и нормативов.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3. Социальная защита семей с детьми, инвалидов, ветеранов, граждан и детей, оказавшихся в трудной жизненной ситуации.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5. Кадровое, информационное и организационное обеспечение реализации Программы.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6. 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Задача 7.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 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Задача 8.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</w:t>
      </w:r>
      <w:r>
        <w:rPr>
          <w:rFonts w:ascii="Times New Roman" w:hAnsi="Times New Roman" w:cs="Times New Roman"/>
          <w:sz w:val="24"/>
          <w:szCs w:val="24"/>
        </w:rPr>
        <w:lastRenderedPageBreak/>
        <w:t>на целевое финансирование социально значимых общественно-полезных проектов для достижения цели Программы.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Задача 9. Способствовать увеличению количества граждан, активно участвующих в общественной жизни муниципального района.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Задача 10. Проводить военно-патриотическое воспитание подрастающего поколения.</w:t>
      </w:r>
    </w:p>
    <w:p w:rsidR="00FC6AE6" w:rsidRDefault="00FC6AE6" w:rsidP="00FC6AE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Задача 11. Обеспечивать социальную стабильность в муниципальном районе.</w:t>
      </w:r>
    </w:p>
    <w:p w:rsidR="00FC6AE6" w:rsidRDefault="00FC6AE6" w:rsidP="00FC6A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FC6AE6" w:rsidRDefault="00FC6AE6" w:rsidP="00FC6A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FC6AE6" w:rsidRDefault="00FC6AE6" w:rsidP="00FC6A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FC6AE6" w:rsidRDefault="00FC6AE6" w:rsidP="00FC6A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снизить количество преступлений, совершенных несовершеннолетними и в их отношении;</w:t>
      </w:r>
    </w:p>
    <w:p w:rsidR="00FC6AE6" w:rsidRDefault="00FC6AE6" w:rsidP="00FC6A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местного самоуправления и бизнеса; </w:t>
      </w:r>
    </w:p>
    <w:p w:rsidR="00FC6AE6" w:rsidRDefault="00FC6AE6" w:rsidP="00FC6A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FC6AE6" w:rsidRDefault="00FC6AE6" w:rsidP="00FC6A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E6" w:rsidRDefault="00FC6AE6" w:rsidP="00FC6AE6">
      <w:pPr>
        <w:spacing w:after="0"/>
        <w:rPr>
          <w:b/>
          <w:sz w:val="24"/>
          <w:szCs w:val="24"/>
        </w:rPr>
        <w:sectPr w:rsidR="00FC6AE6">
          <w:pgSz w:w="11906" w:h="16838"/>
          <w:pgMar w:top="851" w:right="851" w:bottom="851" w:left="1418" w:header="709" w:footer="709" w:gutter="0"/>
          <w:cols w:space="720"/>
        </w:sectPr>
      </w:pP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3470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1"/>
        <w:gridCol w:w="1077"/>
        <w:gridCol w:w="46"/>
        <w:gridCol w:w="1244"/>
        <w:gridCol w:w="32"/>
        <w:gridCol w:w="283"/>
        <w:gridCol w:w="236"/>
        <w:gridCol w:w="739"/>
        <w:gridCol w:w="17"/>
        <w:gridCol w:w="1134"/>
        <w:gridCol w:w="26"/>
        <w:gridCol w:w="1240"/>
        <w:gridCol w:w="10"/>
        <w:gridCol w:w="1418"/>
        <w:gridCol w:w="12"/>
        <w:gridCol w:w="980"/>
        <w:gridCol w:w="287"/>
      </w:tblGrid>
      <w:tr w:rsidR="00FC6AE6" w:rsidTr="00FC6AE6">
        <w:trPr>
          <w:trHeight w:val="18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AE6" w:rsidRDefault="00FC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6AE6" w:rsidTr="00FC6AE6">
        <w:trPr>
          <w:trHeight w:val="629"/>
        </w:trPr>
        <w:tc>
          <w:tcPr>
            <w:tcW w:w="73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6AE6" w:rsidTr="00FC6AE6"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6AE6" w:rsidRDefault="00FC6AE6">
            <w:pPr>
              <w:rPr>
                <w:rFonts w:cs="Times New Roman"/>
              </w:rPr>
            </w:pPr>
          </w:p>
        </w:tc>
        <w:tc>
          <w:tcPr>
            <w:tcW w:w="58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C6AE6" w:rsidTr="00FC6AE6">
        <w:trPr>
          <w:trHeight w:val="914"/>
        </w:trPr>
        <w:tc>
          <w:tcPr>
            <w:tcW w:w="13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FC6AE6" w:rsidTr="00FC6AE6">
        <w:trPr>
          <w:trHeight w:val="84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поддержки населения Гаврилов – Ямского муниципального района»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FC6AE6" w:rsidTr="00FC6AE6">
        <w:trPr>
          <w:trHeight w:val="87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Ямском муниципальном районе»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FC6AE6" w:rsidTr="00FC6AE6">
        <w:trPr>
          <w:trHeight w:val="659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FC6AE6" w:rsidTr="00FC6AE6">
        <w:trPr>
          <w:trHeight w:val="854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FC6AE6" w:rsidTr="00FC6AE6">
        <w:trPr>
          <w:trHeight w:val="435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6AE6" w:rsidTr="00FC6AE6">
        <w:trPr>
          <w:trHeight w:val="272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Ведомственная целевая программа «Развитие системы мер социальной поддержки населения </w:t>
            </w:r>
          </w:p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</w:tc>
      </w:tr>
      <w:tr w:rsidR="00FC6AE6" w:rsidTr="00FC6AE6">
        <w:trPr>
          <w:trHeight w:val="24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FC6AE6" w:rsidTr="00FC6AE6">
        <w:trPr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Базовый 2014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FC6AE6" w:rsidTr="00FC6AE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15233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13500</w:t>
            </w:r>
          </w:p>
        </w:tc>
      </w:tr>
      <w:tr w:rsidR="00FC6AE6" w:rsidTr="00FC6AE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произведенных </w:t>
            </w:r>
            <w:r>
              <w:rPr>
                <w:rFonts w:ascii="Times New Roman" w:hAnsi="Times New Roman" w:cs="Times New Roman"/>
              </w:rPr>
              <w:lastRenderedPageBreak/>
              <w:t>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156889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147000</w:t>
            </w:r>
          </w:p>
        </w:tc>
      </w:tr>
      <w:tr w:rsidR="00FC6AE6" w:rsidTr="00FC6AE6">
        <w:trPr>
          <w:trHeight w:val="2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</w:tr>
      <w:tr w:rsidR="00FC6AE6" w:rsidTr="00FC6AE6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</w:p>
        </w:tc>
      </w:tr>
      <w:tr w:rsidR="00FC6AE6" w:rsidTr="00FC6AE6">
        <w:trPr>
          <w:trHeight w:val="124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 в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FC6AE6" w:rsidTr="00FC6AE6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FC6AE6" w:rsidTr="00FC6AE6">
        <w:trPr>
          <w:trHeight w:val="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</w:tr>
      <w:tr w:rsidR="00FC6AE6" w:rsidTr="00FC6AE6">
        <w:trPr>
          <w:trHeight w:val="13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</w:tr>
      <w:tr w:rsidR="00FC6AE6" w:rsidTr="00FC6AE6">
        <w:trPr>
          <w:trHeight w:val="4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tabs>
                <w:tab w:val="left" w:pos="801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C6AE6" w:rsidTr="00FC6AE6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Ямском муниципальном районе»</w:t>
            </w:r>
          </w:p>
        </w:tc>
      </w:tr>
      <w:tr w:rsidR="00FC6AE6" w:rsidTr="00FC6AE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преступлений, совершенных 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</w:tr>
      <w:tr w:rsidR="00FC6AE6" w:rsidTr="00FC6AE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FC6AE6" w:rsidTr="00FC6AE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C6AE6" w:rsidTr="00FC6AE6">
        <w:trPr>
          <w:trHeight w:val="299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Целевая программа 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</w:tr>
      <w:tr w:rsidR="00FC6AE6" w:rsidTr="00FC6AE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4575</w:t>
            </w:r>
          </w:p>
        </w:tc>
      </w:tr>
      <w:tr w:rsidR="00FC6AE6" w:rsidTr="00FC6AE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</w:tr>
      <w:tr w:rsidR="00FC6AE6" w:rsidTr="00FC6AE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1750</w:t>
            </w:r>
          </w:p>
        </w:tc>
      </w:tr>
      <w:tr w:rsidR="00FC6AE6" w:rsidTr="00FC6AE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СОНКО, принявших участие и получивших гранты в областных конкурсах социальных проектов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FC6AE6" w:rsidTr="00FC6AE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C6AE6" w:rsidTr="00FC6AE6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</w:t>
            </w:r>
          </w:p>
          <w:p w:rsidR="00FC6AE6" w:rsidRDefault="00FC6AE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FC6AE6" w:rsidTr="00FC6AE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получателей пенсии за выслугу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</w:tr>
    </w:tbl>
    <w:p w:rsidR="00FC6AE6" w:rsidRDefault="00FC6AE6" w:rsidP="00FC6AE6">
      <w:pPr>
        <w:rPr>
          <w:rFonts w:ascii="Times New Roman" w:hAnsi="Times New Roman" w:cs="Times New Roman"/>
        </w:rPr>
      </w:pPr>
    </w:p>
    <w:p w:rsidR="00FC6AE6" w:rsidRDefault="00FC6AE6" w:rsidP="00F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(*) – прогнозируемый показатель ассигнований</w:t>
      </w:r>
    </w:p>
    <w:p w:rsidR="00FC6AE6" w:rsidRDefault="00FC6AE6" w:rsidP="00FC6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E6" w:rsidRDefault="00FC6AE6" w:rsidP="00FC6AE6">
      <w:pPr>
        <w:spacing w:after="0"/>
        <w:rPr>
          <w:b/>
          <w:sz w:val="24"/>
          <w:szCs w:val="24"/>
        </w:rPr>
        <w:sectPr w:rsidR="00FC6AE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C6AE6" w:rsidRDefault="00FC6AE6" w:rsidP="00FC6A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3. ПЕРЕЧЕНЬ ПОДПРОГРАММ МУНИЦИПАЛЬНОЙ ПРОГРАММЫ</w:t>
      </w:r>
    </w:p>
    <w:p w:rsidR="00FC6AE6" w:rsidRDefault="00FC6AE6" w:rsidP="00FC6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C6AE6" w:rsidRDefault="00FC6AE6" w:rsidP="00FC6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поддержки населения Гаврилов – Ямского муниципального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2015-2019 годы (Подпрограмма 1);</w:t>
      </w:r>
    </w:p>
    <w:p w:rsidR="00FC6AE6" w:rsidRDefault="00FC6AE6" w:rsidP="00FC6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целевая программа «Профилактика безнадзорности, правонарушений и защита прав несовершеннолетних в  Гаврилов  – Ямском муниципальном районе» на 2014-2016 годы, на 2017-2019 г. (Подпрограмма 2);</w:t>
      </w:r>
    </w:p>
    <w:p w:rsidR="00FC6AE6" w:rsidRDefault="00FC6AE6" w:rsidP="00FC6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Муниципальная целевая программа «Поддержка социально ориентированных некоммерческих организаций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на 2018-2020 годы (Подпрограмма 3);</w:t>
      </w:r>
    </w:p>
    <w:p w:rsidR="00FC6AE6" w:rsidRDefault="00FC6AE6" w:rsidP="00FC6AE6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мероприятие: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пенсия за выслугу лет гражданам, замещавшим должности муниципальной службы в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FC6AE6" w:rsidRDefault="00FC6AE6" w:rsidP="00FC6A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 1</w:t>
      </w:r>
    </w:p>
    <w:p w:rsidR="00FC6AE6" w:rsidRDefault="00FC6AE6" w:rsidP="00FC6AE6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FC6AE6" w:rsidRDefault="00FC6AE6" w:rsidP="00FC6AE6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поддержки населения</w:t>
      </w:r>
    </w:p>
    <w:p w:rsidR="00FC6AE6" w:rsidRDefault="00FC6AE6" w:rsidP="00FC6AE6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FC6AE6" w:rsidRDefault="00FC6AE6" w:rsidP="00FC6AE6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2015 - 2019 годы</w:t>
      </w:r>
    </w:p>
    <w:p w:rsidR="00FC6AE6" w:rsidRDefault="00FC6AE6" w:rsidP="00FC6AE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FC6AE6" w:rsidTr="00FC6AE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поддержки населения Гаврилов – Ямского муниципального района»</w:t>
            </w:r>
          </w:p>
        </w:tc>
      </w:tr>
      <w:tr w:rsidR="00FC6AE6" w:rsidTr="00FC6AE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 и труда Администрации Гаврилов – Ямского муниципального 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начальник Управления социальной защиты населения и труда Администрации Гаврилов – Ямского муниципального района Гаврилова Ольга Николаевна</w:t>
            </w:r>
          </w:p>
        </w:tc>
      </w:tr>
      <w:tr w:rsidR="00FC6AE6" w:rsidTr="00FC6AE6">
        <w:trPr>
          <w:trHeight w:val="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Комплексный центр социального обслуживания населения «Ветеран»</w:t>
            </w:r>
          </w:p>
        </w:tc>
      </w:tr>
      <w:tr w:rsidR="00FC6AE6" w:rsidTr="00FC6AE6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FC6AE6" w:rsidTr="00FC6AE6">
        <w:trPr>
          <w:trHeight w:val="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FC6AE6" w:rsidTr="00FC6AE6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FC6AE6" w:rsidTr="00FC6AE6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FC6AE6" w:rsidTr="00FC6AE6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FC6AE6" w:rsidTr="00FC6AE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FC6AE6" w:rsidTr="00FC6AE6">
        <w:trPr>
          <w:trHeight w:val="1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FC6AE6" w:rsidTr="00FC6A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FC6AE6" w:rsidTr="00FC6AE6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МУ КЦСОН «Ветеран»</w:t>
            </w:r>
          </w:p>
        </w:tc>
      </w:tr>
      <w:tr w:rsidR="00FC6AE6" w:rsidTr="00FC6AE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FC6AE6" w:rsidTr="00FC6AE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FC6AE6" w:rsidTr="00FC6AE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FC6AE6" w:rsidTr="00FC6AE6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FC6AE6" w:rsidTr="00FC6AE6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</w:t>
            </w:r>
            <w:r>
              <w:rPr>
                <w:sz w:val="20"/>
                <w:szCs w:val="20"/>
              </w:rPr>
              <w:t>.</w:t>
            </w:r>
          </w:p>
        </w:tc>
      </w:tr>
      <w:tr w:rsidR="00FC6AE6" w:rsidTr="00FC6AE6">
        <w:trPr>
          <w:trHeight w:val="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2015-2019г.г.</w:t>
            </w:r>
          </w:p>
        </w:tc>
      </w:tr>
      <w:tr w:rsidR="00FC6AE6" w:rsidTr="00FC6AE6">
        <w:trPr>
          <w:trHeight w:val="1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1018870,0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2444,7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 2015г.- 390,2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2016г.- 486,1 тыс. руб.</w:t>
            </w:r>
          </w:p>
          <w:p w:rsidR="00FC6AE6" w:rsidRDefault="00FC6AE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2017г.- 585,4 тыс. руб.</w:t>
            </w:r>
          </w:p>
          <w:p w:rsidR="00FC6AE6" w:rsidRDefault="00FC6AE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2018г.- 443,5 тыс. руб.</w:t>
            </w:r>
          </w:p>
          <w:p w:rsidR="00FC6AE6" w:rsidRDefault="00FC6AE6" w:rsidP="00FC6AE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2019г.- 539,5 тыс. руб. 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838066,4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 2015г.- 151525,9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2016г.- 155005,9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2017г.- 164391,2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2018г.- 186865,7 тыс. руб.</w:t>
            </w:r>
          </w:p>
          <w:p w:rsidR="00FC6AE6" w:rsidRDefault="00FC6AE6" w:rsidP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2019г.- 180277,7 тыс. руб.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178358,9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 2015г.- 29026,5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2016г.- 32794,5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2017г.- 32309,7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2018г.- 33229,0 тыс. руб.</w:t>
            </w:r>
          </w:p>
          <w:p w:rsidR="00FC6AE6" w:rsidRDefault="00FC6AE6" w:rsidP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2019г.- 50999,2 тыс. руб.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FC6AE6" w:rsidTr="00FC6AE6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Карповская Ольга Сергеевна (48534) 2-16-48</w:t>
            </w:r>
          </w:p>
        </w:tc>
      </w:tr>
    </w:tbl>
    <w:p w:rsidR="00FC6AE6" w:rsidRDefault="00FC6AE6" w:rsidP="00F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FC6AE6" w:rsidRDefault="00FC6AE6" w:rsidP="00FC6AE6">
      <w:pPr>
        <w:pStyle w:val="2"/>
        <w:rPr>
          <w:sz w:val="24"/>
        </w:rPr>
      </w:pPr>
      <w:r>
        <w:rPr>
          <w:sz w:val="24"/>
        </w:rPr>
        <w:t>Основные сведения о подпрограмме 2</w:t>
      </w:r>
    </w:p>
    <w:p w:rsidR="00FC6AE6" w:rsidRDefault="00FC6AE6" w:rsidP="00FC6AE6">
      <w:pPr>
        <w:pStyle w:val="2"/>
        <w:rPr>
          <w:sz w:val="24"/>
        </w:rPr>
      </w:pPr>
    </w:p>
    <w:p w:rsidR="00FC6AE6" w:rsidRDefault="00FC6AE6" w:rsidP="00FC6AE6">
      <w:pPr>
        <w:pStyle w:val="2"/>
        <w:rPr>
          <w:sz w:val="24"/>
        </w:rPr>
      </w:pPr>
      <w:r>
        <w:rPr>
          <w:sz w:val="24"/>
        </w:rPr>
        <w:t xml:space="preserve">«Профилактика безнадзорности, правонарушений и защита прав  несовершеннолетних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Гаврилов</w:t>
      </w:r>
      <w:proofErr w:type="gramEnd"/>
      <w:r>
        <w:rPr>
          <w:sz w:val="24"/>
        </w:rPr>
        <w:t xml:space="preserve"> - Ямском муниципальном районе»</w:t>
      </w:r>
    </w:p>
    <w:p w:rsidR="00FC6AE6" w:rsidRDefault="00FC6AE6" w:rsidP="00FC6AE6">
      <w:pPr>
        <w:pStyle w:val="2"/>
        <w:rPr>
          <w:sz w:val="24"/>
        </w:rPr>
      </w:pPr>
      <w:r>
        <w:rPr>
          <w:sz w:val="24"/>
        </w:rPr>
        <w:t>на 2015-2016 годы, на 2017-2019 г.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FC6AE6" w:rsidTr="00FC6AE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Гаврилов - Ямском муниципальном районе» на 2015-2016 годы, на 2017-2019 годы  </w:t>
            </w:r>
          </w:p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</w:tc>
      </w:tr>
      <w:tr w:rsidR="00FC6AE6" w:rsidTr="00FC6AE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несовершеннолетних  и  защите  их  прав Администрации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E6" w:rsidTr="00FC6AE6">
        <w:trPr>
          <w:trHeight w:val="18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 р.,</w:t>
            </w:r>
          </w:p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центр»,</w:t>
            </w:r>
          </w:p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 спорта  и  молодежной политики Администрации м. р.,</w:t>
            </w:r>
          </w:p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FC6AE6" w:rsidRDefault="00FC6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FC6AE6" w:rsidTr="00FC6AE6">
        <w:trPr>
          <w:trHeight w:val="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правонарушений, защита прав несовершеннолетних.</w:t>
            </w:r>
          </w:p>
        </w:tc>
      </w:tr>
      <w:tr w:rsidR="00FC6AE6" w:rsidTr="00FC6AE6">
        <w:trPr>
          <w:trHeight w:val="1539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  <w:r>
              <w:t xml:space="preserve"> </w:t>
            </w:r>
          </w:p>
        </w:tc>
      </w:tr>
      <w:tr w:rsidR="00FC6AE6" w:rsidTr="00FC6AE6">
        <w:trPr>
          <w:trHeight w:val="18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FC6AE6" w:rsidTr="00FC6A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FC6AE6" w:rsidTr="00FC6AE6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FC6AE6" w:rsidRDefault="00FC6A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FC6AE6" w:rsidTr="00FC6AE6">
        <w:trPr>
          <w:trHeight w:val="165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520 ,0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 2015 г. - 100,0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 г. - 120,0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 г. – 100,0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 г. – 100,0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 г. – 100,0 тыс. руб. 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FC6AE6" w:rsidTr="00FC6AE6">
        <w:trPr>
          <w:trHeight w:val="16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 Галина Георгиевна  (48534)2-01-51</w:t>
            </w:r>
          </w:p>
        </w:tc>
      </w:tr>
    </w:tbl>
    <w:p w:rsidR="00FC6AE6" w:rsidRDefault="00FC6AE6" w:rsidP="00F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 ассигнований</w:t>
      </w:r>
    </w:p>
    <w:p w:rsidR="00FC6AE6" w:rsidRDefault="00FC6AE6" w:rsidP="00FC6AE6">
      <w:pPr>
        <w:pStyle w:val="2"/>
        <w:rPr>
          <w:sz w:val="24"/>
        </w:rPr>
      </w:pPr>
      <w:r>
        <w:rPr>
          <w:sz w:val="24"/>
        </w:rPr>
        <w:t>Основные сведения о подпрограмме 3</w:t>
      </w:r>
    </w:p>
    <w:p w:rsidR="00FC6AE6" w:rsidRDefault="00FC6AE6" w:rsidP="00FC6AE6">
      <w:pPr>
        <w:pStyle w:val="2"/>
        <w:rPr>
          <w:sz w:val="24"/>
        </w:rPr>
      </w:pPr>
    </w:p>
    <w:p w:rsidR="00FC6AE6" w:rsidRDefault="00FC6AE6" w:rsidP="00FC6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</w:p>
    <w:p w:rsidR="00FC6AE6" w:rsidRDefault="00FC6AE6" w:rsidP="00FC6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</w:p>
    <w:p w:rsidR="00FC6AE6" w:rsidRDefault="00FC6AE6" w:rsidP="00FC6AE6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2018-2020 годы»</w:t>
      </w:r>
    </w:p>
    <w:p w:rsidR="00FC6AE6" w:rsidRDefault="00FC6AE6" w:rsidP="00FC6AE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FC6AE6" w:rsidTr="00FC6AE6">
        <w:trPr>
          <w:trHeight w:val="5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на 2018-2020 годы</w:t>
            </w:r>
          </w:p>
        </w:tc>
      </w:tr>
      <w:tr w:rsidR="00FC6AE6" w:rsidTr="00FC6AE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FC6AE6" w:rsidTr="00FC6AE6">
        <w:trPr>
          <w:trHeight w:val="1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FC6AE6" w:rsidRDefault="00FC6AE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 «Всероссийское общество инвалидов».</w:t>
            </w:r>
          </w:p>
        </w:tc>
      </w:tr>
      <w:tr w:rsidR="00FC6AE6" w:rsidTr="00FC6AE6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2020 году на 15%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FC6AE6" w:rsidTr="00FC6AE6">
        <w:trPr>
          <w:trHeight w:val="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6AE6" w:rsidTr="00FC6AE6">
        <w:trPr>
          <w:trHeight w:val="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</w:tr>
      <w:tr w:rsidR="00FC6AE6" w:rsidTr="00FC6AE6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Задача 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района.</w:t>
            </w:r>
          </w:p>
        </w:tc>
      </w:tr>
      <w:tr w:rsidR="00FC6AE6" w:rsidTr="00FC6AE6">
        <w:trPr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воспитание подрастающего поколения.</w:t>
            </w:r>
          </w:p>
        </w:tc>
      </w:tr>
      <w:tr w:rsidR="00FC6AE6" w:rsidTr="00FC6AE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стабильность в муниципальном районе</w:t>
            </w:r>
          </w:p>
        </w:tc>
      </w:tr>
      <w:tr w:rsidR="00FC6AE6" w:rsidTr="00FC6AE6">
        <w:trPr>
          <w:trHeight w:val="1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СО НКО</w:t>
            </w:r>
          </w:p>
        </w:tc>
      </w:tr>
      <w:tr w:rsidR="00FC6AE6" w:rsidTr="00FC6AE6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E6" w:rsidTr="00FC6AE6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мероприятий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E6" w:rsidTr="00FC6AE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СОНКО, принявших участие и получивших гранты в областных конкурсах социальных проектов</w:t>
            </w:r>
          </w:p>
          <w:p w:rsidR="00FC6AE6" w:rsidRDefault="00FC6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AE6" w:rsidTr="00FC6AE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</w:tr>
      <w:tr w:rsidR="00FC6AE6" w:rsidTr="00FC6AE6">
        <w:trPr>
          <w:trHeight w:val="16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1743,6 тыс. руб.</w:t>
            </w:r>
          </w:p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 2017г.- 0,0 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2018г.- 565,1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2019г.- 572,5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2020г. – 606,0 тыс. руб.*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AE6" w:rsidTr="00FC6AE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E6" w:rsidRDefault="00FC6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 2017г.- 0,0 тыс. руб.</w:t>
            </w:r>
          </w:p>
          <w:p w:rsidR="00FC6AE6" w:rsidRDefault="00FC6AE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2018г.- 0,0 тыс. руб.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2019г.- 0,0 тыс. руб. *     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2020г.- 0,0 тыс. руб. *              </w:t>
            </w:r>
          </w:p>
        </w:tc>
      </w:tr>
      <w:tr w:rsidR="00FC6AE6" w:rsidTr="00FC6AE6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FC6AE6" w:rsidRDefault="00FC6AE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Карповская Ольга Сергеевна (2-16-48)</w:t>
            </w:r>
          </w:p>
        </w:tc>
      </w:tr>
    </w:tbl>
    <w:p w:rsidR="00FC6AE6" w:rsidRDefault="00FC6AE6" w:rsidP="00FC6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 ассигнований</w:t>
      </w:r>
    </w:p>
    <w:p w:rsidR="00FC6AE6" w:rsidRDefault="00FC6AE6" w:rsidP="00FC6AE6">
      <w:pPr>
        <w:spacing w:after="0"/>
        <w:rPr>
          <w:b/>
          <w:sz w:val="24"/>
          <w:szCs w:val="24"/>
        </w:rPr>
        <w:sectPr w:rsidR="00FC6AE6">
          <w:pgSz w:w="11906" w:h="16838"/>
          <w:pgMar w:top="1134" w:right="851" w:bottom="1134" w:left="1701" w:header="709" w:footer="709" w:gutter="0"/>
          <w:cols w:space="720"/>
        </w:sectPr>
      </w:pPr>
    </w:p>
    <w:p w:rsidR="00634DD9" w:rsidRDefault="00634DD9" w:rsidP="00634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634DD9" w:rsidRPr="0079425C" w:rsidTr="00634DD9">
        <w:trPr>
          <w:trHeight w:val="277"/>
        </w:trPr>
        <w:tc>
          <w:tcPr>
            <w:tcW w:w="4111" w:type="dxa"/>
            <w:vMerge w:val="restart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34DD9" w:rsidRPr="0079425C" w:rsidTr="00634DD9">
        <w:trPr>
          <w:trHeight w:val="584"/>
        </w:trPr>
        <w:tc>
          <w:tcPr>
            <w:tcW w:w="4111" w:type="dxa"/>
            <w:vMerge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34DD9" w:rsidRPr="00B138C1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34DD9" w:rsidRPr="00DD0302" w:rsidTr="00634DD9">
        <w:trPr>
          <w:trHeight w:val="1837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1018870,0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197286,3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220538,2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231816,4</w:t>
            </w:r>
          </w:p>
        </w:tc>
      </w:tr>
      <w:tr w:rsidR="00634DD9" w:rsidRPr="00DD0302" w:rsidTr="00634DD9">
        <w:trPr>
          <w:trHeight w:val="598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178358,9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</w:p>
        </w:tc>
        <w:tc>
          <w:tcPr>
            <w:tcW w:w="1559" w:type="dxa"/>
            <w:vAlign w:val="center"/>
          </w:tcPr>
          <w:p w:rsidR="00634DD9" w:rsidRPr="0017066F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50999,2</w:t>
            </w:r>
          </w:p>
        </w:tc>
      </w:tr>
      <w:tr w:rsidR="00634DD9" w:rsidRPr="00DD0302" w:rsidTr="00634DD9">
        <w:trPr>
          <w:trHeight w:val="25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34DD9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838066,4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186865,7</w:t>
            </w:r>
          </w:p>
        </w:tc>
        <w:tc>
          <w:tcPr>
            <w:tcW w:w="1559" w:type="dxa"/>
            <w:vAlign w:val="center"/>
          </w:tcPr>
          <w:p w:rsidR="00634DD9" w:rsidRPr="0017066F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180277,7</w:t>
            </w:r>
          </w:p>
        </w:tc>
      </w:tr>
      <w:tr w:rsidR="00634DD9" w:rsidRPr="00DD0302" w:rsidTr="00634DD9">
        <w:trPr>
          <w:trHeight w:val="18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634DD9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2444,7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585,4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443,5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539,5</w:t>
            </w:r>
          </w:p>
        </w:tc>
      </w:tr>
      <w:tr w:rsidR="00634DD9" w:rsidRPr="00DD0302" w:rsidTr="00634DD9">
        <w:trPr>
          <w:trHeight w:val="2022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634DD9" w:rsidRPr="00DD0302" w:rsidTr="00634DD9">
        <w:trPr>
          <w:trHeight w:val="216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4DD9" w:rsidRPr="00DD0302" w:rsidTr="00634DD9">
        <w:trPr>
          <w:trHeight w:val="216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pStyle w:val="2"/>
              <w:rPr>
                <w:sz w:val="24"/>
              </w:rPr>
            </w:pPr>
            <w:r w:rsidRPr="00DD0302">
              <w:rPr>
                <w:sz w:val="24"/>
              </w:rPr>
              <w:t>Подпрограмма 3</w:t>
            </w:r>
          </w:p>
          <w:p w:rsidR="00634DD9" w:rsidRPr="00DD0302" w:rsidRDefault="00634DD9" w:rsidP="00634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</w:t>
            </w: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«Поддержка социально ориентированных некоммерческих организаций </w:t>
            </w:r>
            <w:proofErr w:type="gramStart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634DD9" w:rsidRPr="00DD0302" w:rsidRDefault="00634DD9" w:rsidP="0063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1137,6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572,5</w:t>
            </w:r>
          </w:p>
        </w:tc>
      </w:tr>
      <w:tr w:rsidR="00634DD9" w:rsidRPr="00DD0302" w:rsidTr="00634DD9">
        <w:trPr>
          <w:trHeight w:val="216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pStyle w:val="2"/>
              <w:rPr>
                <w:b w:val="0"/>
                <w:sz w:val="24"/>
              </w:rPr>
            </w:pPr>
            <w:r w:rsidRPr="00DD0302">
              <w:rPr>
                <w:b w:val="0"/>
                <w:sz w:val="24"/>
              </w:rPr>
              <w:lastRenderedPageBreak/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1137,6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572,5</w:t>
            </w:r>
          </w:p>
        </w:tc>
      </w:tr>
      <w:tr w:rsidR="00634DD9" w:rsidRPr="00DD0302" w:rsidTr="00634DD9">
        <w:trPr>
          <w:trHeight w:val="216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pStyle w:val="2"/>
              <w:rPr>
                <w:b w:val="0"/>
                <w:sz w:val="24"/>
              </w:rPr>
            </w:pPr>
            <w:r w:rsidRPr="00DD0302">
              <w:rPr>
                <w:b w:val="0"/>
                <w:sz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DD9" w:rsidRPr="00DD0302" w:rsidTr="00634DD9">
        <w:trPr>
          <w:trHeight w:val="1869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DD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D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7079,3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1652,3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1826,1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1700,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4DD9" w:rsidRPr="00DD0302" w:rsidTr="00634DD9">
        <w:trPr>
          <w:trHeight w:val="651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7079,3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1652,3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1826,1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1700,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DD9" w:rsidRPr="00DD0302" w:rsidTr="00634DD9">
        <w:trPr>
          <w:trHeight w:val="20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1027606,8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199038,6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b/>
                <w:sz w:val="24"/>
                <w:szCs w:val="24"/>
              </w:rPr>
              <w:t>223029,3</w:t>
            </w:r>
          </w:p>
        </w:tc>
        <w:tc>
          <w:tcPr>
            <w:tcW w:w="1559" w:type="dxa"/>
            <w:vAlign w:val="center"/>
          </w:tcPr>
          <w:p w:rsidR="00634DD9" w:rsidRPr="0017066F" w:rsidRDefault="00634DD9" w:rsidP="0063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234188,9</w:t>
            </w:r>
          </w:p>
        </w:tc>
      </w:tr>
      <w:tr w:rsidR="00634DD9" w:rsidRPr="00DD0302" w:rsidTr="00634DD9">
        <w:trPr>
          <w:trHeight w:val="20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178358,9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</w:p>
        </w:tc>
        <w:tc>
          <w:tcPr>
            <w:tcW w:w="1559" w:type="dxa"/>
            <w:vAlign w:val="center"/>
          </w:tcPr>
          <w:p w:rsidR="00634DD9" w:rsidRPr="0017066F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50999,2</w:t>
            </w:r>
          </w:p>
        </w:tc>
      </w:tr>
      <w:tr w:rsidR="00634DD9" w:rsidRPr="00DD0302" w:rsidTr="00634DD9">
        <w:trPr>
          <w:trHeight w:val="20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838066,4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186865,7</w:t>
            </w:r>
          </w:p>
        </w:tc>
        <w:tc>
          <w:tcPr>
            <w:tcW w:w="1559" w:type="dxa"/>
            <w:vAlign w:val="center"/>
          </w:tcPr>
          <w:p w:rsidR="00634DD9" w:rsidRPr="0017066F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180277,7</w:t>
            </w:r>
          </w:p>
        </w:tc>
      </w:tr>
      <w:tr w:rsidR="00634DD9" w:rsidRPr="00DD0302" w:rsidTr="00634DD9">
        <w:trPr>
          <w:trHeight w:val="20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11181,6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2337,7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2934,7</w:t>
            </w:r>
          </w:p>
        </w:tc>
        <w:tc>
          <w:tcPr>
            <w:tcW w:w="1559" w:type="dxa"/>
            <w:vAlign w:val="center"/>
          </w:tcPr>
          <w:p w:rsidR="00634DD9" w:rsidRPr="0017066F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2912,0</w:t>
            </w:r>
          </w:p>
        </w:tc>
      </w:tr>
      <w:tr w:rsidR="00634DD9" w:rsidRPr="00DD0302" w:rsidTr="00634DD9">
        <w:trPr>
          <w:trHeight w:val="200"/>
        </w:trPr>
        <w:tc>
          <w:tcPr>
            <w:tcW w:w="4111" w:type="dxa"/>
            <w:vAlign w:val="center"/>
          </w:tcPr>
          <w:p w:rsidR="00634DD9" w:rsidRPr="00DD0302" w:rsidRDefault="00634DD9" w:rsidP="00634DD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34DD9" w:rsidRPr="00DD0302" w:rsidRDefault="00634DD9" w:rsidP="0063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DD9" w:rsidRDefault="00634DD9" w:rsidP="00634DD9">
      <w:pPr>
        <w:rPr>
          <w:rFonts w:ascii="Times New Roman" w:hAnsi="Times New Roman" w:cs="Times New Roman"/>
        </w:rPr>
      </w:pPr>
    </w:p>
    <w:p w:rsidR="00634DD9" w:rsidRDefault="00634DD9" w:rsidP="00634DD9">
      <w:pPr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634DD9" w:rsidRDefault="00634DD9" w:rsidP="00634DD9">
      <w:pPr>
        <w:spacing w:after="0"/>
        <w:rPr>
          <w:sz w:val="24"/>
          <w:szCs w:val="24"/>
        </w:rPr>
        <w:sectPr w:rsidR="00634DD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A210A" w:rsidRPr="008A210A" w:rsidRDefault="00634DD9" w:rsidP="008A210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A210A" w:rsidRPr="008A210A">
        <w:rPr>
          <w:rFonts w:ascii="Times New Roman" w:eastAsia="Calibri" w:hAnsi="Times New Roman" w:cs="Times New Roman"/>
          <w:sz w:val="24"/>
          <w:szCs w:val="24"/>
        </w:rPr>
        <w:t xml:space="preserve">       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8A210A" w:rsidRPr="008A210A" w:rsidRDefault="008A210A" w:rsidP="008A210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 - средства на обеспечение деятельности комплексного центра социального обслуживания населения «Ветеран»;</w:t>
      </w:r>
    </w:p>
    <w:p w:rsidR="008A210A" w:rsidRPr="008A210A" w:rsidRDefault="008A210A" w:rsidP="008A210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- средства на обеспечение деятельности УСЗНиТ;</w:t>
      </w:r>
    </w:p>
    <w:p w:rsidR="008A210A" w:rsidRPr="008A210A" w:rsidRDefault="008A210A" w:rsidP="008A210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 - расходы на проведение мероприятий по оказанию населению социальной помощи и поддержки;</w:t>
      </w:r>
    </w:p>
    <w:p w:rsidR="008A210A" w:rsidRPr="008A210A" w:rsidRDefault="008A210A" w:rsidP="008A210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 - средства на выплату пособий и компенсаций по публичным нормативным обязательствам региона;</w:t>
      </w:r>
    </w:p>
    <w:p w:rsidR="008A210A" w:rsidRPr="008A210A" w:rsidRDefault="008A210A" w:rsidP="008A210A">
      <w:pPr>
        <w:tabs>
          <w:tab w:val="left" w:pos="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 - средства на предоставление мер социальной поддержки в виде денежных выплат, пособий и компенсаций;</w:t>
      </w:r>
    </w:p>
    <w:p w:rsidR="008A210A" w:rsidRPr="008A210A" w:rsidRDefault="008A210A" w:rsidP="008A210A">
      <w:pPr>
        <w:tabs>
          <w:tab w:val="left" w:pos="0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 - расходы на мероприятия по профилактике беспризорности и безнадзорности;</w:t>
      </w:r>
    </w:p>
    <w:p w:rsidR="008A210A" w:rsidRPr="008A210A" w:rsidRDefault="008A210A" w:rsidP="008A210A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- средства на выплату</w:t>
      </w:r>
      <w:r w:rsidRPr="008A2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8A2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8A2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8A210A" w:rsidRPr="008A210A" w:rsidRDefault="008A210A" w:rsidP="008A210A">
      <w:pPr>
        <w:tabs>
          <w:tab w:val="left" w:pos="426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A210A" w:rsidRPr="008A210A" w:rsidRDefault="008A210A" w:rsidP="008A210A">
      <w:pPr>
        <w:tabs>
          <w:tab w:val="left" w:pos="426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10A">
        <w:rPr>
          <w:rFonts w:ascii="Times New Roman" w:eastAsia="Calibri" w:hAnsi="Times New Roman" w:cs="Times New Roman"/>
          <w:b/>
          <w:sz w:val="24"/>
          <w:szCs w:val="24"/>
        </w:rPr>
        <w:t>5. СИСТЕМА УПРАВЛЕНИЯ РЕАЛИЗАЦИЕЙ МУНИЦИПАЛЬНОЙ ПРОГРАММЫ</w:t>
      </w:r>
    </w:p>
    <w:p w:rsidR="008A210A" w:rsidRPr="008A210A" w:rsidRDefault="008A210A" w:rsidP="008A21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8A210A">
        <w:rPr>
          <w:rFonts w:ascii="Times New Roman" w:eastAsia="Calibri" w:hAnsi="Times New Roman" w:cs="Times New Roman"/>
          <w:sz w:val="24"/>
          <w:szCs w:val="24"/>
        </w:rPr>
        <w:t>5.1. 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8A210A" w:rsidRPr="008A210A" w:rsidRDefault="008A210A" w:rsidP="008A210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документов, касающихся Муниципальной программы;</w:t>
      </w:r>
    </w:p>
    <w:p w:rsidR="008A210A" w:rsidRPr="008A210A" w:rsidRDefault="008A210A" w:rsidP="008A210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A2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социальной защиты населения и труда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8A210A" w:rsidRPr="008A210A" w:rsidRDefault="008A210A" w:rsidP="008A210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lastRenderedPageBreak/>
        <w:t>- обеспечение взаимодействие НКО, участвующих в реализации Подпрограммы;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8A210A" w:rsidRPr="008A210A" w:rsidRDefault="008A210A" w:rsidP="008A21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5.3. 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5.4.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A210A" w:rsidRPr="008A210A" w:rsidRDefault="008A210A" w:rsidP="008A21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8A210A" w:rsidRPr="008A210A" w:rsidRDefault="008A210A" w:rsidP="008A210A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5.6. 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Гаврилов-Ямского муниципального района, утвержденного постановлением Администрации муниципального района от 04.08.2017г. № 817.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5.7. Ответственные исполнители направляют в отдел экономики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За 6 месяцев по установленной форме (пункт 1 приложения 10 к Порядку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Гаврилов-Ямского муниципального района)   в срок до 20 июля;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Ежегодный доклад о ходе реализации Муниципальных программ должен содержать:</w:t>
      </w:r>
    </w:p>
    <w:p w:rsidR="008A210A" w:rsidRPr="008A210A" w:rsidRDefault="008A210A" w:rsidP="008A210A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8A210A" w:rsidRPr="008A210A" w:rsidRDefault="008A210A" w:rsidP="008A210A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достижении целевых показателей;</w:t>
      </w:r>
    </w:p>
    <w:p w:rsidR="008A210A" w:rsidRPr="008A210A" w:rsidRDefault="008A210A" w:rsidP="008A210A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Перечень мероприятий (при наличии невыполненных мероприятий указываются причины невыполнения);</w:t>
      </w:r>
    </w:p>
    <w:p w:rsidR="008A210A" w:rsidRPr="008A210A" w:rsidRDefault="008A210A" w:rsidP="008A210A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мероприятий;</w:t>
      </w:r>
    </w:p>
    <w:p w:rsidR="008A210A" w:rsidRPr="008A210A" w:rsidRDefault="008A210A" w:rsidP="008A210A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Информацию о внесенных ответственным исполнителем муниципальной программы изменениях в Муниципальную программу;</w:t>
      </w:r>
    </w:p>
    <w:p w:rsidR="008A210A" w:rsidRPr="008A210A" w:rsidRDefault="008A210A" w:rsidP="008A210A">
      <w:pPr>
        <w:numPr>
          <w:ilvl w:val="0"/>
          <w:numId w:val="5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Оценку эффективности реализации муниципальных программ в соответствии с Порядком проведения оценки эффективности реализации Муниципальных программ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8A210A" w:rsidRPr="008A210A" w:rsidRDefault="008A210A" w:rsidP="008A210A">
      <w:pPr>
        <w:numPr>
          <w:ilvl w:val="0"/>
          <w:numId w:val="5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отчёт о выполнении Муниципальной программы  по форме согласно приложению  10 к Порядку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Гаврилов-Ямского муниципального района.</w:t>
      </w:r>
    </w:p>
    <w:p w:rsidR="008A210A" w:rsidRPr="008A210A" w:rsidRDefault="008A210A" w:rsidP="008A21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8A210A" w:rsidRPr="008A210A" w:rsidRDefault="008A210A" w:rsidP="008A21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8A210A" w:rsidRPr="008A210A" w:rsidRDefault="008A210A" w:rsidP="008A21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8A210A" w:rsidRPr="008A210A" w:rsidRDefault="008A210A" w:rsidP="008A210A">
      <w:pPr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      5.10. Полномочия Ответственного исполнителя, Соисполнителя и Участников при разработке и реализации Муниципальных  программ</w:t>
      </w:r>
    </w:p>
    <w:p w:rsidR="008A210A" w:rsidRPr="008A210A" w:rsidRDefault="008A210A" w:rsidP="008A21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5.10.1. Ответственный исполнитель Муниципальной программы:</w:t>
      </w:r>
    </w:p>
    <w:p w:rsidR="008A210A" w:rsidRPr="008A210A" w:rsidRDefault="008A210A" w:rsidP="008A21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 Порядка;</w:t>
      </w:r>
    </w:p>
    <w:p w:rsidR="008A210A" w:rsidRPr="008A210A" w:rsidRDefault="008A210A" w:rsidP="008A21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8A210A" w:rsidRPr="008A210A" w:rsidRDefault="008A210A" w:rsidP="008A210A">
      <w:pPr>
        <w:numPr>
          <w:ilvl w:val="0"/>
          <w:numId w:val="3"/>
        </w:num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представляет доклад о ходе реализации Муниципальной программы в соответствии с  Порядком проведения оценки эффективности реализации Муниципальных программ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(приложение  9 к настоящему Порядку).</w:t>
      </w:r>
    </w:p>
    <w:p w:rsidR="008A210A" w:rsidRPr="008A210A" w:rsidRDefault="008A210A" w:rsidP="008A210A">
      <w:pPr>
        <w:numPr>
          <w:ilvl w:val="0"/>
          <w:numId w:val="3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8A210A" w:rsidRPr="008A210A" w:rsidRDefault="008A210A" w:rsidP="008A21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5.10.2. Соисполнители Муниципальной программы (ответственные исполнители МЦП/ВЦП):</w:t>
      </w:r>
    </w:p>
    <w:p w:rsidR="008A210A" w:rsidRPr="008A210A" w:rsidRDefault="008A210A" w:rsidP="008A210A">
      <w:pPr>
        <w:numPr>
          <w:ilvl w:val="0"/>
          <w:numId w:val="7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8A210A" w:rsidRPr="008A210A" w:rsidRDefault="008A210A" w:rsidP="008A210A">
      <w:pPr>
        <w:numPr>
          <w:ilvl w:val="0"/>
          <w:numId w:val="7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8A210A" w:rsidRPr="008A210A" w:rsidRDefault="008A210A" w:rsidP="008A210A">
      <w:pPr>
        <w:numPr>
          <w:ilvl w:val="0"/>
          <w:numId w:val="7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8A210A" w:rsidRPr="008A210A" w:rsidRDefault="008A210A" w:rsidP="008A210A">
      <w:pPr>
        <w:numPr>
          <w:ilvl w:val="0"/>
          <w:numId w:val="7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8A210A" w:rsidRPr="008A210A" w:rsidRDefault="008A210A" w:rsidP="008A210A">
      <w:pPr>
        <w:numPr>
          <w:ilvl w:val="0"/>
          <w:numId w:val="7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8A210A" w:rsidRPr="008A210A" w:rsidRDefault="008A210A" w:rsidP="008A210A">
      <w:pPr>
        <w:numPr>
          <w:ilvl w:val="0"/>
          <w:numId w:val="7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8A210A" w:rsidRPr="008A210A" w:rsidRDefault="008A210A" w:rsidP="008A210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5.10.3. Участники:</w:t>
      </w:r>
    </w:p>
    <w:p w:rsidR="008A210A" w:rsidRPr="008A210A" w:rsidRDefault="008A210A" w:rsidP="008A210A">
      <w:pPr>
        <w:numPr>
          <w:ilvl w:val="0"/>
          <w:numId w:val="9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8A210A" w:rsidRPr="008A210A" w:rsidRDefault="008A210A" w:rsidP="008A210A">
      <w:pPr>
        <w:numPr>
          <w:ilvl w:val="0"/>
          <w:numId w:val="9"/>
        </w:num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8A210A" w:rsidRPr="008A210A" w:rsidRDefault="008A210A" w:rsidP="008A210A">
      <w:pPr>
        <w:numPr>
          <w:ilvl w:val="0"/>
          <w:numId w:val="9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8A210A" w:rsidRPr="008A210A" w:rsidRDefault="008A210A" w:rsidP="008A210A">
      <w:pPr>
        <w:numPr>
          <w:ilvl w:val="0"/>
          <w:numId w:val="9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ежеквартально, до 5 числа месяца, следующего за отчётным кварталом, представляют отчёты о ходе реализации Подпрограммы в  Управление социальной защиты населения и труда Администрации муниципального района,  который составляет сводный отчёт о выполнении мероприятий Программы;</w:t>
      </w:r>
    </w:p>
    <w:p w:rsidR="008A210A" w:rsidRPr="008A210A" w:rsidRDefault="008A210A" w:rsidP="008A210A">
      <w:pPr>
        <w:numPr>
          <w:ilvl w:val="0"/>
          <w:numId w:val="9"/>
        </w:num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осуществляют подготовку предложений о распределении средств бюджета муниципального района, предусматриваемых на реализацию Подпрограммы.</w:t>
      </w:r>
    </w:p>
    <w:p w:rsidR="008A210A" w:rsidRPr="008A210A" w:rsidRDefault="008A210A" w:rsidP="008A210A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В рамках Подпрограммы средства   бюджета  муниципального района будут направляться участникам МЦП.  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Постановлением Администрации Гаврилов – Ямского муниципального района 04.08.2017г. № 817 «Об утверждении Порядка разработки, реализации и оценки эффективности муниципальных программ </w:t>
      </w:r>
      <w:proofErr w:type="gramStart"/>
      <w:r w:rsidRPr="008A210A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8A210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района»). </w:t>
      </w:r>
    </w:p>
    <w:p w:rsidR="008A210A" w:rsidRPr="008A210A" w:rsidRDefault="008A210A" w:rsidP="008A210A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0A">
        <w:rPr>
          <w:rFonts w:ascii="Times New Roman" w:eastAsia="Calibri" w:hAnsi="Times New Roman" w:cs="Times New Roman"/>
          <w:sz w:val="24"/>
          <w:szCs w:val="24"/>
        </w:rPr>
        <w:t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</w:t>
      </w:r>
    </w:p>
    <w:p w:rsidR="008A210A" w:rsidRPr="008A210A" w:rsidRDefault="008A210A" w:rsidP="008A21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210A" w:rsidRPr="008A210A" w:rsidRDefault="008A210A" w:rsidP="008A210A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A210A" w:rsidRPr="008A210A" w:rsidRDefault="008A210A" w:rsidP="008A210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210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8A210A" w:rsidRPr="008A210A" w:rsidRDefault="008A210A" w:rsidP="008A21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8A210A" w:rsidRPr="008A210A">
          <w:pgSz w:w="11906" w:h="16838"/>
          <w:pgMar w:top="1134" w:right="851" w:bottom="1134" w:left="1701" w:header="709" w:footer="709" w:gutter="0"/>
          <w:cols w:space="720"/>
        </w:sectPr>
      </w:pPr>
    </w:p>
    <w:p w:rsidR="008A210A" w:rsidRPr="008A210A" w:rsidRDefault="008A210A" w:rsidP="008A210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1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СИСТЕМА МЕРОПРИЯТИЙ МУНИЦИПАЛЬНОЙ ПРОГРАММЫ.</w:t>
      </w:r>
    </w:p>
    <w:tbl>
      <w:tblPr>
        <w:tblStyle w:val="10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709"/>
        <w:gridCol w:w="1276"/>
        <w:gridCol w:w="1134"/>
        <w:gridCol w:w="1134"/>
        <w:gridCol w:w="1134"/>
        <w:gridCol w:w="1134"/>
        <w:gridCol w:w="1134"/>
        <w:gridCol w:w="1135"/>
      </w:tblGrid>
      <w:tr w:rsidR="008A210A" w:rsidTr="009F6F0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</w:rPr>
              <w:t>финанс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Ожидаемый результат, 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8A210A" w:rsidTr="009F6F0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1768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</w:pPr>
            <w: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Задача 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8A210A" w:rsidRDefault="008A210A" w:rsidP="009F6F00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/>
              </w:rPr>
              <w:t>поддержки</w:t>
            </w:r>
            <w:proofErr w:type="gramEnd"/>
            <w:r>
              <w:rPr>
                <w:rFonts w:ascii="Times New Roman" w:hAnsi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 коммунальных услуг отдельным категориям граждан, за счет </w:t>
            </w:r>
            <w:r>
              <w:rPr>
                <w:rFonts w:ascii="Times New Roman" w:hAnsi="Times New Roman"/>
              </w:rPr>
              <w:lastRenderedPageBreak/>
              <w:t>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12731,0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2015-2019</w:t>
            </w: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9438,0</w:t>
            </w:r>
          </w:p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17042,5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назначения и выплаты государственных пособий лицам, не подлежащих обязательному медицинскому </w:t>
            </w:r>
            <w:r>
              <w:rPr>
                <w:rFonts w:ascii="Times New Roman" w:hAnsi="Times New Roman"/>
              </w:rPr>
              <w:lastRenderedPageBreak/>
              <w:t>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752,9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175,3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2016-2019</w:t>
            </w: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2015-2019гг.</w:t>
            </w:r>
          </w:p>
        </w:tc>
      </w:tr>
      <w:tr w:rsidR="008A210A" w:rsidTr="009F6F00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656557,5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Pr="00816D6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116450,6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24672,8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91371,3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jc w:val="right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jc w:val="right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2015-2019гг.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8A210A" w:rsidTr="009F6F0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Pr="00884C0C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 w:rsidRPr="00884C0C">
              <w:rPr>
                <w:rFonts w:ascii="Times New Roman" w:hAnsi="Times New Roman"/>
              </w:rPr>
              <w:t>16614,0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Pr="00884C0C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 w:rsidRPr="00884C0C">
              <w:rPr>
                <w:rFonts w:ascii="Times New Roman" w:hAnsi="Times New Roman"/>
              </w:rPr>
              <w:t>6786,0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78430,7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78430,7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78430,7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Pr="005041D2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5041D2">
              <w:rPr>
                <w:rFonts w:ascii="Times New Roman" w:hAnsi="Times New Roman"/>
                <w:b/>
              </w:rPr>
              <w:t>1504,4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Социальная защита семей с </w:t>
            </w:r>
            <w:r>
              <w:rPr>
                <w:rFonts w:ascii="Times New Roman" w:hAnsi="Times New Roman"/>
                <w:b/>
              </w:rPr>
              <w:lastRenderedPageBreak/>
              <w:t>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17515,2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6908,5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4085,2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1540,4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3516,3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3456,4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794,6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348,4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3712,8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3689,7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743,6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1116,1</w:t>
            </w:r>
          </w:p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г.</w:t>
            </w:r>
          </w:p>
        </w:tc>
      </w:tr>
      <w:tr w:rsidR="008A210A" w:rsidTr="009F6F00">
        <w:trPr>
          <w:trHeight w:val="7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г.</w:t>
            </w:r>
          </w:p>
        </w:tc>
      </w:tr>
      <w:tr w:rsidR="008A210A" w:rsidTr="009F6F00">
        <w:trPr>
          <w:trHeight w:val="50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2015-2019гг.</w:t>
            </w:r>
          </w:p>
        </w:tc>
      </w:tr>
      <w:tr w:rsidR="008A210A" w:rsidTr="009F6F00">
        <w:trPr>
          <w:trHeight w:val="501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8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2015г.</w:t>
            </w:r>
          </w:p>
        </w:tc>
      </w:tr>
      <w:tr w:rsidR="008A210A" w:rsidTr="009F6F00">
        <w:trPr>
          <w:trHeight w:val="36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tabs>
                <w:tab w:val="left" w:pos="914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3941,6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2015-2019</w:t>
            </w:r>
          </w:p>
        </w:tc>
      </w:tr>
      <w:tr w:rsidR="008A210A" w:rsidTr="009F6F00">
        <w:trPr>
          <w:trHeight w:val="5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Организация и проведение районного мероприятия, посвященного Дню </w:t>
            </w:r>
            <w:r>
              <w:rPr>
                <w:rFonts w:ascii="Times New Roman" w:hAnsi="Times New Roman"/>
              </w:rPr>
              <w:lastRenderedPageBreak/>
              <w:t>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</w:rPr>
              <w:lastRenderedPageBreak/>
              <w:t>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  <w:r>
              <w:rPr>
                <w:rFonts w:ascii="Times New Roman" w:hAnsi="Times New Roman"/>
              </w:rPr>
              <w:lastRenderedPageBreak/>
              <w:t>2019гг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2017-2019г.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снятия блокады Ленинграда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2015г.</w:t>
            </w:r>
          </w:p>
        </w:tc>
      </w:tr>
      <w:tr w:rsidR="008A210A" w:rsidTr="009F6F0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2015-2019гг</w:t>
            </w:r>
          </w:p>
        </w:tc>
      </w:tr>
      <w:tr w:rsidR="008A210A" w:rsidTr="009F6F0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2015-2016г.</w:t>
            </w:r>
          </w:p>
        </w:tc>
      </w:tr>
      <w:tr w:rsidR="008A210A" w:rsidTr="009F6F00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</w:t>
            </w:r>
            <w:r>
              <w:rPr>
                <w:rFonts w:ascii="Times New Roman" w:hAnsi="Times New Roman"/>
              </w:rPr>
              <w:lastRenderedPageBreak/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2015,  2017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2016-2019гг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2015-2019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 МУ КЦСОН «Ветеран»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2015-2019гг.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2018-2019г.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районного мероприятия  «День семьи, любви и верности»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общественным организациям социальной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8A210A" w:rsidTr="009F6F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Задача 6.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 несовершеннолетних и защите их прав и укрепление материально-технической базы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«Поможем детям собраться в школу!» для детей, проживающих в семьях, находящихся в социально опасном положении;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«Наша жизнь – в наших руках!» по пропаганде здорового образа жизни;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«День правовой помощи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2015-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20ноября2015-</w:t>
            </w:r>
          </w:p>
          <w:p w:rsidR="008A210A" w:rsidRDefault="008A210A" w:rsidP="009F6F00">
            <w:pPr>
              <w:tabs>
                <w:tab w:val="left" w:pos="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8A210A" w:rsidTr="009F6F00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4кв.2015г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4кв.2016г</w:t>
            </w:r>
          </w:p>
        </w:tc>
      </w:tr>
      <w:tr w:rsidR="008A210A" w:rsidTr="009F6F00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8A210A" w:rsidTr="009F6F00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2015-2016г</w:t>
            </w:r>
          </w:p>
        </w:tc>
      </w:tr>
      <w:tr w:rsidR="008A210A" w:rsidTr="009F6F00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2015г.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8A210A" w:rsidTr="009F6F00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</w:t>
            </w:r>
            <w:r>
              <w:rPr>
                <w:rFonts w:ascii="Times New Roman" w:hAnsi="Times New Roman"/>
              </w:rPr>
              <w:lastRenderedPageBreak/>
              <w:t xml:space="preserve">центр»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2015г.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2017г.</w:t>
            </w:r>
          </w:p>
        </w:tc>
      </w:tr>
      <w:tr w:rsidR="008A210A" w:rsidTr="009F6F00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праздника «День кадета»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МОБУ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8A210A" w:rsidTr="009F6F00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Бал кадетов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МОБУ СОШ 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2018</w:t>
            </w:r>
          </w:p>
        </w:tc>
      </w:tr>
      <w:tr w:rsidR="008A210A" w:rsidTr="009F6F00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информационной рекламной продукции для несовершеннолетних, родителей (законных представителей),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2015-2016г.</w:t>
            </w:r>
          </w:p>
        </w:tc>
      </w:tr>
      <w:tr w:rsidR="008A210A" w:rsidTr="009F6F0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Укрепление материально-технической базы кадетских классов, отрядов правоохранительной, военно-патриотической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8A210A" w:rsidTr="009F6F0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2017-2019</w:t>
            </w:r>
          </w:p>
        </w:tc>
      </w:tr>
      <w:tr w:rsidR="008A210A" w:rsidTr="009F6F00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квартал 2017-2019</w:t>
            </w:r>
          </w:p>
        </w:tc>
      </w:tr>
      <w:tr w:rsidR="008A210A" w:rsidTr="009F6F00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</w:t>
            </w:r>
            <w:r>
              <w:rPr>
                <w:rFonts w:ascii="Times New Roman" w:hAnsi="Times New Roman"/>
                <w:b/>
              </w:rPr>
              <w:lastRenderedPageBreak/>
              <w:t>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АГИиЗО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обеспечения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деятельности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общественной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572,2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294,2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календарным праздникам и знаменательным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событиям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 -15,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 -600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ВОИ-200 чел ежегодно</w:t>
            </w: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Pr="00673866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73866">
              <w:rPr>
                <w:rFonts w:ascii="Times New Roman" w:hAnsi="Times New Roman"/>
                <w:b/>
              </w:rPr>
              <w:t>1054,1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ВОВ-10 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ВОИ-5 мероприятий в год с охватом  ВОВ -150</w:t>
            </w:r>
          </w:p>
          <w:p w:rsidR="008A210A" w:rsidRDefault="008A210A" w:rsidP="009F6F00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Создание условий для организации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коллективного досуга членов общественных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организаций ветеранов и инвалидов. 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календарным праздникам и знаменательным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событиям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Пропаганда и популяризация деятельности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общественных организаций инвалидов 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ВОИ -5</w:t>
            </w:r>
          </w:p>
          <w:p w:rsidR="008A210A" w:rsidRDefault="008A210A" w:rsidP="009F6F0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tabs>
                <w:tab w:val="left" w:pos="914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10.Проводить военно-патриотическое воспитание </w:t>
            </w:r>
            <w:r>
              <w:rPr>
                <w:rFonts w:ascii="Times New Roman" w:hAnsi="Times New Roman"/>
                <w:b/>
              </w:rPr>
              <w:lastRenderedPageBreak/>
              <w:t>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8A210A" w:rsidRDefault="008A210A" w:rsidP="009F6F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Посещение 2 предприятий района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с охватом участников ВОВ -20,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 -20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человек</w:t>
            </w: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общественных организаций ветеранов,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привлечением молодежных организаций 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Чествование ветеранов и инвалидов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 дому в количестве ВОВ -350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ВОИ-350 человек, Организация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мероприятий с охватом 300 человек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Участие в захоронении ветеранов </w:t>
            </w: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Отечественной войне. Организация и проведение встреч ветеранов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мероприятий по посещению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встреч с ветеранами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охватом участников 50 чел. ежегодно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экскурсий в количестве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шт. с охватом участников 60 чел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Посещение воинских захоронений и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воинских памятников ветеранами  - 3 посещения 35 чел.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участников</w:t>
            </w: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Родине 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мероприятий, акций, конкурсов, уроков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мужества и гражданственности</w:t>
            </w:r>
          </w:p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210A" w:rsidRDefault="008A210A" w:rsidP="009F6F00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тематических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мероприятий, акций, конкурсов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уроков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мужества,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гражданственности в количестве 5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с охватом участников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чел ежегодно</w:t>
            </w:r>
          </w:p>
        </w:tc>
      </w:tr>
      <w:tr w:rsidR="008A210A" w:rsidTr="009F6F00">
        <w:trPr>
          <w:trHeight w:val="3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 проведение конференций,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A210A" w:rsidRDefault="008A210A" w:rsidP="009F6F0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публичных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ВОВ -5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охватом участников  ВОВ -100чел.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ВОИ-60 чел.</w:t>
            </w:r>
          </w:p>
          <w:p w:rsidR="008A210A" w:rsidRDefault="008A210A" w:rsidP="009F6F00">
            <w:pP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</w:t>
            </w: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МЦП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1137,6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565,1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572,5</w:t>
            </w:r>
          </w:p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2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A210A" w:rsidTr="009F6F0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1027606,8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199038,6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234188,9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210A" w:rsidTr="009F6F0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210A" w:rsidTr="009F6F0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Pr="00816D6A" w:rsidRDefault="008A210A" w:rsidP="009F6F00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180277,7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Pr="00816D6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210A" w:rsidTr="009F6F0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210A" w:rsidTr="009F6F00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0A" w:rsidRDefault="008A210A" w:rsidP="009F6F00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A210A" w:rsidRPr="008A210A" w:rsidRDefault="008A210A" w:rsidP="008A210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10A" w:rsidRPr="008A210A" w:rsidRDefault="008A210A" w:rsidP="008A210A">
      <w:pPr>
        <w:rPr>
          <w:rFonts w:ascii="Times New Roman" w:eastAsia="Calibri" w:hAnsi="Times New Roman" w:cs="Times New Roman"/>
        </w:rPr>
      </w:pPr>
      <w:r w:rsidRPr="008A210A">
        <w:rPr>
          <w:rFonts w:ascii="Times New Roman" w:eastAsia="Calibri" w:hAnsi="Times New Roman" w:cs="Times New Roman"/>
        </w:rPr>
        <w:t>(*) – прогнозируемый показатель ассигнований</w:t>
      </w:r>
    </w:p>
    <w:p w:rsidR="00634DD9" w:rsidRDefault="00634DD9" w:rsidP="008A210A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842E3" w:rsidRDefault="000842E3" w:rsidP="00634DD9"/>
    <w:sectPr w:rsidR="000842E3" w:rsidSect="008A21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5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16"/>
  </w:num>
  <w:num w:numId="18">
    <w:abstractNumId w:val="7"/>
  </w:num>
  <w:num w:numId="19">
    <w:abstractNumId w:val="13"/>
  </w:num>
  <w:num w:numId="20">
    <w:abstractNumId w:val="5"/>
  </w:num>
  <w:num w:numId="21">
    <w:abstractNumId w:val="0"/>
  </w:num>
  <w:num w:numId="22">
    <w:abstractNumId w:val="4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9"/>
    <w:rsid w:val="000842E3"/>
    <w:rsid w:val="005830FA"/>
    <w:rsid w:val="00634DD9"/>
    <w:rsid w:val="008A210A"/>
    <w:rsid w:val="00A116B9"/>
    <w:rsid w:val="00EE01CC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C6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6A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C6AE6"/>
    <w:pPr>
      <w:ind w:left="720"/>
      <w:contextualSpacing/>
    </w:pPr>
  </w:style>
  <w:style w:type="table" w:styleId="a4">
    <w:name w:val="Table Grid"/>
    <w:basedOn w:val="a1"/>
    <w:uiPriority w:val="59"/>
    <w:rsid w:val="00FC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A210A"/>
  </w:style>
  <w:style w:type="paragraph" w:styleId="a5">
    <w:name w:val="header"/>
    <w:basedOn w:val="a"/>
    <w:link w:val="a6"/>
    <w:uiPriority w:val="99"/>
    <w:unhideWhenUsed/>
    <w:rsid w:val="008A21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A21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21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A210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A210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210A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210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10A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2 Знак1"/>
    <w:basedOn w:val="a0"/>
    <w:uiPriority w:val="99"/>
    <w:semiHidden/>
    <w:rsid w:val="008A210A"/>
  </w:style>
  <w:style w:type="table" w:customStyle="1" w:styleId="10">
    <w:name w:val="Сетка таблицы1"/>
    <w:basedOn w:val="a1"/>
    <w:next w:val="a4"/>
    <w:uiPriority w:val="59"/>
    <w:rsid w:val="008A2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Светлая заливка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">
    <w:name w:val="Светлая заливка - Акцент 2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C6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C6A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C6AE6"/>
    <w:pPr>
      <w:ind w:left="720"/>
      <w:contextualSpacing/>
    </w:pPr>
  </w:style>
  <w:style w:type="table" w:styleId="a4">
    <w:name w:val="Table Grid"/>
    <w:basedOn w:val="a1"/>
    <w:uiPriority w:val="59"/>
    <w:rsid w:val="00FC6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A210A"/>
  </w:style>
  <w:style w:type="paragraph" w:styleId="a5">
    <w:name w:val="header"/>
    <w:basedOn w:val="a"/>
    <w:link w:val="a6"/>
    <w:uiPriority w:val="99"/>
    <w:unhideWhenUsed/>
    <w:rsid w:val="008A21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A21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A21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A210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A210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A210A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210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10A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2 Знак1"/>
    <w:basedOn w:val="a0"/>
    <w:uiPriority w:val="99"/>
    <w:semiHidden/>
    <w:rsid w:val="008A210A"/>
  </w:style>
  <w:style w:type="table" w:customStyle="1" w:styleId="10">
    <w:name w:val="Сетка таблицы1"/>
    <w:basedOn w:val="a1"/>
    <w:next w:val="a4"/>
    <w:uiPriority w:val="59"/>
    <w:rsid w:val="008A2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Светлая заливка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">
    <w:name w:val="Светлая заливка - Акцент 21"/>
    <w:basedOn w:val="a1"/>
    <w:uiPriority w:val="60"/>
    <w:rsid w:val="008A210A"/>
    <w:pPr>
      <w:spacing w:after="0" w:line="240" w:lineRule="auto"/>
    </w:pPr>
    <w:rPr>
      <w:rFonts w:ascii="Calibri" w:eastAsia="Calibri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2019-12-18T11:03:00Z</dcterms:created>
  <dcterms:modified xsi:type="dcterms:W3CDTF">2019-12-18T11:49:00Z</dcterms:modified>
</cp:coreProperties>
</file>