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DA" w:rsidRDefault="005335DA" w:rsidP="009471CB">
      <w:pPr>
        <w:jc w:val="right"/>
      </w:pPr>
    </w:p>
    <w:p w:rsidR="009471CB" w:rsidRPr="0029252E" w:rsidRDefault="009471CB" w:rsidP="009471CB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AC5773" wp14:editId="30A3AD52">
            <wp:simplePos x="0" y="0"/>
            <wp:positionH relativeFrom="column">
              <wp:posOffset>2672715</wp:posOffset>
            </wp:positionH>
            <wp:positionV relativeFrom="paragraph">
              <wp:posOffset>-90805</wp:posOffset>
            </wp:positionV>
            <wp:extent cx="495300" cy="568325"/>
            <wp:effectExtent l="0" t="0" r="0" b="3175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1CB" w:rsidRDefault="009471CB" w:rsidP="009471CB">
      <w:pPr>
        <w:pStyle w:val="3"/>
        <w:spacing w:after="0"/>
        <w:jc w:val="center"/>
        <w:rPr>
          <w:sz w:val="28"/>
          <w:szCs w:val="28"/>
        </w:rPr>
      </w:pPr>
    </w:p>
    <w:p w:rsidR="009471CB" w:rsidRDefault="009471CB" w:rsidP="009471CB">
      <w:pPr>
        <w:pStyle w:val="3"/>
        <w:spacing w:after="0"/>
        <w:jc w:val="center"/>
        <w:rPr>
          <w:sz w:val="30"/>
          <w:szCs w:val="30"/>
        </w:rPr>
      </w:pPr>
    </w:p>
    <w:p w:rsidR="009471CB" w:rsidRPr="00E71187" w:rsidRDefault="009471CB" w:rsidP="009471CB">
      <w:pPr>
        <w:pStyle w:val="3"/>
        <w:spacing w:after="0"/>
        <w:jc w:val="center"/>
        <w:rPr>
          <w:sz w:val="30"/>
          <w:szCs w:val="30"/>
        </w:rPr>
      </w:pPr>
      <w:r w:rsidRPr="009E21EC">
        <w:rPr>
          <w:sz w:val="30"/>
          <w:szCs w:val="30"/>
        </w:rPr>
        <w:t>АДМИНИСТРАЦИЯ</w:t>
      </w:r>
      <w:r w:rsidRPr="00E71187">
        <w:rPr>
          <w:sz w:val="30"/>
          <w:szCs w:val="30"/>
        </w:rPr>
        <w:t xml:space="preserve"> </w:t>
      </w:r>
      <w:proofErr w:type="gramStart"/>
      <w:r w:rsidRPr="00E71187">
        <w:rPr>
          <w:sz w:val="30"/>
          <w:szCs w:val="30"/>
        </w:rPr>
        <w:t>ГАВРИЛОВ-ЯМСКОГО</w:t>
      </w:r>
      <w:proofErr w:type="gramEnd"/>
    </w:p>
    <w:p w:rsidR="009471CB" w:rsidRPr="00E71187" w:rsidRDefault="009471CB" w:rsidP="009471CB">
      <w:pPr>
        <w:pStyle w:val="3"/>
        <w:spacing w:after="0"/>
        <w:jc w:val="center"/>
        <w:rPr>
          <w:sz w:val="30"/>
          <w:szCs w:val="30"/>
        </w:rPr>
      </w:pPr>
      <w:r w:rsidRPr="00E71187">
        <w:rPr>
          <w:sz w:val="30"/>
          <w:szCs w:val="30"/>
        </w:rPr>
        <w:t>МУНИЦИПАЛЬНОГО РАЙОНА</w:t>
      </w:r>
    </w:p>
    <w:p w:rsidR="009471CB" w:rsidRPr="001C359E" w:rsidRDefault="009471CB" w:rsidP="009471CB">
      <w:pPr>
        <w:jc w:val="center"/>
        <w:rPr>
          <w:b/>
          <w:sz w:val="26"/>
          <w:szCs w:val="26"/>
        </w:rPr>
      </w:pPr>
    </w:p>
    <w:p w:rsidR="009471CB" w:rsidRPr="007F76FE" w:rsidRDefault="009471CB" w:rsidP="009471CB">
      <w:pPr>
        <w:pStyle w:val="a8"/>
        <w:rPr>
          <w:sz w:val="40"/>
          <w:szCs w:val="40"/>
        </w:rPr>
      </w:pPr>
      <w:r w:rsidRPr="007F76FE">
        <w:rPr>
          <w:sz w:val="40"/>
          <w:szCs w:val="40"/>
        </w:rPr>
        <w:t>ПОСТАНОВЛЕНИЕ</w:t>
      </w:r>
    </w:p>
    <w:p w:rsidR="009471CB" w:rsidRDefault="009471CB" w:rsidP="009471CB">
      <w:pPr>
        <w:pStyle w:val="3"/>
        <w:rPr>
          <w:sz w:val="28"/>
          <w:szCs w:val="28"/>
        </w:rPr>
      </w:pPr>
    </w:p>
    <w:p w:rsidR="00965FFA" w:rsidRPr="00965FFA" w:rsidRDefault="00DF6FE9" w:rsidP="00965FFA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t>23.10.2018</w:t>
      </w:r>
      <w:r w:rsidR="00887E36">
        <w:rPr>
          <w:sz w:val="26"/>
          <w:szCs w:val="26"/>
        </w:rPr>
        <w:t xml:space="preserve">   </w:t>
      </w:r>
      <w:r w:rsidR="00965FFA" w:rsidRPr="00965FFA">
        <w:rPr>
          <w:sz w:val="26"/>
          <w:szCs w:val="26"/>
        </w:rPr>
        <w:t xml:space="preserve">№ </w:t>
      </w:r>
      <w:r>
        <w:rPr>
          <w:sz w:val="26"/>
          <w:szCs w:val="26"/>
        </w:rPr>
        <w:t>1185</w:t>
      </w: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rPr>
          <w:sz w:val="26"/>
          <w:szCs w:val="26"/>
        </w:rPr>
      </w:pPr>
      <w:r w:rsidRPr="00965FFA">
        <w:rPr>
          <w:sz w:val="26"/>
          <w:szCs w:val="26"/>
        </w:rPr>
        <w:t>Об утверждении  муниципальной целевой программы</w:t>
      </w:r>
    </w:p>
    <w:p w:rsidR="00965FFA" w:rsidRPr="00965FFA" w:rsidRDefault="00965FFA" w:rsidP="00965FFA">
      <w:pPr>
        <w:suppressAutoHyphens w:val="0"/>
        <w:rPr>
          <w:sz w:val="26"/>
          <w:szCs w:val="26"/>
        </w:rPr>
      </w:pPr>
      <w:r w:rsidRPr="00965FFA">
        <w:rPr>
          <w:sz w:val="26"/>
          <w:szCs w:val="26"/>
        </w:rPr>
        <w:t xml:space="preserve">«Поддержка потребительского рынка на селе  </w:t>
      </w:r>
    </w:p>
    <w:p w:rsidR="00965FFA" w:rsidRDefault="00965FFA" w:rsidP="00965FFA">
      <w:pPr>
        <w:suppressAutoHyphens w:val="0"/>
        <w:rPr>
          <w:sz w:val="26"/>
          <w:szCs w:val="26"/>
        </w:rPr>
      </w:pPr>
      <w:r w:rsidRPr="00965FFA">
        <w:rPr>
          <w:sz w:val="26"/>
          <w:szCs w:val="26"/>
        </w:rPr>
        <w:t xml:space="preserve"> </w:t>
      </w:r>
      <w:proofErr w:type="gramStart"/>
      <w:r w:rsidRPr="00965FFA">
        <w:rPr>
          <w:sz w:val="26"/>
          <w:szCs w:val="26"/>
        </w:rPr>
        <w:t>Гаврилов-Ямского</w:t>
      </w:r>
      <w:proofErr w:type="gramEnd"/>
      <w:r w:rsidRPr="00965FFA">
        <w:rPr>
          <w:sz w:val="26"/>
          <w:szCs w:val="26"/>
        </w:rPr>
        <w:t xml:space="preserve"> муниципального района» на 201</w:t>
      </w:r>
      <w:r w:rsidR="004C0368">
        <w:rPr>
          <w:sz w:val="26"/>
          <w:szCs w:val="26"/>
        </w:rPr>
        <w:t>9-2021</w:t>
      </w:r>
      <w:r w:rsidRPr="00965FFA">
        <w:rPr>
          <w:sz w:val="26"/>
          <w:szCs w:val="26"/>
        </w:rPr>
        <w:t xml:space="preserve"> годы</w:t>
      </w:r>
    </w:p>
    <w:p w:rsidR="00822733" w:rsidRDefault="00822733" w:rsidP="00965FFA">
      <w:pPr>
        <w:suppressAutoHyphens w:val="0"/>
        <w:rPr>
          <w:sz w:val="26"/>
          <w:szCs w:val="26"/>
        </w:rPr>
      </w:pPr>
    </w:p>
    <w:p w:rsidR="00822733" w:rsidRPr="00965FFA" w:rsidRDefault="00822733" w:rsidP="00822733">
      <w:pPr>
        <w:suppressAutoHyphens w:val="0"/>
        <w:jc w:val="center"/>
        <w:rPr>
          <w:sz w:val="26"/>
          <w:szCs w:val="26"/>
        </w:rPr>
      </w:pPr>
      <w:r w:rsidRPr="00822733">
        <w:rPr>
          <w:sz w:val="26"/>
          <w:szCs w:val="26"/>
        </w:rPr>
        <w:t>(в редакции п</w:t>
      </w:r>
      <w:r w:rsidR="00E25B9F">
        <w:rPr>
          <w:sz w:val="26"/>
          <w:szCs w:val="26"/>
        </w:rPr>
        <w:t>остановления</w:t>
      </w:r>
      <w:r>
        <w:rPr>
          <w:sz w:val="26"/>
          <w:szCs w:val="26"/>
        </w:rPr>
        <w:t xml:space="preserve"> </w:t>
      </w:r>
      <w:r w:rsidRPr="00BE6A18">
        <w:rPr>
          <w:sz w:val="26"/>
          <w:szCs w:val="26"/>
        </w:rPr>
        <w:t>от</w:t>
      </w:r>
      <w:r w:rsidR="00927018" w:rsidRPr="00BE6A18">
        <w:rPr>
          <w:sz w:val="26"/>
          <w:szCs w:val="26"/>
        </w:rPr>
        <w:t xml:space="preserve"> </w:t>
      </w:r>
      <w:r w:rsidR="002124AF">
        <w:rPr>
          <w:sz w:val="26"/>
          <w:szCs w:val="26"/>
        </w:rPr>
        <w:t>11</w:t>
      </w:r>
      <w:r w:rsidR="00BE6A18" w:rsidRPr="00BE6A18">
        <w:rPr>
          <w:sz w:val="26"/>
          <w:szCs w:val="26"/>
        </w:rPr>
        <w:t>.</w:t>
      </w:r>
      <w:r w:rsidR="002124AF">
        <w:rPr>
          <w:sz w:val="26"/>
          <w:szCs w:val="26"/>
        </w:rPr>
        <w:t>01.2021</w:t>
      </w:r>
      <w:r w:rsidR="00927018" w:rsidRPr="00BE6A18">
        <w:rPr>
          <w:sz w:val="26"/>
          <w:szCs w:val="26"/>
        </w:rPr>
        <w:t xml:space="preserve"> №</w:t>
      </w:r>
      <w:r w:rsidR="002124AF">
        <w:rPr>
          <w:sz w:val="26"/>
          <w:szCs w:val="26"/>
        </w:rPr>
        <w:t xml:space="preserve"> 13</w:t>
      </w:r>
      <w:r w:rsidRPr="00BE6A18">
        <w:rPr>
          <w:sz w:val="26"/>
          <w:szCs w:val="26"/>
        </w:rPr>
        <w:t>)</w:t>
      </w: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jc w:val="both"/>
        <w:rPr>
          <w:sz w:val="26"/>
          <w:szCs w:val="26"/>
        </w:rPr>
      </w:pPr>
      <w:r w:rsidRPr="00965FFA">
        <w:rPr>
          <w:sz w:val="26"/>
          <w:szCs w:val="26"/>
        </w:rPr>
        <w:tab/>
        <w:t xml:space="preserve">В соответствии с постановлением Администрации </w:t>
      </w:r>
      <w:proofErr w:type="gramStart"/>
      <w:r w:rsidRPr="00965FFA">
        <w:rPr>
          <w:sz w:val="26"/>
          <w:szCs w:val="26"/>
        </w:rPr>
        <w:t>Гаврилов-Ямского</w:t>
      </w:r>
      <w:proofErr w:type="gramEnd"/>
      <w:r w:rsidRPr="00965FFA">
        <w:rPr>
          <w:sz w:val="26"/>
          <w:szCs w:val="26"/>
        </w:rPr>
        <w:t xml:space="preserve"> муниципального района от </w:t>
      </w:r>
      <w:r w:rsidR="00887E36">
        <w:rPr>
          <w:sz w:val="26"/>
          <w:szCs w:val="26"/>
        </w:rPr>
        <w:t>04.08.2017</w:t>
      </w:r>
      <w:r w:rsidRPr="00965FFA">
        <w:rPr>
          <w:sz w:val="26"/>
          <w:szCs w:val="26"/>
        </w:rPr>
        <w:t xml:space="preserve"> № </w:t>
      </w:r>
      <w:r w:rsidR="00887E36">
        <w:rPr>
          <w:sz w:val="26"/>
          <w:szCs w:val="26"/>
        </w:rPr>
        <w:t>817</w:t>
      </w:r>
      <w:r w:rsidRPr="00965FFA">
        <w:rPr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Гаврилов-Ямского муниципального района», руководствуясь ст</w:t>
      </w:r>
      <w:r w:rsidR="00887E36">
        <w:rPr>
          <w:sz w:val="26"/>
          <w:szCs w:val="26"/>
        </w:rPr>
        <w:t xml:space="preserve">атьей </w:t>
      </w:r>
      <w:r w:rsidRPr="00965FFA">
        <w:rPr>
          <w:sz w:val="26"/>
          <w:szCs w:val="26"/>
        </w:rPr>
        <w:t>26 Устава Гаврилов-Ямского муниципального района,</w:t>
      </w:r>
    </w:p>
    <w:p w:rsidR="00965FFA" w:rsidRPr="00965FFA" w:rsidRDefault="00965FFA" w:rsidP="00965FFA">
      <w:pPr>
        <w:suppressAutoHyphens w:val="0"/>
        <w:jc w:val="both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jc w:val="both"/>
        <w:rPr>
          <w:sz w:val="26"/>
          <w:szCs w:val="26"/>
        </w:rPr>
      </w:pPr>
      <w:r w:rsidRPr="00965FFA">
        <w:rPr>
          <w:sz w:val="26"/>
          <w:szCs w:val="26"/>
        </w:rPr>
        <w:t>АДМИНИСТРАЦИЯ МУНИЦИПАЛЬНОГО РАЙОНА ПОСТАНОВЛЯЕТ:</w:t>
      </w:r>
    </w:p>
    <w:p w:rsidR="00965FFA" w:rsidRPr="00965FFA" w:rsidRDefault="00965FFA" w:rsidP="00965FFA">
      <w:pPr>
        <w:suppressAutoHyphens w:val="0"/>
        <w:jc w:val="both"/>
        <w:rPr>
          <w:sz w:val="26"/>
          <w:szCs w:val="26"/>
        </w:rPr>
      </w:pPr>
    </w:p>
    <w:p w:rsidR="00965FFA" w:rsidRPr="00965FFA" w:rsidRDefault="00887E36" w:rsidP="00965FFA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Утвердить муниципальную целевую программу </w:t>
      </w:r>
      <w:r w:rsidR="00965FFA" w:rsidRPr="00965FFA">
        <w:rPr>
          <w:sz w:val="26"/>
          <w:szCs w:val="26"/>
        </w:rPr>
        <w:t>«Поддержка п</w:t>
      </w:r>
      <w:r>
        <w:rPr>
          <w:sz w:val="26"/>
          <w:szCs w:val="26"/>
        </w:rPr>
        <w:t xml:space="preserve">отребительского рынка на селе </w:t>
      </w:r>
      <w:proofErr w:type="gramStart"/>
      <w:r w:rsidR="00965FFA" w:rsidRPr="00965FFA">
        <w:rPr>
          <w:sz w:val="26"/>
          <w:szCs w:val="26"/>
        </w:rPr>
        <w:t>Гаврилов-Ямског</w:t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мун</w:t>
      </w:r>
      <w:r w:rsidR="004C0368">
        <w:rPr>
          <w:sz w:val="26"/>
          <w:szCs w:val="26"/>
        </w:rPr>
        <w:t>иципального района» на 2019-2021</w:t>
      </w:r>
      <w:r w:rsidR="00965FFA" w:rsidRPr="00965FFA">
        <w:rPr>
          <w:sz w:val="26"/>
          <w:szCs w:val="26"/>
        </w:rPr>
        <w:t xml:space="preserve"> годы (Приложение). </w:t>
      </w:r>
      <w:r w:rsidR="00965FFA" w:rsidRPr="00965FFA">
        <w:rPr>
          <w:sz w:val="26"/>
          <w:szCs w:val="26"/>
        </w:rPr>
        <w:tab/>
        <w:t xml:space="preserve"> </w:t>
      </w:r>
    </w:p>
    <w:p w:rsidR="00965FFA" w:rsidRPr="00965FFA" w:rsidRDefault="00965FFA" w:rsidP="00965FFA">
      <w:pPr>
        <w:suppressAutoHyphens w:val="0"/>
        <w:jc w:val="both"/>
        <w:rPr>
          <w:sz w:val="26"/>
          <w:szCs w:val="26"/>
        </w:rPr>
      </w:pPr>
      <w:r w:rsidRPr="00965FFA">
        <w:rPr>
          <w:sz w:val="26"/>
          <w:szCs w:val="26"/>
        </w:rPr>
        <w:tab/>
        <w:t xml:space="preserve">2. Контроль за исполнением постановления возложить на заместителя Главы  Администрации </w:t>
      </w:r>
      <w:proofErr w:type="gramStart"/>
      <w:r w:rsidRPr="00965FFA">
        <w:rPr>
          <w:sz w:val="26"/>
          <w:szCs w:val="26"/>
        </w:rPr>
        <w:t>Гаврилов-Ямского</w:t>
      </w:r>
      <w:proofErr w:type="gramEnd"/>
      <w:r w:rsidRPr="00965FFA">
        <w:rPr>
          <w:sz w:val="26"/>
          <w:szCs w:val="26"/>
        </w:rPr>
        <w:t xml:space="preserve"> муниципального района  </w:t>
      </w:r>
      <w:r w:rsidR="00887E36">
        <w:rPr>
          <w:sz w:val="26"/>
          <w:szCs w:val="26"/>
        </w:rPr>
        <w:t xml:space="preserve">- начальника Управления финансов Баранову Е.В. </w:t>
      </w:r>
    </w:p>
    <w:p w:rsidR="00965FFA" w:rsidRPr="00965FFA" w:rsidRDefault="00965FFA" w:rsidP="00965FFA">
      <w:pPr>
        <w:suppressAutoHyphens w:val="0"/>
        <w:jc w:val="both"/>
        <w:rPr>
          <w:sz w:val="26"/>
          <w:szCs w:val="26"/>
        </w:rPr>
      </w:pPr>
      <w:r w:rsidRPr="00965FFA">
        <w:rPr>
          <w:sz w:val="26"/>
          <w:szCs w:val="26"/>
        </w:rPr>
        <w:tab/>
        <w:t xml:space="preserve">3. Постановление опубликовать в </w:t>
      </w:r>
      <w:r w:rsidR="00887E36">
        <w:rPr>
          <w:sz w:val="26"/>
          <w:szCs w:val="26"/>
        </w:rPr>
        <w:t>районной массовой газете «Гаврилов-Ямский вестник»</w:t>
      </w:r>
      <w:r w:rsidRPr="00965FFA">
        <w:rPr>
          <w:sz w:val="26"/>
          <w:szCs w:val="26"/>
        </w:rPr>
        <w:t xml:space="preserve"> и разместить на официальном сайте Администрации </w:t>
      </w:r>
      <w:proofErr w:type="gramStart"/>
      <w:r w:rsidR="00887E36">
        <w:rPr>
          <w:sz w:val="26"/>
          <w:szCs w:val="26"/>
        </w:rPr>
        <w:t>Гаврилов-Ямского</w:t>
      </w:r>
      <w:proofErr w:type="gramEnd"/>
      <w:r w:rsidR="00887E36">
        <w:rPr>
          <w:sz w:val="26"/>
          <w:szCs w:val="26"/>
        </w:rPr>
        <w:t xml:space="preserve"> </w:t>
      </w:r>
      <w:r w:rsidRPr="00965FFA">
        <w:rPr>
          <w:sz w:val="26"/>
          <w:szCs w:val="26"/>
        </w:rPr>
        <w:t>муниципального района в сети Интернет.</w:t>
      </w:r>
    </w:p>
    <w:p w:rsidR="00965FFA" w:rsidRPr="00965FFA" w:rsidRDefault="00965FFA" w:rsidP="00965FFA">
      <w:pPr>
        <w:suppressAutoHyphens w:val="0"/>
        <w:jc w:val="both"/>
        <w:rPr>
          <w:sz w:val="26"/>
          <w:szCs w:val="26"/>
        </w:rPr>
      </w:pPr>
      <w:r w:rsidRPr="00965FFA">
        <w:rPr>
          <w:sz w:val="26"/>
          <w:szCs w:val="26"/>
        </w:rPr>
        <w:tab/>
        <w:t>4. Постановление вступает в силу с момента официального опубликования.</w:t>
      </w:r>
    </w:p>
    <w:p w:rsidR="00965FFA" w:rsidRPr="00965FFA" w:rsidRDefault="00965FFA" w:rsidP="00965FFA">
      <w:pPr>
        <w:suppressAutoHyphens w:val="0"/>
        <w:jc w:val="both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rPr>
          <w:sz w:val="26"/>
          <w:szCs w:val="26"/>
        </w:rPr>
      </w:pPr>
      <w:r w:rsidRPr="00965FFA">
        <w:rPr>
          <w:sz w:val="26"/>
          <w:szCs w:val="26"/>
        </w:rPr>
        <w:t>Глава Администрации</w:t>
      </w:r>
    </w:p>
    <w:p w:rsidR="00965FFA" w:rsidRPr="00965FFA" w:rsidRDefault="00965FFA" w:rsidP="00965FFA">
      <w:pPr>
        <w:suppressAutoHyphens w:val="0"/>
        <w:rPr>
          <w:sz w:val="26"/>
          <w:szCs w:val="26"/>
        </w:rPr>
      </w:pPr>
      <w:r w:rsidRPr="00965FFA">
        <w:rPr>
          <w:sz w:val="26"/>
          <w:szCs w:val="26"/>
        </w:rPr>
        <w:t>муниципального района</w:t>
      </w:r>
      <w:r w:rsidRPr="00965FFA">
        <w:rPr>
          <w:sz w:val="26"/>
          <w:szCs w:val="26"/>
        </w:rPr>
        <w:tab/>
      </w:r>
      <w:r w:rsidRPr="00965FFA">
        <w:rPr>
          <w:sz w:val="26"/>
          <w:szCs w:val="26"/>
        </w:rPr>
        <w:tab/>
        <w:t xml:space="preserve">                                                      </w:t>
      </w:r>
      <w:r w:rsidR="0066652F">
        <w:rPr>
          <w:sz w:val="26"/>
          <w:szCs w:val="26"/>
        </w:rPr>
        <w:t xml:space="preserve">               </w:t>
      </w:r>
      <w:r w:rsidRPr="00965FFA">
        <w:rPr>
          <w:sz w:val="26"/>
          <w:szCs w:val="26"/>
        </w:rPr>
        <w:t>В.И.</w:t>
      </w:r>
      <w:r>
        <w:rPr>
          <w:sz w:val="26"/>
          <w:szCs w:val="26"/>
        </w:rPr>
        <w:t xml:space="preserve"> </w:t>
      </w:r>
      <w:r w:rsidRPr="00965FFA">
        <w:rPr>
          <w:sz w:val="26"/>
          <w:szCs w:val="26"/>
        </w:rPr>
        <w:t>Серебряков</w:t>
      </w:r>
      <w:r w:rsidRPr="00965FFA">
        <w:rPr>
          <w:sz w:val="26"/>
          <w:szCs w:val="26"/>
        </w:rPr>
        <w:tab/>
        <w:t xml:space="preserve">  </w:t>
      </w: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965FFA" w:rsidRDefault="00965FFA" w:rsidP="00965FFA">
      <w:pPr>
        <w:suppressAutoHyphens w:val="0"/>
        <w:rPr>
          <w:sz w:val="26"/>
          <w:szCs w:val="26"/>
        </w:rPr>
      </w:pPr>
    </w:p>
    <w:p w:rsidR="00965FFA" w:rsidRDefault="00965FFA" w:rsidP="00965FFA">
      <w:pPr>
        <w:suppressAutoHyphens w:val="0"/>
        <w:rPr>
          <w:sz w:val="26"/>
          <w:szCs w:val="26"/>
        </w:rPr>
      </w:pPr>
    </w:p>
    <w:p w:rsidR="00965FFA" w:rsidRDefault="00965FFA" w:rsidP="00965FFA">
      <w:pPr>
        <w:suppressAutoHyphens w:val="0"/>
        <w:rPr>
          <w:sz w:val="26"/>
          <w:szCs w:val="26"/>
        </w:rPr>
      </w:pPr>
    </w:p>
    <w:p w:rsidR="00972C6C" w:rsidRDefault="00972C6C" w:rsidP="00D57EBB">
      <w:pPr>
        <w:keepNext/>
        <w:keepLines/>
        <w:rPr>
          <w:sz w:val="26"/>
          <w:szCs w:val="26"/>
        </w:rPr>
      </w:pPr>
    </w:p>
    <w:p w:rsidR="00BE6A18" w:rsidRDefault="00BE6A18" w:rsidP="00965FFA">
      <w:pPr>
        <w:suppressAutoHyphens w:val="0"/>
        <w:jc w:val="right"/>
        <w:rPr>
          <w:sz w:val="26"/>
          <w:szCs w:val="26"/>
        </w:rPr>
      </w:pPr>
    </w:p>
    <w:p w:rsidR="00887E36" w:rsidRDefault="00965FFA" w:rsidP="00965FFA">
      <w:pPr>
        <w:suppressAutoHyphens w:val="0"/>
        <w:jc w:val="right"/>
        <w:rPr>
          <w:sz w:val="26"/>
          <w:szCs w:val="26"/>
        </w:rPr>
      </w:pPr>
      <w:r w:rsidRPr="00965FFA">
        <w:rPr>
          <w:sz w:val="26"/>
          <w:szCs w:val="26"/>
        </w:rPr>
        <w:lastRenderedPageBreak/>
        <w:t xml:space="preserve">Приложение к постановлению </w:t>
      </w:r>
    </w:p>
    <w:p w:rsidR="00965FFA" w:rsidRPr="00965FFA" w:rsidRDefault="00965FFA" w:rsidP="00965FFA">
      <w:pPr>
        <w:suppressAutoHyphens w:val="0"/>
        <w:jc w:val="right"/>
        <w:rPr>
          <w:sz w:val="26"/>
          <w:szCs w:val="26"/>
        </w:rPr>
      </w:pPr>
      <w:r w:rsidRPr="00965FFA">
        <w:rPr>
          <w:sz w:val="26"/>
          <w:szCs w:val="26"/>
        </w:rPr>
        <w:t>Администрации</w:t>
      </w:r>
      <w:r w:rsidR="00887E36">
        <w:rPr>
          <w:sz w:val="26"/>
          <w:szCs w:val="26"/>
        </w:rPr>
        <w:t xml:space="preserve"> </w:t>
      </w:r>
      <w:proofErr w:type="gramStart"/>
      <w:r w:rsidR="00887E36">
        <w:rPr>
          <w:sz w:val="26"/>
          <w:szCs w:val="26"/>
        </w:rPr>
        <w:t>Гаврилов-Ямского</w:t>
      </w:r>
      <w:proofErr w:type="gramEnd"/>
    </w:p>
    <w:p w:rsidR="00965FFA" w:rsidRPr="00965FFA" w:rsidRDefault="00965FFA" w:rsidP="00965FFA">
      <w:pPr>
        <w:suppressAutoHyphens w:val="0"/>
        <w:jc w:val="right"/>
        <w:rPr>
          <w:sz w:val="26"/>
          <w:szCs w:val="26"/>
        </w:rPr>
      </w:pPr>
      <w:r w:rsidRPr="00965FFA">
        <w:rPr>
          <w:sz w:val="26"/>
          <w:szCs w:val="26"/>
        </w:rPr>
        <w:t xml:space="preserve">муниципального района </w:t>
      </w:r>
    </w:p>
    <w:p w:rsidR="00965FFA" w:rsidRDefault="00965FFA" w:rsidP="00965FFA">
      <w:pPr>
        <w:suppressAutoHyphens w:val="0"/>
        <w:jc w:val="right"/>
        <w:rPr>
          <w:sz w:val="26"/>
          <w:szCs w:val="26"/>
        </w:rPr>
      </w:pPr>
      <w:r w:rsidRPr="00965FFA">
        <w:rPr>
          <w:sz w:val="26"/>
          <w:szCs w:val="26"/>
        </w:rPr>
        <w:t>от</w:t>
      </w:r>
      <w:r w:rsidR="007C6D71">
        <w:rPr>
          <w:sz w:val="26"/>
          <w:szCs w:val="26"/>
        </w:rPr>
        <w:t xml:space="preserve"> 23.10.2018   </w:t>
      </w:r>
      <w:r w:rsidRPr="00965FFA">
        <w:rPr>
          <w:sz w:val="26"/>
          <w:szCs w:val="26"/>
        </w:rPr>
        <w:t xml:space="preserve">№ </w:t>
      </w:r>
      <w:r w:rsidR="007C6D71">
        <w:rPr>
          <w:sz w:val="26"/>
          <w:szCs w:val="26"/>
        </w:rPr>
        <w:t>1185</w:t>
      </w:r>
    </w:p>
    <w:p w:rsidR="007C6D71" w:rsidRDefault="00E25B9F" w:rsidP="00965FFA">
      <w:pPr>
        <w:suppressAutoHyphens w:val="0"/>
        <w:jc w:val="right"/>
        <w:rPr>
          <w:sz w:val="26"/>
          <w:szCs w:val="26"/>
        </w:rPr>
      </w:pPr>
      <w:r>
        <w:rPr>
          <w:sz w:val="26"/>
          <w:szCs w:val="26"/>
        </w:rPr>
        <w:t>в редакции постановления</w:t>
      </w:r>
      <w:r w:rsidR="007C6D71">
        <w:rPr>
          <w:sz w:val="26"/>
          <w:szCs w:val="26"/>
        </w:rPr>
        <w:t xml:space="preserve"> </w:t>
      </w:r>
    </w:p>
    <w:p w:rsidR="00927018" w:rsidRDefault="00927018" w:rsidP="00965FFA">
      <w:pPr>
        <w:suppressAutoHyphens w:val="0"/>
        <w:jc w:val="right"/>
        <w:rPr>
          <w:sz w:val="26"/>
          <w:szCs w:val="26"/>
        </w:rPr>
      </w:pPr>
      <w:r w:rsidRPr="00BE6A18">
        <w:rPr>
          <w:sz w:val="26"/>
          <w:szCs w:val="26"/>
        </w:rPr>
        <w:t>от</w:t>
      </w:r>
      <w:r w:rsidR="002124AF">
        <w:rPr>
          <w:sz w:val="26"/>
          <w:szCs w:val="26"/>
        </w:rPr>
        <w:t xml:space="preserve"> 11.01.2021 № 13</w:t>
      </w:r>
      <w:r>
        <w:rPr>
          <w:sz w:val="26"/>
          <w:szCs w:val="26"/>
        </w:rPr>
        <w:t xml:space="preserve"> </w:t>
      </w:r>
    </w:p>
    <w:p w:rsidR="00CF15E0" w:rsidRDefault="00CF15E0" w:rsidP="00965FFA">
      <w:pPr>
        <w:suppressAutoHyphens w:val="0"/>
        <w:jc w:val="right"/>
        <w:rPr>
          <w:sz w:val="26"/>
          <w:szCs w:val="26"/>
        </w:rPr>
      </w:pPr>
    </w:p>
    <w:p w:rsidR="007A75E1" w:rsidRPr="00FD054B" w:rsidRDefault="00887E36" w:rsidP="007A75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Паспорт  муниципальной  </w:t>
      </w:r>
      <w:r w:rsidR="007A75E1" w:rsidRPr="00FD054B">
        <w:rPr>
          <w:b/>
          <w:sz w:val="26"/>
          <w:szCs w:val="26"/>
        </w:rPr>
        <w:t>целевой программы</w:t>
      </w:r>
    </w:p>
    <w:p w:rsidR="007A75E1" w:rsidRPr="00FD054B" w:rsidRDefault="007A75E1" w:rsidP="007A75E1">
      <w:pPr>
        <w:jc w:val="center"/>
        <w:rPr>
          <w:sz w:val="26"/>
          <w:szCs w:val="26"/>
        </w:rPr>
      </w:pPr>
      <w:r w:rsidRPr="00FD054B">
        <w:rPr>
          <w:sz w:val="26"/>
          <w:szCs w:val="26"/>
        </w:rPr>
        <w:t xml:space="preserve">«Поддержка потребительского рынка на селе  </w:t>
      </w:r>
      <w:proofErr w:type="gramStart"/>
      <w:r w:rsidRPr="00FD054B">
        <w:rPr>
          <w:sz w:val="26"/>
          <w:szCs w:val="26"/>
        </w:rPr>
        <w:t>Гаврилов-Ямского</w:t>
      </w:r>
      <w:proofErr w:type="gramEnd"/>
      <w:r w:rsidRPr="00FD054B">
        <w:rPr>
          <w:sz w:val="26"/>
          <w:szCs w:val="26"/>
        </w:rPr>
        <w:t xml:space="preserve"> </w:t>
      </w:r>
    </w:p>
    <w:p w:rsidR="007A75E1" w:rsidRDefault="00887E36" w:rsidP="007A75E1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</w:t>
      </w:r>
      <w:r w:rsidR="004C0368">
        <w:rPr>
          <w:sz w:val="26"/>
          <w:szCs w:val="26"/>
        </w:rPr>
        <w:t>иципального района» на 2019-2021</w:t>
      </w:r>
      <w:r w:rsidR="007A75E1" w:rsidRPr="00FD054B">
        <w:rPr>
          <w:sz w:val="26"/>
          <w:szCs w:val="26"/>
        </w:rPr>
        <w:t xml:space="preserve"> годы </w:t>
      </w:r>
    </w:p>
    <w:p w:rsidR="00CF15E0" w:rsidRDefault="00CF15E0" w:rsidP="007A75E1">
      <w:pPr>
        <w:jc w:val="center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CF15E0" w:rsidRPr="00FA609A" w:rsidTr="00E745DD">
        <w:tc>
          <w:tcPr>
            <w:tcW w:w="3348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Наименование МЦП</w:t>
            </w:r>
          </w:p>
        </w:tc>
        <w:tc>
          <w:tcPr>
            <w:tcW w:w="6480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 xml:space="preserve"> «Поддержка потребительского рынка на селе  </w:t>
            </w:r>
            <w:proofErr w:type="gramStart"/>
            <w:r w:rsidRPr="00FA609A">
              <w:rPr>
                <w:sz w:val="24"/>
                <w:szCs w:val="24"/>
              </w:rPr>
              <w:t>Гаврилов-Ямского</w:t>
            </w:r>
            <w:proofErr w:type="gramEnd"/>
            <w:r w:rsidRPr="00FA609A">
              <w:rPr>
                <w:sz w:val="24"/>
                <w:szCs w:val="24"/>
              </w:rPr>
              <w:t xml:space="preserve"> муниципального района» </w:t>
            </w:r>
          </w:p>
        </w:tc>
      </w:tr>
      <w:tr w:rsidR="00CF15E0" w:rsidRPr="00FA609A" w:rsidTr="00E745DD">
        <w:tc>
          <w:tcPr>
            <w:tcW w:w="3348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Куратор</w:t>
            </w:r>
          </w:p>
        </w:tc>
        <w:tc>
          <w:tcPr>
            <w:tcW w:w="6480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Шабарова</w:t>
            </w:r>
            <w:proofErr w:type="spellEnd"/>
            <w:r>
              <w:rPr>
                <w:sz w:val="24"/>
                <w:szCs w:val="24"/>
              </w:rPr>
              <w:t xml:space="preserve"> Вера Николаевна - з</w:t>
            </w:r>
            <w:r w:rsidRPr="00D90803">
              <w:rPr>
                <w:sz w:val="24"/>
                <w:szCs w:val="24"/>
              </w:rPr>
              <w:t xml:space="preserve">аместитель Главы Администрации </w:t>
            </w:r>
            <w:proofErr w:type="gramStart"/>
            <w:r w:rsidRPr="00D90803">
              <w:rPr>
                <w:sz w:val="24"/>
                <w:szCs w:val="24"/>
              </w:rPr>
              <w:t>Гаврилов-Ямского</w:t>
            </w:r>
            <w:proofErr w:type="gramEnd"/>
            <w:r w:rsidRPr="00D90803">
              <w:rPr>
                <w:sz w:val="24"/>
                <w:szCs w:val="24"/>
              </w:rPr>
              <w:t xml:space="preserve"> муниципального района </w:t>
            </w:r>
          </w:p>
        </w:tc>
      </w:tr>
      <w:tr w:rsidR="00CF15E0" w:rsidRPr="00FA609A" w:rsidTr="00E745DD">
        <w:tc>
          <w:tcPr>
            <w:tcW w:w="3348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80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FA609A">
              <w:rPr>
                <w:sz w:val="24"/>
                <w:szCs w:val="24"/>
              </w:rPr>
              <w:t>Гаврилов-Ямского</w:t>
            </w:r>
            <w:proofErr w:type="gramEnd"/>
            <w:r w:rsidRPr="00FA609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CF15E0" w:rsidRPr="00FA609A" w:rsidTr="00E745DD">
        <w:tc>
          <w:tcPr>
            <w:tcW w:w="3348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Участники МЦП</w:t>
            </w:r>
          </w:p>
        </w:tc>
        <w:tc>
          <w:tcPr>
            <w:tcW w:w="6480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FA609A">
              <w:rPr>
                <w:sz w:val="24"/>
                <w:szCs w:val="24"/>
              </w:rPr>
              <w:t>Гаврилов-Ямского</w:t>
            </w:r>
            <w:proofErr w:type="gramEnd"/>
            <w:r w:rsidRPr="00FA609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CF15E0" w:rsidRPr="00FA609A" w:rsidTr="00E745DD">
        <w:trPr>
          <w:trHeight w:val="592"/>
        </w:trPr>
        <w:tc>
          <w:tcPr>
            <w:tcW w:w="3348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</w:t>
            </w:r>
            <w:r w:rsidRPr="00FA609A">
              <w:rPr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 xml:space="preserve">Обеспечение населения </w:t>
            </w:r>
            <w:proofErr w:type="gramStart"/>
            <w:r w:rsidRPr="00FA609A">
              <w:rPr>
                <w:sz w:val="24"/>
                <w:szCs w:val="24"/>
              </w:rPr>
              <w:t>Гаврилов-Ямского</w:t>
            </w:r>
            <w:proofErr w:type="gramEnd"/>
            <w:r w:rsidRPr="00FA609A">
              <w:rPr>
                <w:sz w:val="24"/>
                <w:szCs w:val="24"/>
              </w:rPr>
              <w:t xml:space="preserve"> муниципального района социально значимыми потребительскими товарами </w:t>
            </w:r>
          </w:p>
        </w:tc>
      </w:tr>
      <w:tr w:rsidR="00CF15E0" w:rsidRPr="00FA609A" w:rsidTr="00E745DD">
        <w:trPr>
          <w:trHeight w:val="1408"/>
        </w:trPr>
        <w:tc>
          <w:tcPr>
            <w:tcW w:w="3348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</w:t>
            </w:r>
            <w:r w:rsidRPr="00FA609A">
              <w:rPr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-  обеспечение сельского населения  социально значимыми потребительскими товарами;</w:t>
            </w:r>
          </w:p>
          <w:p w:rsidR="00CF15E0" w:rsidRPr="00FA609A" w:rsidRDefault="00CF15E0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- обеспечение качества и безопасности продовольственных товаров на потребительском рынке района и защиты прав потребителей.</w:t>
            </w:r>
          </w:p>
        </w:tc>
      </w:tr>
      <w:tr w:rsidR="00CF15E0" w:rsidRPr="00FA609A" w:rsidTr="00E745DD">
        <w:tc>
          <w:tcPr>
            <w:tcW w:w="3348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Основные целевые показатели (индикаторы)</w:t>
            </w:r>
          </w:p>
          <w:p w:rsidR="00CF15E0" w:rsidRPr="00FA609A" w:rsidRDefault="00CF15E0" w:rsidP="00E7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09A">
              <w:rPr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</w:tcPr>
          <w:p w:rsidR="00CF15E0" w:rsidRDefault="00CF15E0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 xml:space="preserve">- количество отдаленных </w:t>
            </w:r>
            <w:r>
              <w:rPr>
                <w:sz w:val="24"/>
                <w:szCs w:val="24"/>
              </w:rPr>
              <w:t xml:space="preserve">сельских </w:t>
            </w:r>
            <w:r w:rsidRPr="00FA609A">
              <w:rPr>
                <w:sz w:val="24"/>
                <w:szCs w:val="24"/>
              </w:rPr>
              <w:t>населенных пунктов, не имеющих стационарной торговой сети, в которые осуществляет</w:t>
            </w:r>
            <w:r>
              <w:rPr>
                <w:sz w:val="24"/>
                <w:szCs w:val="24"/>
              </w:rPr>
              <w:t>ся доставка товаров;</w:t>
            </w:r>
          </w:p>
          <w:p w:rsidR="00CF15E0" w:rsidRPr="00FA609A" w:rsidRDefault="00CF15E0" w:rsidP="00E745DD">
            <w:pPr>
              <w:rPr>
                <w:color w:val="FF0000"/>
                <w:sz w:val="24"/>
                <w:szCs w:val="24"/>
              </w:rPr>
            </w:pPr>
            <w:r w:rsidRPr="00BD780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количество обращений в рамках реализации Закона Российской Федерации от 07.02.1992 № 2300-1 «О защите прав потребителей».</w:t>
            </w:r>
          </w:p>
        </w:tc>
      </w:tr>
      <w:tr w:rsidR="00CF15E0" w:rsidRPr="00FA609A" w:rsidTr="00E745DD">
        <w:trPr>
          <w:trHeight w:val="570"/>
        </w:trPr>
        <w:tc>
          <w:tcPr>
            <w:tcW w:w="3348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 и этапы реализации п</w:t>
            </w:r>
            <w:r w:rsidRPr="00FA609A">
              <w:rPr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  <w:r w:rsidRPr="00FA609A">
              <w:rPr>
                <w:sz w:val="24"/>
                <w:szCs w:val="24"/>
              </w:rPr>
              <w:t xml:space="preserve"> годы</w:t>
            </w:r>
          </w:p>
        </w:tc>
      </w:tr>
      <w:tr w:rsidR="00CF15E0" w:rsidRPr="00FA609A" w:rsidTr="00E745DD">
        <w:trPr>
          <w:trHeight w:val="255"/>
        </w:trPr>
        <w:tc>
          <w:tcPr>
            <w:tcW w:w="3348" w:type="dxa"/>
          </w:tcPr>
          <w:p w:rsidR="00CF15E0" w:rsidRDefault="00CF15E0" w:rsidP="00E7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480" w:type="dxa"/>
          </w:tcPr>
          <w:p w:rsidR="00CF15E0" w:rsidRDefault="00CF15E0" w:rsidP="00E745DD">
            <w:pPr>
              <w:rPr>
                <w:sz w:val="24"/>
                <w:szCs w:val="24"/>
              </w:rPr>
            </w:pPr>
            <w:r w:rsidRPr="00887E36">
              <w:rPr>
                <w:sz w:val="24"/>
                <w:szCs w:val="24"/>
              </w:rPr>
              <w:t>- повышение уровня обеспечения населения в отдалённых труднодоступных сельских населённых пунктах товарами первой необходимости;</w:t>
            </w:r>
          </w:p>
          <w:p w:rsidR="00CF15E0" w:rsidRDefault="00CF15E0" w:rsidP="00E7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доступности информации о правах потребителя и  правовой грамотности населения в сфере защиты прав потребителей.</w:t>
            </w:r>
          </w:p>
        </w:tc>
      </w:tr>
      <w:tr w:rsidR="00CF15E0" w:rsidRPr="00FA609A" w:rsidTr="00E745DD">
        <w:trPr>
          <w:trHeight w:val="1183"/>
        </w:trPr>
        <w:tc>
          <w:tcPr>
            <w:tcW w:w="3348" w:type="dxa"/>
          </w:tcPr>
          <w:p w:rsidR="00CF15E0" w:rsidRPr="00654130" w:rsidRDefault="00CF15E0" w:rsidP="00E745DD">
            <w:pPr>
              <w:rPr>
                <w:sz w:val="24"/>
                <w:szCs w:val="24"/>
              </w:rPr>
            </w:pPr>
            <w:r w:rsidRPr="00654130">
              <w:rPr>
                <w:sz w:val="24"/>
                <w:szCs w:val="24"/>
              </w:rPr>
              <w:t>Объемы и источники финансирования программы</w:t>
            </w:r>
            <w:r>
              <w:rPr>
                <w:sz w:val="24"/>
                <w:szCs w:val="24"/>
              </w:rPr>
              <w:t>, тыс. руб.</w:t>
            </w:r>
          </w:p>
          <w:p w:rsidR="00CF15E0" w:rsidRPr="00654130" w:rsidRDefault="00CF15E0" w:rsidP="00E745DD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927018" w:rsidRPr="00927018" w:rsidRDefault="00927018" w:rsidP="00927018">
            <w:pPr>
              <w:ind w:firstLine="54"/>
              <w:rPr>
                <w:sz w:val="24"/>
                <w:szCs w:val="24"/>
              </w:rPr>
            </w:pPr>
            <w:r w:rsidRPr="00927018">
              <w:rPr>
                <w:sz w:val="24"/>
                <w:szCs w:val="24"/>
              </w:rPr>
              <w:t xml:space="preserve">Всего:  </w:t>
            </w:r>
            <w:r w:rsidR="002124AF">
              <w:rPr>
                <w:sz w:val="24"/>
                <w:szCs w:val="24"/>
              </w:rPr>
              <w:t>226,738 (из них 202,738 – ОБ; 24</w:t>
            </w:r>
            <w:r w:rsidRPr="00927018">
              <w:rPr>
                <w:sz w:val="24"/>
                <w:szCs w:val="24"/>
              </w:rPr>
              <w:t>,0 - БМР) в  т. ч. по годам:</w:t>
            </w:r>
          </w:p>
          <w:p w:rsidR="00927018" w:rsidRPr="00927018" w:rsidRDefault="00927018" w:rsidP="00927018">
            <w:pPr>
              <w:ind w:firstLine="54"/>
              <w:rPr>
                <w:sz w:val="24"/>
                <w:szCs w:val="24"/>
              </w:rPr>
            </w:pPr>
            <w:r w:rsidRPr="00927018">
              <w:rPr>
                <w:sz w:val="24"/>
                <w:szCs w:val="24"/>
              </w:rPr>
              <w:t xml:space="preserve">2019 г. -  82,606 (из них  70,606 – ОБ; 12,0 - БМР);                                                 </w:t>
            </w:r>
          </w:p>
          <w:p w:rsidR="00927018" w:rsidRPr="00927018" w:rsidRDefault="00927018" w:rsidP="00927018">
            <w:pPr>
              <w:ind w:firstLine="54"/>
              <w:rPr>
                <w:sz w:val="24"/>
                <w:szCs w:val="24"/>
              </w:rPr>
            </w:pPr>
            <w:r w:rsidRPr="00927018">
              <w:rPr>
                <w:sz w:val="24"/>
                <w:szCs w:val="24"/>
              </w:rPr>
              <w:t xml:space="preserve">2020 г. –  144,132 (из них 132,132 – ОБ; 12,0 – БМР);                                                      </w:t>
            </w:r>
          </w:p>
          <w:p w:rsidR="00CF15E0" w:rsidRPr="00654130" w:rsidRDefault="00927018" w:rsidP="002124AF">
            <w:pPr>
              <w:ind w:firstLine="54"/>
              <w:rPr>
                <w:sz w:val="24"/>
                <w:szCs w:val="24"/>
              </w:rPr>
            </w:pPr>
            <w:r w:rsidRPr="00927018">
              <w:rPr>
                <w:sz w:val="24"/>
                <w:szCs w:val="24"/>
              </w:rPr>
              <w:t xml:space="preserve">2021 г. -  </w:t>
            </w:r>
            <w:r w:rsidR="002124AF">
              <w:rPr>
                <w:sz w:val="24"/>
                <w:szCs w:val="24"/>
              </w:rPr>
              <w:t>0,0</w:t>
            </w:r>
            <w:r w:rsidRPr="00927018">
              <w:rPr>
                <w:sz w:val="24"/>
                <w:szCs w:val="24"/>
              </w:rPr>
              <w:t xml:space="preserve"> (из них </w:t>
            </w:r>
            <w:r w:rsidR="002124AF">
              <w:rPr>
                <w:sz w:val="24"/>
                <w:szCs w:val="24"/>
              </w:rPr>
              <w:t>0</w:t>
            </w:r>
            <w:r w:rsidRPr="00927018">
              <w:rPr>
                <w:sz w:val="24"/>
                <w:szCs w:val="24"/>
              </w:rPr>
              <w:t xml:space="preserve">,0 - БМР).                                                   </w:t>
            </w:r>
          </w:p>
        </w:tc>
      </w:tr>
      <w:tr w:rsidR="00CF15E0" w:rsidRPr="00FA609A" w:rsidTr="00E745DD">
        <w:trPr>
          <w:trHeight w:val="569"/>
        </w:trPr>
        <w:tc>
          <w:tcPr>
            <w:tcW w:w="3348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 лица, телефон</w:t>
            </w:r>
          </w:p>
        </w:tc>
        <w:tc>
          <w:tcPr>
            <w:tcW w:w="6480" w:type="dxa"/>
          </w:tcPr>
          <w:p w:rsidR="00CF15E0" w:rsidRPr="00FA609A" w:rsidRDefault="00CF15E0" w:rsidP="00E745DD">
            <w:pPr>
              <w:rPr>
                <w:sz w:val="24"/>
                <w:szCs w:val="24"/>
              </w:rPr>
            </w:pPr>
            <w:proofErr w:type="spellStart"/>
            <w:r w:rsidRPr="00FA609A">
              <w:rPr>
                <w:sz w:val="24"/>
                <w:szCs w:val="24"/>
              </w:rPr>
              <w:t>Вехтер</w:t>
            </w:r>
            <w:proofErr w:type="spellEnd"/>
            <w:r w:rsidRPr="00FA609A">
              <w:rPr>
                <w:sz w:val="24"/>
                <w:szCs w:val="24"/>
              </w:rPr>
              <w:t xml:space="preserve"> Анна Владимировна – начальник  отдела экономики, предпринимательской деятельнос</w:t>
            </w:r>
            <w:r>
              <w:rPr>
                <w:sz w:val="24"/>
                <w:szCs w:val="24"/>
              </w:rPr>
              <w:t xml:space="preserve">ти и инвестиций Администрации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FA609A">
              <w:rPr>
                <w:sz w:val="24"/>
                <w:szCs w:val="24"/>
              </w:rPr>
              <w:t>, (48534) 2-32-51,</w:t>
            </w:r>
          </w:p>
          <w:p w:rsidR="00CF15E0" w:rsidRPr="00FA609A" w:rsidRDefault="00CF15E0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Голикова Ольга Алексеевна</w:t>
            </w:r>
            <w:r w:rsidRPr="00FA609A">
              <w:t xml:space="preserve"> </w:t>
            </w:r>
            <w:r w:rsidRPr="00FA609A">
              <w:rPr>
                <w:sz w:val="24"/>
                <w:szCs w:val="24"/>
              </w:rPr>
              <w:t xml:space="preserve">– ведущий специалист  отдела экономики, предпринимательской деятельности и инвестиций Администрации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района, (48534) 2-32</w:t>
            </w:r>
            <w:r w:rsidRPr="00FA609A">
              <w:rPr>
                <w:sz w:val="24"/>
                <w:szCs w:val="24"/>
              </w:rPr>
              <w:t>-51.</w:t>
            </w:r>
          </w:p>
        </w:tc>
      </w:tr>
    </w:tbl>
    <w:p w:rsidR="005335DA" w:rsidRDefault="007C6D71" w:rsidP="007E0C73">
      <w:pPr>
        <w:suppressAutoHyphens w:val="0"/>
        <w:ind w:left="256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722F1F" w:rsidRPr="00FA609A" w:rsidRDefault="003B612E" w:rsidP="007E0C73">
      <w:pPr>
        <w:suppressAutoHyphens w:val="0"/>
        <w:ind w:left="2563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</w:t>
      </w:r>
      <w:r w:rsidR="007E0C73">
        <w:rPr>
          <w:b/>
          <w:sz w:val="26"/>
          <w:szCs w:val="26"/>
        </w:rPr>
        <w:t xml:space="preserve"> 1. С</w:t>
      </w:r>
      <w:r w:rsidR="00722F1F" w:rsidRPr="00FA609A">
        <w:rPr>
          <w:b/>
          <w:sz w:val="26"/>
          <w:szCs w:val="26"/>
        </w:rPr>
        <w:t>одержание проблемы</w:t>
      </w:r>
    </w:p>
    <w:p w:rsidR="00722F1F" w:rsidRPr="00FD054B" w:rsidRDefault="00722F1F" w:rsidP="00722F1F">
      <w:pPr>
        <w:jc w:val="both"/>
        <w:rPr>
          <w:sz w:val="26"/>
          <w:szCs w:val="26"/>
        </w:rPr>
      </w:pPr>
      <w:r w:rsidRPr="00FD054B">
        <w:rPr>
          <w:sz w:val="26"/>
          <w:szCs w:val="26"/>
        </w:rPr>
        <w:tab/>
      </w:r>
    </w:p>
    <w:p w:rsidR="00722F1F" w:rsidRDefault="00ED5C76" w:rsidP="00722F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22F1F" w:rsidRPr="00FD054B">
        <w:rPr>
          <w:sz w:val="26"/>
          <w:szCs w:val="26"/>
        </w:rPr>
        <w:t xml:space="preserve">Повышение качества жизни </w:t>
      </w:r>
      <w:r w:rsidR="007E0C73">
        <w:rPr>
          <w:sz w:val="26"/>
          <w:szCs w:val="26"/>
        </w:rPr>
        <w:t xml:space="preserve">сельского </w:t>
      </w:r>
      <w:r w:rsidR="00722F1F" w:rsidRPr="00FD054B">
        <w:rPr>
          <w:sz w:val="26"/>
          <w:szCs w:val="26"/>
        </w:rPr>
        <w:t xml:space="preserve">населения </w:t>
      </w:r>
      <w:proofErr w:type="gramStart"/>
      <w:r w:rsidR="00722F1F" w:rsidRPr="00FD054B">
        <w:rPr>
          <w:sz w:val="26"/>
          <w:szCs w:val="26"/>
        </w:rPr>
        <w:t>Гаврилов-Ямского</w:t>
      </w:r>
      <w:proofErr w:type="gramEnd"/>
      <w:r w:rsidR="00722F1F" w:rsidRPr="00FD054B">
        <w:rPr>
          <w:sz w:val="26"/>
          <w:szCs w:val="26"/>
        </w:rPr>
        <w:t xml:space="preserve"> </w:t>
      </w:r>
      <w:r w:rsidR="007E0C73">
        <w:rPr>
          <w:sz w:val="26"/>
          <w:szCs w:val="26"/>
        </w:rPr>
        <w:t xml:space="preserve">муниципального </w:t>
      </w:r>
      <w:r w:rsidR="00722F1F" w:rsidRPr="00FD054B">
        <w:rPr>
          <w:sz w:val="26"/>
          <w:szCs w:val="26"/>
        </w:rPr>
        <w:t>района, в том числе за счет гарантированного обеспечения сельского населения социально значимыми потребительскими товарами, является неотъемлемой частью государственной политики и приоритетным направлением социально-экономического развития региона и района.</w:t>
      </w:r>
    </w:p>
    <w:p w:rsidR="00007FB4" w:rsidRDefault="00007FB4" w:rsidP="00722F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07FB4">
        <w:rPr>
          <w:sz w:val="26"/>
          <w:szCs w:val="26"/>
        </w:rPr>
        <w:t>рограммно-целевой метод решения проблем обеспечения сельского населения качественными и доступными товарами доказал свою эффективность</w:t>
      </w:r>
      <w:r>
        <w:rPr>
          <w:sz w:val="26"/>
          <w:szCs w:val="26"/>
        </w:rPr>
        <w:t xml:space="preserve">, </w:t>
      </w:r>
      <w:r w:rsidRPr="00007FB4">
        <w:rPr>
          <w:sz w:val="26"/>
          <w:szCs w:val="26"/>
        </w:rPr>
        <w:t xml:space="preserve"> в том числе и на районном уровне.</w:t>
      </w:r>
    </w:p>
    <w:p w:rsidR="00007FB4" w:rsidRDefault="0066652F" w:rsidP="00007FB4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 2011 по 2012 годы</w:t>
      </w:r>
      <w:r w:rsidR="00007FB4">
        <w:rPr>
          <w:sz w:val="26"/>
          <w:szCs w:val="26"/>
        </w:rPr>
        <w:t xml:space="preserve"> в районе реализовывалась </w:t>
      </w:r>
      <w:r w:rsidR="00007FB4" w:rsidRPr="00007FB4">
        <w:rPr>
          <w:sz w:val="26"/>
          <w:szCs w:val="26"/>
        </w:rPr>
        <w:t>районная целевая программа «Поддержка потребительского рынка на селе Гаврилов-Ямского муниципального района», с 2013 по 2015 годы - муниципальная целевая программа «Поддержка потребительского рынка на селе Гаврилов-Ямского муниципального района</w:t>
      </w:r>
      <w:r w:rsidR="00007FB4">
        <w:rPr>
          <w:sz w:val="26"/>
          <w:szCs w:val="26"/>
        </w:rPr>
        <w:t xml:space="preserve">», с 2016 по 2018 годы </w:t>
      </w:r>
      <w:r w:rsidR="00007FB4" w:rsidRPr="00007FB4">
        <w:rPr>
          <w:sz w:val="26"/>
          <w:szCs w:val="26"/>
        </w:rPr>
        <w:t>муниципальная целевая программа «Поддержка потребительского рынка на селе Гаврилов-Ямского муниципального района»</w:t>
      </w:r>
      <w:r w:rsidR="00007FB4">
        <w:rPr>
          <w:sz w:val="26"/>
          <w:szCs w:val="26"/>
        </w:rPr>
        <w:t xml:space="preserve">. </w:t>
      </w:r>
      <w:proofErr w:type="gramEnd"/>
    </w:p>
    <w:p w:rsidR="00007FB4" w:rsidRDefault="00007FB4" w:rsidP="00007FB4">
      <w:pPr>
        <w:ind w:firstLine="708"/>
        <w:jc w:val="both"/>
        <w:rPr>
          <w:sz w:val="26"/>
          <w:szCs w:val="26"/>
        </w:rPr>
      </w:pPr>
      <w:r w:rsidRPr="00007FB4">
        <w:rPr>
          <w:sz w:val="26"/>
          <w:szCs w:val="26"/>
        </w:rPr>
        <w:t xml:space="preserve">Реализация муниципальной целевой  программы позволила обеспечить  52 </w:t>
      </w:r>
      <w:proofErr w:type="gramStart"/>
      <w:r w:rsidRPr="00007FB4">
        <w:rPr>
          <w:sz w:val="26"/>
          <w:szCs w:val="26"/>
        </w:rPr>
        <w:t>отдаленных</w:t>
      </w:r>
      <w:proofErr w:type="gramEnd"/>
      <w:r w:rsidRPr="00007FB4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 xml:space="preserve">их населенных пункта </w:t>
      </w:r>
      <w:r w:rsidR="0066652F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района, </w:t>
      </w:r>
      <w:r w:rsidRPr="00007FB4">
        <w:rPr>
          <w:sz w:val="26"/>
          <w:szCs w:val="26"/>
        </w:rPr>
        <w:t>где нет стационарной торговой сети, товарами первой необходимости. Доставка товаров и услуг в такие населенные пункты связана со значительными финансовыми затратами. Поэтому для обеспечения сельского населения качественными и безопасными товарами и услугами необходима  финансовая поддержка.</w:t>
      </w:r>
    </w:p>
    <w:p w:rsidR="00A95BEC" w:rsidRPr="00A95BEC" w:rsidRDefault="00A95BEC" w:rsidP="00722F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Описание текущей ситуации подготовлено на основании данных</w:t>
      </w:r>
      <w:r w:rsidRPr="00A95BEC">
        <w:rPr>
          <w:sz w:val="26"/>
          <w:szCs w:val="26"/>
        </w:rPr>
        <w:t xml:space="preserve"> Территориального органа Федеральной службы государственной ста</w:t>
      </w:r>
      <w:r>
        <w:rPr>
          <w:sz w:val="26"/>
          <w:szCs w:val="26"/>
        </w:rPr>
        <w:t>тистики по Ярославской области  по состоянию на 01 января 2018 года.</w:t>
      </w:r>
    </w:p>
    <w:p w:rsidR="00A95BEC" w:rsidRDefault="00A95BEC" w:rsidP="00722F1F">
      <w:pPr>
        <w:ind w:firstLine="708"/>
        <w:jc w:val="both"/>
        <w:rPr>
          <w:sz w:val="26"/>
          <w:szCs w:val="26"/>
        </w:rPr>
      </w:pPr>
      <w:r w:rsidRPr="00A95BEC">
        <w:rPr>
          <w:sz w:val="26"/>
          <w:szCs w:val="26"/>
        </w:rPr>
        <w:t xml:space="preserve">Оборот розничной торговли организаций всех видов экономической деятельности (без субъектов малого предпринимательства) в 2017 году составил 1751,5 млн. рублей, что </w:t>
      </w:r>
      <w:r>
        <w:rPr>
          <w:sz w:val="26"/>
          <w:szCs w:val="26"/>
        </w:rPr>
        <w:t xml:space="preserve">в </w:t>
      </w:r>
      <w:r w:rsidRPr="00A95BEC">
        <w:rPr>
          <w:sz w:val="26"/>
          <w:szCs w:val="26"/>
        </w:rPr>
        <w:t>фактически действовавших ценах составляет 83,4% к 2016 году.</w:t>
      </w:r>
    </w:p>
    <w:p w:rsidR="00A95BEC" w:rsidRPr="00A95BEC" w:rsidRDefault="00A95BEC" w:rsidP="00722F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Оборот общественного питания</w:t>
      </w:r>
      <w:r w:rsidR="00900E18">
        <w:rPr>
          <w:sz w:val="26"/>
          <w:szCs w:val="26"/>
        </w:rPr>
        <w:t xml:space="preserve"> организаций всех видов экономической деятельности (без субъектов малого предпринимательства) в 2017 году составил 38,7 млн. рублей, что в фактически действовавших ценах составляет 108,4% к 2016 году.</w:t>
      </w:r>
    </w:p>
    <w:p w:rsidR="00007FB4" w:rsidRDefault="00722F1F" w:rsidP="00722F1F">
      <w:pPr>
        <w:ind w:firstLine="708"/>
        <w:jc w:val="both"/>
        <w:rPr>
          <w:sz w:val="26"/>
          <w:szCs w:val="26"/>
        </w:rPr>
      </w:pPr>
      <w:r w:rsidRPr="00FD054B">
        <w:rPr>
          <w:sz w:val="26"/>
          <w:szCs w:val="26"/>
        </w:rPr>
        <w:t xml:space="preserve">Фактическая обеспеченность населения площадью торговых объектов по </w:t>
      </w:r>
      <w:proofErr w:type="gramStart"/>
      <w:r w:rsidRPr="00FD054B">
        <w:rPr>
          <w:sz w:val="26"/>
          <w:szCs w:val="26"/>
        </w:rPr>
        <w:t>Гаврилов-Ямско</w:t>
      </w:r>
      <w:r w:rsidR="00ED5C76">
        <w:rPr>
          <w:sz w:val="26"/>
          <w:szCs w:val="26"/>
        </w:rPr>
        <w:t>му</w:t>
      </w:r>
      <w:proofErr w:type="gramEnd"/>
      <w:r w:rsidR="00ED5C76">
        <w:rPr>
          <w:sz w:val="26"/>
          <w:szCs w:val="26"/>
        </w:rPr>
        <w:t xml:space="preserve"> муниципальному району  в 2017</w:t>
      </w:r>
      <w:r w:rsidRPr="00FD054B">
        <w:rPr>
          <w:sz w:val="26"/>
          <w:szCs w:val="26"/>
        </w:rPr>
        <w:t xml:space="preserve"> году составила </w:t>
      </w:r>
      <w:r w:rsidR="00ED5C76">
        <w:rPr>
          <w:sz w:val="26"/>
          <w:szCs w:val="26"/>
        </w:rPr>
        <w:t>697,4</w:t>
      </w:r>
      <w:r w:rsidRPr="00FD054B">
        <w:rPr>
          <w:sz w:val="26"/>
          <w:szCs w:val="26"/>
        </w:rPr>
        <w:t xml:space="preserve"> кв.</w:t>
      </w:r>
      <w:r w:rsidR="00FD054B">
        <w:rPr>
          <w:sz w:val="26"/>
          <w:szCs w:val="26"/>
        </w:rPr>
        <w:t xml:space="preserve"> </w:t>
      </w:r>
      <w:r w:rsidRPr="00FD054B">
        <w:rPr>
          <w:sz w:val="26"/>
          <w:szCs w:val="26"/>
        </w:rPr>
        <w:t xml:space="preserve">метров на тысячу </w:t>
      </w:r>
      <w:r w:rsidR="00ED5C76">
        <w:rPr>
          <w:sz w:val="26"/>
          <w:szCs w:val="26"/>
        </w:rPr>
        <w:t>человек</w:t>
      </w:r>
      <w:r w:rsidRPr="00FD054B">
        <w:rPr>
          <w:sz w:val="26"/>
          <w:szCs w:val="26"/>
        </w:rPr>
        <w:t>.</w:t>
      </w:r>
    </w:p>
    <w:p w:rsidR="00722F1F" w:rsidRDefault="00722F1F" w:rsidP="00722F1F">
      <w:pPr>
        <w:ind w:firstLine="708"/>
        <w:jc w:val="both"/>
        <w:rPr>
          <w:sz w:val="26"/>
          <w:szCs w:val="26"/>
        </w:rPr>
      </w:pPr>
      <w:r w:rsidRPr="00FD054B">
        <w:rPr>
          <w:sz w:val="26"/>
          <w:szCs w:val="26"/>
        </w:rPr>
        <w:t>В настоящее время  на селе недостаточно развита инфраструктура предприятий торговли. Обеспечение сельского населения  товарами первой необходимости в труднодоступных населенных пунктах осуществляется выездным методом.</w:t>
      </w:r>
    </w:p>
    <w:p w:rsidR="00ED5C76" w:rsidRDefault="00ED5C76" w:rsidP="00ED5C76">
      <w:pPr>
        <w:ind w:firstLine="708"/>
        <w:jc w:val="both"/>
        <w:rPr>
          <w:sz w:val="26"/>
          <w:szCs w:val="26"/>
        </w:rPr>
      </w:pPr>
      <w:r w:rsidRPr="00ED5C76">
        <w:rPr>
          <w:sz w:val="26"/>
          <w:szCs w:val="26"/>
        </w:rPr>
        <w:t>Создание условий для обеспечения и защиты прав потребителей, установленных законодательством Российской Федерации, является неотъемлемой частью социальной политики государства.</w:t>
      </w:r>
    </w:p>
    <w:p w:rsidR="00ED5C76" w:rsidRPr="00ED5C76" w:rsidRDefault="00ED5C76" w:rsidP="00ED5C76">
      <w:pPr>
        <w:ind w:firstLine="708"/>
        <w:jc w:val="both"/>
        <w:rPr>
          <w:sz w:val="26"/>
          <w:szCs w:val="26"/>
        </w:rPr>
      </w:pPr>
      <w:r w:rsidRPr="00ED5C76">
        <w:rPr>
          <w:sz w:val="26"/>
          <w:szCs w:val="26"/>
        </w:rPr>
        <w:t xml:space="preserve">С введением в действие в апреле 1992 года Закона Российской Федерации  от 07.02.1992 № 2300-1 «О защите прав потребителей» была заложена правовая основа для формирования и реализации целенаправленной политики в этой сфере. </w:t>
      </w:r>
      <w:r w:rsidR="00AD230F" w:rsidRPr="00AD230F">
        <w:rPr>
          <w:sz w:val="26"/>
          <w:szCs w:val="26"/>
        </w:rPr>
        <w:t xml:space="preserve">Защита прав потребителей </w:t>
      </w:r>
      <w:proofErr w:type="gramStart"/>
      <w:r w:rsidR="00AD230F" w:rsidRPr="00AD230F">
        <w:rPr>
          <w:sz w:val="26"/>
          <w:szCs w:val="26"/>
        </w:rPr>
        <w:t>многогранна и осуществляется</w:t>
      </w:r>
      <w:proofErr w:type="gramEnd"/>
      <w:r w:rsidR="00AD230F" w:rsidRPr="00AD230F">
        <w:rPr>
          <w:sz w:val="26"/>
          <w:szCs w:val="26"/>
        </w:rPr>
        <w:t xml:space="preserve"> государством, обществом, отдельными гражданами-потребителями на разных уровнях и различными методами и способами.</w:t>
      </w:r>
    </w:p>
    <w:p w:rsidR="00ED5C76" w:rsidRDefault="00ED5C76" w:rsidP="00ED5C76">
      <w:pPr>
        <w:ind w:firstLine="708"/>
        <w:jc w:val="both"/>
        <w:rPr>
          <w:sz w:val="26"/>
          <w:szCs w:val="26"/>
        </w:rPr>
      </w:pPr>
      <w:r w:rsidRPr="00ED5C76">
        <w:rPr>
          <w:sz w:val="26"/>
          <w:szCs w:val="26"/>
        </w:rPr>
        <w:t>Вместе с</w:t>
      </w:r>
      <w:r w:rsidR="00AD230F">
        <w:rPr>
          <w:sz w:val="26"/>
          <w:szCs w:val="26"/>
        </w:rPr>
        <w:t xml:space="preserve"> тем практика реализации З</w:t>
      </w:r>
      <w:r w:rsidRPr="00ED5C76">
        <w:rPr>
          <w:sz w:val="26"/>
          <w:szCs w:val="26"/>
        </w:rPr>
        <w:t>акона</w:t>
      </w:r>
      <w:r w:rsidR="00AD230F">
        <w:rPr>
          <w:sz w:val="26"/>
          <w:szCs w:val="26"/>
        </w:rPr>
        <w:t xml:space="preserve"> о защите прав потребителей </w:t>
      </w:r>
      <w:r w:rsidRPr="00ED5C76">
        <w:rPr>
          <w:sz w:val="26"/>
          <w:szCs w:val="26"/>
        </w:rPr>
        <w:t xml:space="preserve">показала, что одной из главных причин недостаточной его действенности является слабое знание своих прав и </w:t>
      </w:r>
      <w:r w:rsidR="00AD230F" w:rsidRPr="00ED5C76">
        <w:rPr>
          <w:sz w:val="26"/>
          <w:szCs w:val="26"/>
        </w:rPr>
        <w:t>обязанностей,</w:t>
      </w:r>
      <w:r w:rsidRPr="00ED5C76">
        <w:rPr>
          <w:sz w:val="26"/>
          <w:szCs w:val="26"/>
        </w:rPr>
        <w:t xml:space="preserve"> как потребителем, так и продавцом, изготовителем (исполнителем). Поэтому весьма актуальной остается проблема информационной, </w:t>
      </w:r>
      <w:r w:rsidR="00AD230F">
        <w:rPr>
          <w:sz w:val="26"/>
          <w:szCs w:val="26"/>
        </w:rPr>
        <w:t>методической</w:t>
      </w:r>
      <w:r w:rsidRPr="00ED5C76">
        <w:rPr>
          <w:sz w:val="26"/>
          <w:szCs w:val="26"/>
        </w:rPr>
        <w:t xml:space="preserve"> и </w:t>
      </w:r>
      <w:r w:rsidR="00AD230F">
        <w:rPr>
          <w:sz w:val="26"/>
          <w:szCs w:val="26"/>
        </w:rPr>
        <w:t>консультационной помощи</w:t>
      </w:r>
      <w:r w:rsidRPr="00ED5C76">
        <w:rPr>
          <w:sz w:val="26"/>
          <w:szCs w:val="26"/>
        </w:rPr>
        <w:t>.</w:t>
      </w:r>
    </w:p>
    <w:p w:rsidR="00AD230F" w:rsidRDefault="00AD230F" w:rsidP="00ED5C76">
      <w:pPr>
        <w:ind w:firstLine="708"/>
        <w:jc w:val="both"/>
        <w:rPr>
          <w:sz w:val="26"/>
          <w:szCs w:val="26"/>
        </w:rPr>
      </w:pPr>
      <w:proofErr w:type="gramStart"/>
      <w:r w:rsidRPr="00AD230F">
        <w:rPr>
          <w:sz w:val="26"/>
          <w:szCs w:val="26"/>
        </w:rPr>
        <w:t xml:space="preserve">В </w:t>
      </w:r>
      <w:r>
        <w:rPr>
          <w:sz w:val="26"/>
          <w:szCs w:val="26"/>
        </w:rPr>
        <w:t>Гаврилов-Ямском муниципальном районе</w:t>
      </w:r>
      <w:r w:rsidRPr="00AD230F">
        <w:rPr>
          <w:sz w:val="26"/>
          <w:szCs w:val="26"/>
        </w:rPr>
        <w:t xml:space="preserve"> работу по защите прав потребителей в соответствии с компетенцией осуществляют </w:t>
      </w:r>
      <w:r w:rsidR="0066652F">
        <w:rPr>
          <w:sz w:val="26"/>
          <w:szCs w:val="26"/>
        </w:rPr>
        <w:t>Территориальный отдел Управления</w:t>
      </w:r>
      <w:r w:rsidRPr="00AD230F">
        <w:rPr>
          <w:sz w:val="26"/>
          <w:szCs w:val="26"/>
        </w:rPr>
        <w:t xml:space="preserve"> Федеральной службы по надзору в сфере защиты прав потребителей и благополучия </w:t>
      </w:r>
      <w:r w:rsidRPr="00AD230F">
        <w:rPr>
          <w:sz w:val="26"/>
          <w:szCs w:val="26"/>
        </w:rPr>
        <w:lastRenderedPageBreak/>
        <w:t>человек</w:t>
      </w:r>
      <w:r>
        <w:rPr>
          <w:sz w:val="26"/>
          <w:szCs w:val="26"/>
        </w:rPr>
        <w:t xml:space="preserve">а по Ярославской области, </w:t>
      </w:r>
      <w:r w:rsidR="003B612E">
        <w:rPr>
          <w:sz w:val="26"/>
          <w:szCs w:val="26"/>
        </w:rPr>
        <w:t>Администрация Гаврилов-Ямского муниципального района</w:t>
      </w:r>
      <w:r>
        <w:rPr>
          <w:sz w:val="26"/>
          <w:szCs w:val="26"/>
        </w:rPr>
        <w:t xml:space="preserve">, а также </w:t>
      </w:r>
      <w:r w:rsidR="00D963BE">
        <w:rPr>
          <w:sz w:val="26"/>
          <w:szCs w:val="26"/>
        </w:rPr>
        <w:t>с 01.07.2018</w:t>
      </w:r>
      <w:r w:rsidR="0066652F">
        <w:rPr>
          <w:sz w:val="26"/>
          <w:szCs w:val="26"/>
        </w:rPr>
        <w:t xml:space="preserve"> в</w:t>
      </w:r>
      <w:r w:rsidR="00D963BE" w:rsidRPr="00D963BE">
        <w:rPr>
          <w:sz w:val="26"/>
          <w:szCs w:val="26"/>
        </w:rPr>
        <w:t xml:space="preserve"> </w:t>
      </w:r>
      <w:r w:rsidR="0066652F">
        <w:rPr>
          <w:sz w:val="26"/>
          <w:szCs w:val="26"/>
        </w:rPr>
        <w:t>Государственном автономном учреждении Ярославской области «Многофункциональный центр предоставления государственных и муниципальных услуг»</w:t>
      </w:r>
      <w:r w:rsidR="00D963BE" w:rsidRPr="00D963BE">
        <w:rPr>
          <w:sz w:val="26"/>
          <w:szCs w:val="26"/>
        </w:rPr>
        <w:t xml:space="preserve"> (далее - </w:t>
      </w:r>
      <w:r w:rsidR="00D963BE">
        <w:rPr>
          <w:sz w:val="26"/>
          <w:szCs w:val="26"/>
        </w:rPr>
        <w:t xml:space="preserve">МФЦ) </w:t>
      </w:r>
      <w:r w:rsidR="00D963BE" w:rsidRPr="00D963BE">
        <w:rPr>
          <w:sz w:val="26"/>
          <w:szCs w:val="26"/>
        </w:rPr>
        <w:t>осуществляется прием обращений граждан о</w:t>
      </w:r>
      <w:proofErr w:type="gramEnd"/>
      <w:r w:rsidR="00D963BE" w:rsidRPr="00D963BE">
        <w:rPr>
          <w:sz w:val="26"/>
          <w:szCs w:val="26"/>
        </w:rPr>
        <w:t xml:space="preserve"> </w:t>
      </w:r>
      <w:proofErr w:type="gramStart"/>
      <w:r w:rsidR="00D963BE" w:rsidRPr="00D963BE">
        <w:rPr>
          <w:sz w:val="26"/>
          <w:szCs w:val="26"/>
        </w:rPr>
        <w:t>нарушении</w:t>
      </w:r>
      <w:proofErr w:type="gramEnd"/>
      <w:r w:rsidR="00D963BE" w:rsidRPr="00D963BE">
        <w:rPr>
          <w:sz w:val="26"/>
          <w:szCs w:val="26"/>
        </w:rPr>
        <w:t xml:space="preserve"> законодательства о защите прав потребителей.</w:t>
      </w:r>
    </w:p>
    <w:p w:rsidR="00ED5C76" w:rsidRDefault="00D963BE" w:rsidP="00722F1F">
      <w:pPr>
        <w:ind w:firstLine="708"/>
        <w:jc w:val="both"/>
        <w:rPr>
          <w:sz w:val="26"/>
          <w:szCs w:val="26"/>
        </w:rPr>
      </w:pPr>
      <w:r w:rsidRPr="00D963BE">
        <w:rPr>
          <w:sz w:val="26"/>
          <w:szCs w:val="26"/>
        </w:rPr>
        <w:t>За 2017 год в рамках реализации, обеспечения и защиты прав потребителей согласно Закону о защите прав пот</w:t>
      </w:r>
      <w:r>
        <w:rPr>
          <w:sz w:val="26"/>
          <w:szCs w:val="26"/>
        </w:rPr>
        <w:t xml:space="preserve">ребителей специалистом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</w:t>
      </w:r>
      <w:r w:rsidRPr="00D963BE">
        <w:rPr>
          <w:sz w:val="26"/>
          <w:szCs w:val="26"/>
        </w:rPr>
        <w:t xml:space="preserve"> рассмотрено </w:t>
      </w:r>
      <w:r>
        <w:rPr>
          <w:sz w:val="26"/>
          <w:szCs w:val="26"/>
        </w:rPr>
        <w:t>21 обращение</w:t>
      </w:r>
      <w:r w:rsidRPr="00D963BE">
        <w:rPr>
          <w:sz w:val="26"/>
          <w:szCs w:val="26"/>
        </w:rPr>
        <w:t xml:space="preserve"> гражд</w:t>
      </w:r>
      <w:r>
        <w:rPr>
          <w:sz w:val="26"/>
          <w:szCs w:val="26"/>
        </w:rPr>
        <w:t>ан на нарушение их прав</w:t>
      </w:r>
      <w:r w:rsidRPr="00D963BE">
        <w:rPr>
          <w:sz w:val="26"/>
          <w:szCs w:val="26"/>
        </w:rPr>
        <w:t>. Всем обратившимся разъяснены их права. Анализ обращений потребителей показывает, что большинство из общего количества поступивших обращений содержит претензии на нарушение прав при продаже товаров ненадлежащего качества, в том числе с нарушением гарантийных обязательств. При этом 90 процентов поступивших обращений обосновано, гражданам оказана практическая помощь в удовлетворении их законных требований.</w:t>
      </w:r>
    </w:p>
    <w:p w:rsidR="00D963BE" w:rsidRDefault="00D963BE" w:rsidP="00722F1F">
      <w:pPr>
        <w:ind w:firstLine="708"/>
        <w:jc w:val="both"/>
        <w:rPr>
          <w:sz w:val="26"/>
          <w:szCs w:val="26"/>
        </w:rPr>
      </w:pPr>
      <w:r w:rsidRPr="00D963BE">
        <w:rPr>
          <w:sz w:val="26"/>
          <w:szCs w:val="26"/>
        </w:rPr>
        <w:t>Работа с потребителями должна быть направлена в первую очередь на их просвещение, ознакомление с предоставленными законодательством правами, гарантиями и способами защиты. Прежде всего</w:t>
      </w:r>
      <w:r>
        <w:rPr>
          <w:sz w:val="26"/>
          <w:szCs w:val="26"/>
        </w:rPr>
        <w:t>,</w:t>
      </w:r>
      <w:r w:rsidRPr="00D963BE">
        <w:rPr>
          <w:sz w:val="26"/>
          <w:szCs w:val="26"/>
        </w:rPr>
        <w:t xml:space="preserve"> это проведение семинаров, распространение информационных материалов, оформление информационных стендов в местах реализации потребителям товаров (работ, услуг), информирование потребителей через средства массовой информации, а также многофункциональные центры предоставления государственных и муниципальных услуг</w:t>
      </w:r>
      <w:r>
        <w:rPr>
          <w:sz w:val="26"/>
          <w:szCs w:val="26"/>
        </w:rPr>
        <w:t>.</w:t>
      </w:r>
      <w:r w:rsidRPr="00D963BE">
        <w:rPr>
          <w:sz w:val="26"/>
          <w:szCs w:val="26"/>
        </w:rPr>
        <w:t xml:space="preserve"> </w:t>
      </w:r>
    </w:p>
    <w:p w:rsidR="00722F1F" w:rsidRDefault="00722F1F" w:rsidP="004C0368">
      <w:pPr>
        <w:ind w:firstLine="708"/>
        <w:jc w:val="both"/>
        <w:rPr>
          <w:sz w:val="26"/>
          <w:szCs w:val="26"/>
        </w:rPr>
      </w:pPr>
      <w:r w:rsidRPr="00FD054B">
        <w:rPr>
          <w:sz w:val="26"/>
          <w:szCs w:val="26"/>
        </w:rPr>
        <w:t xml:space="preserve">Реализация </w:t>
      </w:r>
      <w:r w:rsidR="004C0368" w:rsidRPr="004C0368">
        <w:rPr>
          <w:sz w:val="26"/>
          <w:szCs w:val="26"/>
        </w:rPr>
        <w:t>м</w:t>
      </w:r>
      <w:r w:rsidR="004C0368">
        <w:rPr>
          <w:sz w:val="26"/>
          <w:szCs w:val="26"/>
        </w:rPr>
        <w:t xml:space="preserve">униципальной  целевой программы </w:t>
      </w:r>
      <w:r w:rsidR="004C0368" w:rsidRPr="004C0368">
        <w:rPr>
          <w:sz w:val="26"/>
          <w:szCs w:val="26"/>
        </w:rPr>
        <w:t>«Поддержка потребительского р</w:t>
      </w:r>
      <w:r w:rsidR="004C0368">
        <w:rPr>
          <w:sz w:val="26"/>
          <w:szCs w:val="26"/>
        </w:rPr>
        <w:t xml:space="preserve">ынка на селе  </w:t>
      </w:r>
      <w:proofErr w:type="gramStart"/>
      <w:r w:rsidR="004C0368">
        <w:rPr>
          <w:sz w:val="26"/>
          <w:szCs w:val="26"/>
        </w:rPr>
        <w:t>Гаврилов-Ямского</w:t>
      </w:r>
      <w:proofErr w:type="gramEnd"/>
      <w:r w:rsidR="004C0368">
        <w:rPr>
          <w:sz w:val="26"/>
          <w:szCs w:val="26"/>
        </w:rPr>
        <w:t xml:space="preserve">  </w:t>
      </w:r>
      <w:r w:rsidR="004C0368" w:rsidRPr="004C0368">
        <w:rPr>
          <w:sz w:val="26"/>
          <w:szCs w:val="26"/>
        </w:rPr>
        <w:t>муниципального района» на 2019-202</w:t>
      </w:r>
      <w:r w:rsidR="00FA24ED">
        <w:rPr>
          <w:sz w:val="26"/>
          <w:szCs w:val="26"/>
        </w:rPr>
        <w:t>1</w:t>
      </w:r>
      <w:r w:rsidR="004C0368" w:rsidRPr="004C0368">
        <w:rPr>
          <w:sz w:val="26"/>
          <w:szCs w:val="26"/>
        </w:rPr>
        <w:t xml:space="preserve"> годы </w:t>
      </w:r>
      <w:r w:rsidR="004C0368">
        <w:rPr>
          <w:sz w:val="26"/>
          <w:szCs w:val="26"/>
        </w:rPr>
        <w:t>(далее – п</w:t>
      </w:r>
      <w:r w:rsidRPr="00FD054B">
        <w:rPr>
          <w:sz w:val="26"/>
          <w:szCs w:val="26"/>
        </w:rPr>
        <w:t>рогра</w:t>
      </w:r>
      <w:r w:rsidR="004C0368">
        <w:rPr>
          <w:sz w:val="26"/>
          <w:szCs w:val="26"/>
        </w:rPr>
        <w:t>мма)</w:t>
      </w:r>
      <w:r w:rsidRPr="00FD054B">
        <w:rPr>
          <w:sz w:val="26"/>
          <w:szCs w:val="26"/>
        </w:rPr>
        <w:t xml:space="preserve"> будет направлена на преодоление слабых сторон в вопросе обеспечения услугами торговли сельского населения, защиты прав потребителей.</w:t>
      </w:r>
    </w:p>
    <w:p w:rsidR="004C0368" w:rsidRPr="004C0368" w:rsidRDefault="004C0368" w:rsidP="004C0368">
      <w:pPr>
        <w:ind w:firstLine="708"/>
        <w:jc w:val="both"/>
        <w:rPr>
          <w:sz w:val="26"/>
          <w:szCs w:val="26"/>
        </w:rPr>
      </w:pPr>
      <w:proofErr w:type="gramStart"/>
      <w:r w:rsidRPr="004C0368">
        <w:rPr>
          <w:sz w:val="26"/>
          <w:szCs w:val="26"/>
        </w:rPr>
        <w:t xml:space="preserve">В качестве рисков (угроз) для реализации мероприятий по развитию и совершенствованию потребительского рынка на селе в Гаврилов-Ямском </w:t>
      </w:r>
      <w:r>
        <w:rPr>
          <w:sz w:val="26"/>
          <w:szCs w:val="26"/>
        </w:rPr>
        <w:t xml:space="preserve">муниципальном </w:t>
      </w:r>
      <w:r w:rsidRPr="004C0368">
        <w:rPr>
          <w:sz w:val="26"/>
          <w:szCs w:val="26"/>
        </w:rPr>
        <w:t>районе можно выделить следующие:</w:t>
      </w:r>
      <w:proofErr w:type="gramEnd"/>
    </w:p>
    <w:p w:rsidR="004C0368" w:rsidRPr="004C0368" w:rsidRDefault="004C0368" w:rsidP="004C0368">
      <w:pPr>
        <w:ind w:firstLine="708"/>
        <w:jc w:val="both"/>
        <w:rPr>
          <w:sz w:val="26"/>
          <w:szCs w:val="26"/>
        </w:rPr>
      </w:pPr>
      <w:r w:rsidRPr="004C0368">
        <w:rPr>
          <w:sz w:val="26"/>
          <w:szCs w:val="26"/>
        </w:rPr>
        <w:t>- природно-климатические, которые могут оказывать и положительное, и отрицательное вл</w:t>
      </w:r>
      <w:r>
        <w:rPr>
          <w:sz w:val="26"/>
          <w:szCs w:val="26"/>
        </w:rPr>
        <w:t>ияние на результаты выполнения п</w:t>
      </w:r>
      <w:r w:rsidRPr="004C0368">
        <w:rPr>
          <w:sz w:val="26"/>
          <w:szCs w:val="26"/>
        </w:rPr>
        <w:t>рограммы;</w:t>
      </w:r>
    </w:p>
    <w:p w:rsidR="004C0368" w:rsidRPr="004C0368" w:rsidRDefault="004C0368" w:rsidP="004C0368">
      <w:pPr>
        <w:ind w:firstLine="708"/>
        <w:jc w:val="both"/>
        <w:rPr>
          <w:sz w:val="26"/>
          <w:szCs w:val="26"/>
        </w:rPr>
      </w:pPr>
      <w:r w:rsidRPr="004C0368">
        <w:rPr>
          <w:sz w:val="26"/>
          <w:szCs w:val="26"/>
        </w:rPr>
        <w:t>- социальные, обусловленные отсутствием проживающих в сельской местности квалифицированных кадров в отрасли торговли, общественного питания;</w:t>
      </w:r>
    </w:p>
    <w:p w:rsidR="004C0368" w:rsidRPr="00FD054B" w:rsidRDefault="004C0368" w:rsidP="004C0368">
      <w:pPr>
        <w:ind w:firstLine="708"/>
        <w:jc w:val="both"/>
        <w:rPr>
          <w:sz w:val="26"/>
          <w:szCs w:val="26"/>
        </w:rPr>
      </w:pPr>
      <w:r w:rsidRPr="004C0368">
        <w:rPr>
          <w:sz w:val="26"/>
          <w:szCs w:val="26"/>
        </w:rPr>
        <w:t>- законодательные, выражающиеся в несовершенстве законодательной базы по регулированию деятельности торговли, общественного питания.</w:t>
      </w:r>
    </w:p>
    <w:p w:rsidR="00722F1F" w:rsidRPr="00FD054B" w:rsidRDefault="004C0368" w:rsidP="00722F1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реализации мероприятий п</w:t>
      </w:r>
      <w:r w:rsidR="00722F1F" w:rsidRPr="00FD054B">
        <w:rPr>
          <w:color w:val="000000"/>
          <w:sz w:val="26"/>
          <w:szCs w:val="26"/>
        </w:rPr>
        <w:t>рограммы будут способствовать следующие возможности:</w:t>
      </w:r>
    </w:p>
    <w:p w:rsidR="00722F1F" w:rsidRPr="00FD054B" w:rsidRDefault="00722F1F" w:rsidP="00722F1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D054B">
        <w:rPr>
          <w:color w:val="000000"/>
          <w:sz w:val="26"/>
          <w:szCs w:val="26"/>
        </w:rPr>
        <w:t>- наличие настоящей программы развития потребительского рынка на селе муниципального района;</w:t>
      </w:r>
    </w:p>
    <w:p w:rsidR="00722F1F" w:rsidRPr="00FD054B" w:rsidRDefault="00722F1F" w:rsidP="00722F1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D054B">
        <w:rPr>
          <w:color w:val="000000"/>
          <w:sz w:val="26"/>
          <w:szCs w:val="26"/>
        </w:rPr>
        <w:t>- возможность получения денежных средств из областного бюджета и привлечения внебюджетных источников на реализацию мероприятий по поддержке потребительского рынка на селе;</w:t>
      </w:r>
    </w:p>
    <w:p w:rsidR="00722F1F" w:rsidRPr="00FD054B" w:rsidRDefault="00722F1F" w:rsidP="00722F1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D054B">
        <w:rPr>
          <w:color w:val="000000"/>
          <w:sz w:val="26"/>
          <w:szCs w:val="26"/>
        </w:rPr>
        <w:t xml:space="preserve">- соглашение о взаимодействии и сотрудничестве между Администрацией </w:t>
      </w:r>
      <w:proofErr w:type="gramStart"/>
      <w:r w:rsidRPr="00FD054B">
        <w:rPr>
          <w:color w:val="000000"/>
          <w:sz w:val="26"/>
          <w:szCs w:val="26"/>
        </w:rPr>
        <w:t>Гаврилов-Ямского</w:t>
      </w:r>
      <w:proofErr w:type="gramEnd"/>
      <w:r w:rsidRPr="00FD054B">
        <w:rPr>
          <w:color w:val="000000"/>
          <w:sz w:val="26"/>
          <w:szCs w:val="26"/>
        </w:rPr>
        <w:t xml:space="preserve"> муниципального района, Правительством Ярославской области и  Ярославским областным союзом потребительских обществ.</w:t>
      </w:r>
    </w:p>
    <w:p w:rsidR="00722F1F" w:rsidRPr="00FD054B" w:rsidRDefault="00722F1F" w:rsidP="00FD054B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D054B">
        <w:rPr>
          <w:color w:val="000000"/>
          <w:sz w:val="26"/>
          <w:szCs w:val="26"/>
        </w:rPr>
        <w:t>По результатам анализа сильных и слабых сторон, рисков (угроз) и возможностей можно сделать вывод о том, что, несмотря на угрозы и риски, существует достаточно позитивных внутренних и внешних факторов, способных обеспечить успешную реализацию намечаемых мероприятий.</w:t>
      </w:r>
    </w:p>
    <w:p w:rsidR="00722F1F" w:rsidRPr="00FD054B" w:rsidRDefault="00722F1F" w:rsidP="00722F1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FD054B">
        <w:rPr>
          <w:color w:val="000000"/>
          <w:sz w:val="26"/>
          <w:szCs w:val="26"/>
        </w:rPr>
        <w:t xml:space="preserve">Существующие проблемы развития потребительского рынка на селе указывают на то, что стоящие перед властными структурами задачи по повышению качества жизни сельского населения носят комплексный характер и требуют для своего решения согласованных действий органов исполнительной власти области, органов местного </w:t>
      </w:r>
      <w:r w:rsidRPr="00FD054B">
        <w:rPr>
          <w:color w:val="000000"/>
          <w:sz w:val="26"/>
          <w:szCs w:val="26"/>
        </w:rPr>
        <w:lastRenderedPageBreak/>
        <w:t>самоуправления, организаций всех форм собственности</w:t>
      </w:r>
      <w:r w:rsidR="00717F3D">
        <w:rPr>
          <w:color w:val="000000"/>
          <w:sz w:val="26"/>
          <w:szCs w:val="26"/>
        </w:rPr>
        <w:t xml:space="preserve"> (за исключение муниципальных учреждений)</w:t>
      </w:r>
      <w:r w:rsidRPr="00FD054B">
        <w:rPr>
          <w:color w:val="000000"/>
          <w:sz w:val="26"/>
          <w:szCs w:val="26"/>
        </w:rPr>
        <w:t xml:space="preserve"> и предпринимателей, оказывающих услуги сельскому населению.</w:t>
      </w:r>
      <w:proofErr w:type="gramEnd"/>
    </w:p>
    <w:p w:rsidR="00722F1F" w:rsidRPr="00FD054B" w:rsidRDefault="00722F1F" w:rsidP="00FD054B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D054B">
        <w:rPr>
          <w:color w:val="000000"/>
          <w:sz w:val="26"/>
          <w:szCs w:val="26"/>
        </w:rPr>
        <w:t>Комплексное решение проблем развития потребительского рынка на селе потребует применения программно-целевого метода, обеспечивающего достижение поставленной цели.</w:t>
      </w:r>
    </w:p>
    <w:p w:rsidR="00722F1F" w:rsidRPr="00FD054B" w:rsidRDefault="00722F1F" w:rsidP="00722F1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D054B">
        <w:rPr>
          <w:color w:val="000000"/>
          <w:sz w:val="26"/>
          <w:szCs w:val="26"/>
        </w:rPr>
        <w:t>Вероятными последствиями отказа от использования программно-целевого метода при решении вопросов поддержки потребительского рынка на селе могут стать:</w:t>
      </w:r>
    </w:p>
    <w:p w:rsidR="00722F1F" w:rsidRPr="00FD054B" w:rsidRDefault="00722F1F" w:rsidP="00722F1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D054B">
        <w:rPr>
          <w:color w:val="000000"/>
          <w:sz w:val="26"/>
          <w:szCs w:val="26"/>
        </w:rPr>
        <w:t>- снижение среднедушевого оборота розничной торговли и общественного питания;</w:t>
      </w:r>
    </w:p>
    <w:p w:rsidR="00722F1F" w:rsidRPr="00FD054B" w:rsidRDefault="00722F1F" w:rsidP="00722F1F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D054B">
        <w:rPr>
          <w:color w:val="000000"/>
          <w:sz w:val="26"/>
          <w:szCs w:val="26"/>
        </w:rPr>
        <w:t>- отсутствие обеспечения жителей труднодоступных сельских населённых пунктов услугами торговли, общественного питания.</w:t>
      </w:r>
    </w:p>
    <w:p w:rsidR="00FA24ED" w:rsidRDefault="00722F1F" w:rsidP="00FA24E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FD054B">
        <w:rPr>
          <w:color w:val="000000"/>
          <w:sz w:val="26"/>
          <w:szCs w:val="26"/>
        </w:rPr>
        <w:t>В целом можно сделать вывод о том, что отказ от решения указанных проблем с помощью программно-целевого метода приведёт к дальнейшему ухудшению условий жизни на селе.</w:t>
      </w:r>
    </w:p>
    <w:p w:rsidR="00FA24ED" w:rsidRDefault="00FA24ED" w:rsidP="00FA24E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22F1F" w:rsidRPr="00FA24ED" w:rsidRDefault="00FA24ED" w:rsidP="00FA24E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2.  Цели и задачи муниципальной целевой п</w:t>
      </w:r>
      <w:r w:rsidR="00722F1F" w:rsidRPr="00FD054B">
        <w:rPr>
          <w:b/>
          <w:sz w:val="26"/>
          <w:szCs w:val="26"/>
        </w:rPr>
        <w:t>рограммы</w:t>
      </w:r>
    </w:p>
    <w:p w:rsidR="00722F1F" w:rsidRPr="00FD054B" w:rsidRDefault="00722F1F" w:rsidP="00722F1F">
      <w:pPr>
        <w:jc w:val="both"/>
        <w:rPr>
          <w:sz w:val="26"/>
          <w:szCs w:val="26"/>
        </w:rPr>
      </w:pPr>
    </w:p>
    <w:p w:rsidR="00722F1F" w:rsidRPr="00FD054B" w:rsidRDefault="00FA24ED" w:rsidP="00722F1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Цель п</w:t>
      </w:r>
      <w:r w:rsidR="00722F1F" w:rsidRPr="00FD054B">
        <w:rPr>
          <w:sz w:val="26"/>
          <w:szCs w:val="26"/>
        </w:rPr>
        <w:t xml:space="preserve">рограммы – обеспечение населения </w:t>
      </w:r>
      <w:proofErr w:type="gramStart"/>
      <w:r w:rsidR="00722F1F" w:rsidRPr="00FD054B">
        <w:rPr>
          <w:sz w:val="26"/>
          <w:szCs w:val="26"/>
        </w:rPr>
        <w:t>Гаврилов-Ямского</w:t>
      </w:r>
      <w:proofErr w:type="gramEnd"/>
      <w:r w:rsidR="00722F1F" w:rsidRPr="00FD054B">
        <w:rPr>
          <w:sz w:val="26"/>
          <w:szCs w:val="26"/>
        </w:rPr>
        <w:t xml:space="preserve"> муниципального района социально значимыми потребительскими товарами.</w:t>
      </w:r>
    </w:p>
    <w:p w:rsidR="00722F1F" w:rsidRPr="00FD054B" w:rsidRDefault="00722F1F" w:rsidP="00722F1F">
      <w:pPr>
        <w:ind w:firstLine="708"/>
        <w:jc w:val="both"/>
        <w:rPr>
          <w:sz w:val="26"/>
          <w:szCs w:val="26"/>
        </w:rPr>
      </w:pPr>
      <w:r w:rsidRPr="00FD054B">
        <w:rPr>
          <w:sz w:val="26"/>
          <w:szCs w:val="26"/>
        </w:rPr>
        <w:t xml:space="preserve">Задачи Программы: </w:t>
      </w:r>
    </w:p>
    <w:p w:rsidR="00FA24ED" w:rsidRPr="00FA24ED" w:rsidRDefault="00FA24ED" w:rsidP="00FA24ED">
      <w:pPr>
        <w:ind w:firstLine="708"/>
        <w:jc w:val="both"/>
        <w:rPr>
          <w:sz w:val="26"/>
          <w:szCs w:val="26"/>
        </w:rPr>
      </w:pPr>
      <w:r w:rsidRPr="00FA24ED">
        <w:rPr>
          <w:sz w:val="26"/>
          <w:szCs w:val="26"/>
        </w:rPr>
        <w:t>-  обеспечение сельского населения  социально значимыми потребительскими товарами;</w:t>
      </w:r>
    </w:p>
    <w:p w:rsidR="00FA24ED" w:rsidRDefault="00FA24ED" w:rsidP="00FA24ED">
      <w:pPr>
        <w:ind w:firstLine="708"/>
        <w:jc w:val="both"/>
        <w:rPr>
          <w:sz w:val="26"/>
          <w:szCs w:val="26"/>
        </w:rPr>
      </w:pPr>
      <w:r w:rsidRPr="00FA24ED">
        <w:rPr>
          <w:sz w:val="26"/>
          <w:szCs w:val="26"/>
        </w:rPr>
        <w:t>- обеспечение качества и безопасности продовольственных товаров на потребительском рынке района и защиты прав потребителей.</w:t>
      </w:r>
    </w:p>
    <w:p w:rsidR="00722F1F" w:rsidRPr="00FD054B" w:rsidRDefault="00722F1F" w:rsidP="00FA24ED">
      <w:pPr>
        <w:ind w:firstLine="708"/>
        <w:jc w:val="both"/>
        <w:rPr>
          <w:sz w:val="26"/>
          <w:szCs w:val="26"/>
        </w:rPr>
      </w:pPr>
      <w:r w:rsidRPr="00FD054B">
        <w:rPr>
          <w:sz w:val="26"/>
          <w:szCs w:val="26"/>
        </w:rPr>
        <w:t xml:space="preserve">Ожидаемые </w:t>
      </w:r>
      <w:r w:rsidR="00FA24ED">
        <w:rPr>
          <w:sz w:val="26"/>
          <w:szCs w:val="26"/>
        </w:rPr>
        <w:t xml:space="preserve">конечные </w:t>
      </w:r>
      <w:r w:rsidRPr="00FD054B">
        <w:rPr>
          <w:sz w:val="26"/>
          <w:szCs w:val="26"/>
        </w:rPr>
        <w:t xml:space="preserve">результаты </w:t>
      </w:r>
      <w:r w:rsidR="00FA24ED">
        <w:rPr>
          <w:sz w:val="26"/>
          <w:szCs w:val="26"/>
        </w:rPr>
        <w:t>п</w:t>
      </w:r>
      <w:r w:rsidRPr="00FD054B">
        <w:rPr>
          <w:sz w:val="26"/>
          <w:szCs w:val="26"/>
        </w:rPr>
        <w:t>рограммы:</w:t>
      </w:r>
    </w:p>
    <w:p w:rsidR="00FA24ED" w:rsidRPr="00FA24ED" w:rsidRDefault="00FA24ED" w:rsidP="00FA24E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24ED">
        <w:rPr>
          <w:sz w:val="26"/>
          <w:szCs w:val="26"/>
        </w:rPr>
        <w:t>- повышение уровня обеспечения населения в отдалённых труднодоступных сельских населённых пунктах товарами первой необходимости;</w:t>
      </w:r>
    </w:p>
    <w:p w:rsidR="00FD054B" w:rsidRDefault="00FA24ED" w:rsidP="00FA24E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A24ED">
        <w:rPr>
          <w:sz w:val="26"/>
          <w:szCs w:val="26"/>
        </w:rPr>
        <w:t>- повышение уровня доступности инф</w:t>
      </w:r>
      <w:r>
        <w:rPr>
          <w:sz w:val="26"/>
          <w:szCs w:val="26"/>
        </w:rPr>
        <w:t xml:space="preserve">ормации о правах потребителя и </w:t>
      </w:r>
      <w:r w:rsidRPr="00FA24ED">
        <w:rPr>
          <w:sz w:val="26"/>
          <w:szCs w:val="26"/>
        </w:rPr>
        <w:t>правовой грамотности населения в сфере защиты прав потребителей</w:t>
      </w:r>
      <w:r>
        <w:rPr>
          <w:sz w:val="26"/>
          <w:szCs w:val="26"/>
        </w:rPr>
        <w:t>.</w:t>
      </w:r>
    </w:p>
    <w:p w:rsidR="00FA24ED" w:rsidRPr="00FA24ED" w:rsidRDefault="00FA24ED" w:rsidP="00FA24ED">
      <w:pPr>
        <w:rPr>
          <w:sz w:val="26"/>
          <w:szCs w:val="26"/>
        </w:rPr>
      </w:pPr>
    </w:p>
    <w:p w:rsidR="00722F1F" w:rsidRPr="00D05DF1" w:rsidRDefault="00722F1F" w:rsidP="00722F1F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05DF1">
        <w:rPr>
          <w:rFonts w:ascii="Times New Roman" w:hAnsi="Times New Roman" w:cs="Times New Roman"/>
          <w:color w:val="auto"/>
          <w:sz w:val="26"/>
          <w:szCs w:val="26"/>
        </w:rPr>
        <w:t xml:space="preserve">Перечень   целевых показателей  муниципальной целевой программы </w:t>
      </w:r>
    </w:p>
    <w:p w:rsidR="007A75E1" w:rsidRDefault="007A75E1" w:rsidP="00722F1F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1559"/>
        <w:gridCol w:w="1276"/>
        <w:gridCol w:w="992"/>
        <w:gridCol w:w="992"/>
        <w:gridCol w:w="1134"/>
      </w:tblGrid>
      <w:tr w:rsidR="007A75E1" w:rsidRPr="00F1766E" w:rsidTr="004D05AC"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Наименование</w:t>
            </w:r>
          </w:p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Весовой</w:t>
            </w:r>
          </w:p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 xml:space="preserve"> коэффициент</w:t>
            </w:r>
          </w:p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  <w:lang w:val="en-US"/>
              </w:rPr>
              <w:t>Ki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Единица</w:t>
            </w:r>
          </w:p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измерения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7A75E1" w:rsidRPr="00F1766E" w:rsidTr="004D05AC"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75E1" w:rsidRPr="00F1766E" w:rsidRDefault="00FA24ED" w:rsidP="00E758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7A75E1" w:rsidRPr="00F1766E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992" w:type="dxa"/>
            <w:shd w:val="clear" w:color="auto" w:fill="auto"/>
          </w:tcPr>
          <w:p w:rsidR="007A75E1" w:rsidRPr="00F1766E" w:rsidRDefault="00FA24ED" w:rsidP="00E75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7A75E1" w:rsidRPr="00F1766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7A75E1" w:rsidRPr="00F1766E" w:rsidRDefault="00FA24ED" w:rsidP="00E75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7A75E1" w:rsidRPr="00F1766E">
              <w:rPr>
                <w:sz w:val="22"/>
                <w:szCs w:val="22"/>
              </w:rPr>
              <w:t xml:space="preserve"> г.</w:t>
            </w:r>
          </w:p>
        </w:tc>
      </w:tr>
      <w:tr w:rsidR="007A75E1" w:rsidRPr="00F1766E" w:rsidTr="004D05AC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6</w:t>
            </w:r>
          </w:p>
        </w:tc>
      </w:tr>
      <w:tr w:rsidR="007A75E1" w:rsidRPr="00F1766E" w:rsidTr="004D05AC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E1" w:rsidRPr="00F1766E" w:rsidRDefault="007A75E1" w:rsidP="00FA24ED">
            <w:pPr>
              <w:jc w:val="both"/>
              <w:rPr>
                <w:color w:val="000000"/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1.</w:t>
            </w:r>
            <w:r w:rsidRPr="00F1766E">
              <w:rPr>
                <w:color w:val="000000"/>
                <w:sz w:val="22"/>
                <w:szCs w:val="22"/>
              </w:rPr>
              <w:t xml:space="preserve"> Количество отдаленных сельских населенных пунктов, не имеющих стационарной торговой сети, в которых организована доставка  товаров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E1" w:rsidRPr="00F1766E" w:rsidRDefault="00FA24ED" w:rsidP="00E75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17F3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5E1" w:rsidRPr="00F1766E" w:rsidRDefault="004D05AC" w:rsidP="00E75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7A75E1" w:rsidRPr="00F1766E">
              <w:rPr>
                <w:sz w:val="22"/>
                <w:szCs w:val="22"/>
              </w:rPr>
              <w:t>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A75E1" w:rsidRPr="00F1766E" w:rsidRDefault="007A75E1" w:rsidP="00E758F9">
            <w:pPr>
              <w:jc w:val="center"/>
              <w:rPr>
                <w:sz w:val="22"/>
                <w:szCs w:val="22"/>
              </w:rPr>
            </w:pPr>
            <w:r w:rsidRPr="00F1766E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7A75E1" w:rsidRPr="00F1766E" w:rsidRDefault="007A75E1" w:rsidP="00E758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1766E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7A75E1" w:rsidRPr="00F1766E" w:rsidRDefault="002124AF" w:rsidP="00E758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A24ED" w:rsidRPr="00F1766E" w:rsidTr="004D05AC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ED" w:rsidRPr="00F1766E" w:rsidRDefault="00FA24ED" w:rsidP="00FA2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</w:t>
            </w:r>
            <w:r w:rsidRPr="00FA24ED">
              <w:rPr>
                <w:sz w:val="22"/>
                <w:szCs w:val="22"/>
              </w:rPr>
              <w:t xml:space="preserve">оличество обращений в рамках реализации Закона Российской Федерации от 07.02.1992 № 2300-1 «О защите </w:t>
            </w:r>
            <w:r w:rsidR="00717F3D">
              <w:rPr>
                <w:sz w:val="22"/>
                <w:szCs w:val="22"/>
              </w:rPr>
              <w:t>прав потребителей»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ED" w:rsidRDefault="00717F3D" w:rsidP="00E75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ED" w:rsidRPr="00F1766E" w:rsidRDefault="004D05AC" w:rsidP="00E75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A24ED" w:rsidRPr="00F1766E" w:rsidRDefault="004D05AC" w:rsidP="00E758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A24ED" w:rsidRPr="00F1766E" w:rsidRDefault="00927018" w:rsidP="00E758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A24ED" w:rsidRPr="00F1766E" w:rsidRDefault="002124AF" w:rsidP="00E758F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</w:tr>
    </w:tbl>
    <w:p w:rsidR="00722F1F" w:rsidRDefault="00722F1F" w:rsidP="00722F1F">
      <w:pPr>
        <w:ind w:firstLine="708"/>
        <w:jc w:val="both"/>
        <w:rPr>
          <w:sz w:val="26"/>
          <w:szCs w:val="26"/>
        </w:rPr>
        <w:sectPr w:rsidR="00722F1F" w:rsidSect="007C6D71">
          <w:pgSz w:w="11906" w:h="16838"/>
          <w:pgMar w:top="426" w:right="707" w:bottom="426" w:left="1276" w:header="709" w:footer="709" w:gutter="0"/>
          <w:cols w:space="708"/>
          <w:docGrid w:linePitch="360"/>
        </w:sectPr>
      </w:pPr>
    </w:p>
    <w:p w:rsidR="00FA609A" w:rsidRDefault="00D05DF1" w:rsidP="00D05DF1">
      <w:pPr>
        <w:suppressAutoHyphens w:val="0"/>
        <w:ind w:left="256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3.  </w:t>
      </w:r>
      <w:r w:rsidR="00722F1F">
        <w:rPr>
          <w:b/>
          <w:sz w:val="26"/>
          <w:szCs w:val="26"/>
        </w:rPr>
        <w:t>Перечень мероприятий муниципальной целевой программы</w:t>
      </w:r>
    </w:p>
    <w:p w:rsidR="00CF15E0" w:rsidRDefault="00CF15E0" w:rsidP="00D05DF1">
      <w:pPr>
        <w:suppressAutoHyphens w:val="0"/>
        <w:ind w:left="2563"/>
        <w:jc w:val="center"/>
        <w:rPr>
          <w:b/>
          <w:sz w:val="26"/>
          <w:szCs w:val="26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634"/>
        <w:gridCol w:w="5710"/>
        <w:gridCol w:w="1277"/>
        <w:gridCol w:w="992"/>
        <w:gridCol w:w="1134"/>
        <w:gridCol w:w="1134"/>
        <w:gridCol w:w="1134"/>
        <w:gridCol w:w="993"/>
        <w:gridCol w:w="2268"/>
      </w:tblGrid>
      <w:tr w:rsidR="00CF15E0" w:rsidRPr="00FA609A" w:rsidTr="00E745DD">
        <w:tc>
          <w:tcPr>
            <w:tcW w:w="634" w:type="dxa"/>
            <w:vMerge w:val="restart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№№</w:t>
            </w:r>
          </w:p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FA609A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710" w:type="dxa"/>
            <w:vMerge w:val="restart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Программные мероприятия, обеспечивающие выполнение задачи</w:t>
            </w:r>
          </w:p>
        </w:tc>
        <w:tc>
          <w:tcPr>
            <w:tcW w:w="1277" w:type="dxa"/>
            <w:vMerge w:val="restart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Исполнители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(главные распорядители)</w:t>
            </w:r>
          </w:p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4395" w:type="dxa"/>
            <w:gridSpan w:val="4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Объем финансирования,</w:t>
            </w:r>
          </w:p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 xml:space="preserve"> тыс. руб.</w:t>
            </w:r>
          </w:p>
        </w:tc>
        <w:tc>
          <w:tcPr>
            <w:tcW w:w="2268" w:type="dxa"/>
            <w:vMerge w:val="restart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 xml:space="preserve">Ожидаемый результат, </w:t>
            </w:r>
          </w:p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 xml:space="preserve">срок исполнения </w:t>
            </w:r>
          </w:p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</w:p>
        </w:tc>
      </w:tr>
      <w:tr w:rsidR="00CF15E0" w:rsidRPr="00FA609A" w:rsidTr="00E745DD">
        <w:tc>
          <w:tcPr>
            <w:tcW w:w="634" w:type="dxa"/>
            <w:vMerge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10" w:type="dxa"/>
            <w:vMerge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61" w:type="dxa"/>
            <w:gridSpan w:val="3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в т. ч. по годам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реализации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F15E0" w:rsidRPr="00FA609A" w:rsidTr="00FF15E4">
        <w:trPr>
          <w:trHeight w:val="253"/>
        </w:trPr>
        <w:tc>
          <w:tcPr>
            <w:tcW w:w="634" w:type="dxa"/>
            <w:vMerge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10" w:type="dxa"/>
            <w:vMerge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  <w:r w:rsidRPr="00FA609A">
              <w:rPr>
                <w:rFonts w:eastAsiaTheme="minorHAns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2020 </w:t>
            </w: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FA609A">
              <w:rPr>
                <w:rFonts w:eastAsiaTheme="minorHAns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</w:tcBorders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F15E0" w:rsidRPr="00FA609A" w:rsidTr="00FF15E4">
        <w:trPr>
          <w:trHeight w:val="163"/>
        </w:trPr>
        <w:tc>
          <w:tcPr>
            <w:tcW w:w="634" w:type="dxa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10" w:type="dxa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</w:tcPr>
          <w:p w:rsidR="00CF15E0" w:rsidRPr="00FA609A" w:rsidRDefault="00CF15E0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FF15E4" w:rsidRPr="00FA609A" w:rsidTr="00FF15E4">
        <w:tc>
          <w:tcPr>
            <w:tcW w:w="634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10" w:type="dxa"/>
          </w:tcPr>
          <w:p w:rsidR="00FF15E4" w:rsidRPr="00FA609A" w:rsidRDefault="00FF15E4" w:rsidP="00E745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</w:t>
            </w:r>
            <w:r w:rsidRPr="00FA609A">
              <w:rPr>
                <w:b/>
                <w:sz w:val="24"/>
                <w:szCs w:val="24"/>
              </w:rPr>
              <w:t xml:space="preserve">. Обеспечение сельского населения  социально значимыми потребительскими товарами </w:t>
            </w:r>
          </w:p>
        </w:tc>
        <w:tc>
          <w:tcPr>
            <w:tcW w:w="1277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Всего,</w:t>
            </w:r>
          </w:p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в т. ч.</w:t>
            </w:r>
          </w:p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БМР</w:t>
            </w:r>
          </w:p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134" w:type="dxa"/>
          </w:tcPr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226,738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  <w:r w:rsidR="00FF15E4">
              <w:rPr>
                <w:rFonts w:eastAsiaTheme="minorHAnsi"/>
                <w:b/>
                <w:sz w:val="24"/>
                <w:szCs w:val="24"/>
                <w:lang w:eastAsia="en-US"/>
              </w:rPr>
              <w:t>,0</w:t>
            </w:r>
          </w:p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202,738</w:t>
            </w:r>
          </w:p>
        </w:tc>
        <w:tc>
          <w:tcPr>
            <w:tcW w:w="1134" w:type="dxa"/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82,606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12,0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70,606</w:t>
            </w:r>
          </w:p>
        </w:tc>
        <w:tc>
          <w:tcPr>
            <w:tcW w:w="1134" w:type="dxa"/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144,132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12,0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132,132</w:t>
            </w:r>
          </w:p>
        </w:tc>
        <w:tc>
          <w:tcPr>
            <w:tcW w:w="993" w:type="dxa"/>
          </w:tcPr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0,0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0,0</w:t>
            </w:r>
          </w:p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F15E4" w:rsidRPr="00FA609A" w:rsidTr="00FF15E4">
        <w:trPr>
          <w:trHeight w:val="1363"/>
        </w:trPr>
        <w:tc>
          <w:tcPr>
            <w:tcW w:w="634" w:type="dxa"/>
            <w:tcBorders>
              <w:bottom w:val="single" w:sz="4" w:space="0" w:color="auto"/>
            </w:tcBorders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FF15E4" w:rsidRPr="00FA609A" w:rsidRDefault="00FF15E4" w:rsidP="00E745D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 xml:space="preserve">ление  субсидии на возмещение </w:t>
            </w:r>
            <w:r w:rsidRPr="00FA609A">
              <w:rPr>
                <w:sz w:val="24"/>
                <w:szCs w:val="24"/>
              </w:rPr>
              <w:t xml:space="preserve">части затрат </w:t>
            </w:r>
            <w:r>
              <w:rPr>
                <w:sz w:val="24"/>
                <w:szCs w:val="24"/>
              </w:rPr>
              <w:t>организациям любых форм собственности (за исключением муниципальных учреждений) и индивидуальным предпринимателям</w:t>
            </w:r>
            <w:r w:rsidRPr="00FA60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занимающимся доставкой </w:t>
            </w:r>
            <w:r w:rsidRPr="00FA609A">
              <w:rPr>
                <w:sz w:val="24"/>
                <w:szCs w:val="24"/>
              </w:rPr>
              <w:t xml:space="preserve">товаров в отдаленные сельские населенные пункты </w:t>
            </w:r>
            <w:proofErr w:type="gramStart"/>
            <w:r w:rsidRPr="00FA609A">
              <w:rPr>
                <w:sz w:val="24"/>
                <w:szCs w:val="24"/>
              </w:rPr>
              <w:t>Гаврилов-Ямского</w:t>
            </w:r>
            <w:proofErr w:type="gramEnd"/>
            <w:r w:rsidRPr="00FA609A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ОЭПДиИ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БМР</w:t>
            </w:r>
          </w:p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="00FF15E4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202,738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12,0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70,606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12,0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132,132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15E4" w:rsidRPr="00FA609A" w:rsidRDefault="00FF15E4" w:rsidP="00E745DD">
            <w:pPr>
              <w:suppressAutoHyphens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Доставка товаров в 52 отдаленных сельских населенных пункта</w:t>
            </w:r>
          </w:p>
          <w:p w:rsidR="00FF15E4" w:rsidRPr="00FA609A" w:rsidRDefault="00FF15E4" w:rsidP="002124AF">
            <w:pPr>
              <w:suppressAutoHyphens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124AF">
              <w:rPr>
                <w:rFonts w:eastAsiaTheme="minorHAnsi"/>
                <w:sz w:val="24"/>
                <w:szCs w:val="24"/>
                <w:lang w:eastAsia="en-US"/>
              </w:rPr>
              <w:t>(2019-2020 гг.)</w:t>
            </w:r>
          </w:p>
        </w:tc>
      </w:tr>
      <w:tr w:rsidR="00FF15E4" w:rsidRPr="00FA609A" w:rsidTr="00FF15E4">
        <w:tc>
          <w:tcPr>
            <w:tcW w:w="634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10" w:type="dxa"/>
          </w:tcPr>
          <w:p w:rsidR="00FF15E4" w:rsidRPr="00FA609A" w:rsidRDefault="00FF15E4" w:rsidP="00E745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</w:t>
            </w:r>
            <w:r w:rsidRPr="00FA609A">
              <w:rPr>
                <w:b/>
                <w:sz w:val="24"/>
                <w:szCs w:val="24"/>
              </w:rPr>
              <w:t>.</w:t>
            </w:r>
            <w:r w:rsidRPr="00FA609A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О</w:t>
            </w:r>
            <w:r w:rsidRPr="00386C5F">
              <w:rPr>
                <w:b/>
                <w:sz w:val="24"/>
                <w:szCs w:val="24"/>
              </w:rPr>
              <w:t>беспечение качества и безопасности продовольственных товаров на потребительском рынке района и защиты прав потребителей</w:t>
            </w:r>
          </w:p>
        </w:tc>
        <w:tc>
          <w:tcPr>
            <w:tcW w:w="1277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F15E4" w:rsidRPr="00FA609A" w:rsidTr="00FF15E4">
        <w:trPr>
          <w:trHeight w:val="472"/>
        </w:trPr>
        <w:tc>
          <w:tcPr>
            <w:tcW w:w="634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</w:t>
            </w: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10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Осуществление деятельности по защите прав потребителей</w:t>
            </w:r>
          </w:p>
        </w:tc>
        <w:tc>
          <w:tcPr>
            <w:tcW w:w="1277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ОЭПДиИ</w:t>
            </w:r>
            <w:proofErr w:type="spellEnd"/>
          </w:p>
        </w:tc>
        <w:tc>
          <w:tcPr>
            <w:tcW w:w="992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FF15E4" w:rsidRPr="00FA609A" w:rsidRDefault="00FF15E4" w:rsidP="00E745DD">
            <w:pPr>
              <w:suppressAutoHyphens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По мере поступления обращений</w:t>
            </w:r>
          </w:p>
        </w:tc>
      </w:tr>
      <w:tr w:rsidR="00FF15E4" w:rsidRPr="00FA609A" w:rsidTr="00FF15E4">
        <w:tc>
          <w:tcPr>
            <w:tcW w:w="634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10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 МЦП</w:t>
            </w:r>
          </w:p>
        </w:tc>
        <w:tc>
          <w:tcPr>
            <w:tcW w:w="1277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Всего,</w:t>
            </w:r>
          </w:p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в т. ч.</w:t>
            </w:r>
          </w:p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БМР</w:t>
            </w:r>
          </w:p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134" w:type="dxa"/>
          </w:tcPr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226,738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  <w:r w:rsidR="00FF15E4">
              <w:rPr>
                <w:rFonts w:eastAsiaTheme="minorHAnsi"/>
                <w:b/>
                <w:sz w:val="24"/>
                <w:szCs w:val="24"/>
                <w:lang w:eastAsia="en-US"/>
              </w:rPr>
              <w:t>,0</w:t>
            </w:r>
          </w:p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202,738</w:t>
            </w:r>
          </w:p>
        </w:tc>
        <w:tc>
          <w:tcPr>
            <w:tcW w:w="1134" w:type="dxa"/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82,606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12,0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70,606</w:t>
            </w:r>
          </w:p>
        </w:tc>
        <w:tc>
          <w:tcPr>
            <w:tcW w:w="1134" w:type="dxa"/>
          </w:tcPr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144,132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12,0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132,132</w:t>
            </w:r>
          </w:p>
        </w:tc>
        <w:tc>
          <w:tcPr>
            <w:tcW w:w="993" w:type="dxa"/>
          </w:tcPr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0,0</w:t>
            </w:r>
          </w:p>
          <w:p w:rsidR="00FF15E4" w:rsidRPr="00FA609A" w:rsidRDefault="00FF15E4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0,0</w:t>
            </w:r>
          </w:p>
          <w:p w:rsidR="00FF15E4" w:rsidRPr="00FA609A" w:rsidRDefault="002124AF" w:rsidP="00C9401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</w:tcPr>
          <w:p w:rsidR="00FF15E4" w:rsidRPr="00FA609A" w:rsidRDefault="00FF15E4" w:rsidP="00E745D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A72094" w:rsidRDefault="00A72094" w:rsidP="00FA609A">
      <w:pPr>
        <w:suppressAutoHyphens w:val="0"/>
        <w:rPr>
          <w:sz w:val="26"/>
          <w:szCs w:val="26"/>
          <w:u w:val="single"/>
        </w:rPr>
      </w:pPr>
    </w:p>
    <w:p w:rsidR="007A75E1" w:rsidRPr="00FA609A" w:rsidRDefault="007A75E1" w:rsidP="00FA609A">
      <w:pPr>
        <w:suppressAutoHyphens w:val="0"/>
        <w:rPr>
          <w:sz w:val="26"/>
          <w:szCs w:val="26"/>
          <w:u w:val="single"/>
        </w:rPr>
      </w:pPr>
      <w:r w:rsidRPr="00FA609A">
        <w:rPr>
          <w:sz w:val="26"/>
          <w:szCs w:val="26"/>
          <w:u w:val="single"/>
        </w:rPr>
        <w:t xml:space="preserve">Используемые сокращения:  </w:t>
      </w:r>
    </w:p>
    <w:p w:rsidR="007A75E1" w:rsidRPr="00E76DD7" w:rsidRDefault="007A75E1" w:rsidP="007A75E1">
      <w:pPr>
        <w:rPr>
          <w:sz w:val="26"/>
          <w:szCs w:val="26"/>
        </w:rPr>
      </w:pPr>
      <w:proofErr w:type="spellStart"/>
      <w:r w:rsidRPr="00E76DD7">
        <w:rPr>
          <w:sz w:val="26"/>
          <w:szCs w:val="26"/>
        </w:rPr>
        <w:t>ОЭПДиИ</w:t>
      </w:r>
      <w:proofErr w:type="spellEnd"/>
      <w:r w:rsidRPr="00E76DD7">
        <w:rPr>
          <w:sz w:val="26"/>
          <w:szCs w:val="26"/>
        </w:rPr>
        <w:t xml:space="preserve"> </w:t>
      </w:r>
      <w:r w:rsidRPr="00E76DD7">
        <w:rPr>
          <w:sz w:val="26"/>
          <w:szCs w:val="26"/>
        </w:rPr>
        <w:tab/>
        <w:t xml:space="preserve"> - отдел экономики, предпринимательской деятельности и инвестиций Администрации муниципального района;</w:t>
      </w:r>
    </w:p>
    <w:p w:rsidR="007A75E1" w:rsidRDefault="007A75E1" w:rsidP="007A75E1">
      <w:pPr>
        <w:rPr>
          <w:sz w:val="26"/>
          <w:szCs w:val="26"/>
        </w:rPr>
      </w:pPr>
      <w:r w:rsidRPr="00E76DD7">
        <w:rPr>
          <w:sz w:val="26"/>
          <w:szCs w:val="26"/>
        </w:rPr>
        <w:t xml:space="preserve">ОБ </w:t>
      </w:r>
      <w:r w:rsidRPr="00E76DD7">
        <w:rPr>
          <w:sz w:val="26"/>
          <w:szCs w:val="26"/>
        </w:rPr>
        <w:tab/>
      </w:r>
      <w:r w:rsidRPr="00E76DD7">
        <w:rPr>
          <w:sz w:val="26"/>
          <w:szCs w:val="26"/>
        </w:rPr>
        <w:tab/>
        <w:t>- областной бюджет;</w:t>
      </w:r>
    </w:p>
    <w:p w:rsidR="007A75E1" w:rsidRPr="007A75E1" w:rsidRDefault="007A75E1" w:rsidP="007A75E1">
      <w:pPr>
        <w:rPr>
          <w:sz w:val="26"/>
          <w:szCs w:val="26"/>
        </w:rPr>
      </w:pPr>
      <w:r w:rsidRPr="00E76DD7">
        <w:rPr>
          <w:sz w:val="26"/>
          <w:szCs w:val="26"/>
        </w:rPr>
        <w:t>БМР</w:t>
      </w:r>
      <w:r w:rsidRPr="00E76DD7">
        <w:rPr>
          <w:sz w:val="26"/>
          <w:szCs w:val="26"/>
        </w:rPr>
        <w:tab/>
      </w:r>
      <w:r w:rsidRPr="00E76DD7">
        <w:rPr>
          <w:sz w:val="26"/>
          <w:szCs w:val="26"/>
        </w:rPr>
        <w:tab/>
        <w:t xml:space="preserve"> - бюджет муниципального района.</w:t>
      </w:r>
    </w:p>
    <w:p w:rsidR="00722F1F" w:rsidRPr="00E76DD7" w:rsidRDefault="00722F1F" w:rsidP="00722F1F">
      <w:pPr>
        <w:rPr>
          <w:sz w:val="26"/>
          <w:szCs w:val="26"/>
        </w:rPr>
        <w:sectPr w:rsidR="00722F1F" w:rsidRPr="00E76DD7" w:rsidSect="00E97AFE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722F1F" w:rsidRDefault="00654130" w:rsidP="007C6D71">
      <w:pPr>
        <w:suppressAutoHyphens w:val="0"/>
        <w:ind w:left="284"/>
        <w:rPr>
          <w:b/>
          <w:sz w:val="26"/>
          <w:szCs w:val="26"/>
        </w:rPr>
      </w:pPr>
      <w:r w:rsidRPr="00A806C5">
        <w:rPr>
          <w:b/>
          <w:sz w:val="26"/>
          <w:szCs w:val="26"/>
        </w:rPr>
        <w:lastRenderedPageBreak/>
        <w:t xml:space="preserve">           4.  Ресурсное обеспечение муниципальной целевой п</w:t>
      </w:r>
      <w:r w:rsidR="00722F1F" w:rsidRPr="00A806C5">
        <w:rPr>
          <w:b/>
          <w:sz w:val="26"/>
          <w:szCs w:val="26"/>
        </w:rPr>
        <w:t>рограммы</w:t>
      </w:r>
    </w:p>
    <w:p w:rsidR="00CF15E0" w:rsidRDefault="00CF15E0" w:rsidP="007C6D71">
      <w:pPr>
        <w:suppressAutoHyphens w:val="0"/>
        <w:ind w:left="284"/>
        <w:rPr>
          <w:b/>
          <w:sz w:val="26"/>
          <w:szCs w:val="26"/>
        </w:rPr>
      </w:pP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1426"/>
        <w:gridCol w:w="1229"/>
        <w:gridCol w:w="1259"/>
        <w:gridCol w:w="1265"/>
        <w:gridCol w:w="1309"/>
      </w:tblGrid>
      <w:tr w:rsidR="00CF15E0" w:rsidRPr="00A806C5" w:rsidTr="00E745DD">
        <w:tc>
          <w:tcPr>
            <w:tcW w:w="3438" w:type="dxa"/>
            <w:tcBorders>
              <w:bottom w:val="nil"/>
            </w:tcBorders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1426" w:type="dxa"/>
            <w:tcBorders>
              <w:bottom w:val="nil"/>
            </w:tcBorders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062" w:type="dxa"/>
            <w:gridSpan w:val="4"/>
            <w:tcBorders>
              <w:bottom w:val="single" w:sz="4" w:space="0" w:color="auto"/>
            </w:tcBorders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Потребность</w:t>
            </w:r>
          </w:p>
        </w:tc>
      </w:tr>
      <w:tr w:rsidR="00CF15E0" w:rsidRPr="00A806C5" w:rsidTr="00E745DD">
        <w:tc>
          <w:tcPr>
            <w:tcW w:w="3438" w:type="dxa"/>
            <w:tcBorders>
              <w:top w:val="nil"/>
              <w:bottom w:val="nil"/>
            </w:tcBorders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Всего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в том числе по годам</w:t>
            </w:r>
          </w:p>
        </w:tc>
      </w:tr>
      <w:tr w:rsidR="00CF15E0" w:rsidRPr="00A806C5" w:rsidTr="00E745DD">
        <w:tc>
          <w:tcPr>
            <w:tcW w:w="3438" w:type="dxa"/>
            <w:tcBorders>
              <w:top w:val="nil"/>
              <w:bottom w:val="single" w:sz="4" w:space="0" w:color="auto"/>
            </w:tcBorders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nil"/>
            </w:tcBorders>
            <w:shd w:val="clear" w:color="auto" w:fill="auto"/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auto"/>
          </w:tcPr>
          <w:p w:rsidR="00CF15E0" w:rsidRPr="00A806C5" w:rsidRDefault="00CF15E0" w:rsidP="00E745DD">
            <w:pPr>
              <w:ind w:right="-108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2019 г.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CF15E0" w:rsidRPr="00A806C5" w:rsidRDefault="00CF15E0" w:rsidP="00E745DD">
            <w:pPr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2020 г.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</w:tcPr>
          <w:p w:rsidR="00CF15E0" w:rsidRPr="00A806C5" w:rsidRDefault="00CF15E0" w:rsidP="00E745DD">
            <w:pPr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2021 г.</w:t>
            </w:r>
          </w:p>
        </w:tc>
      </w:tr>
      <w:tr w:rsidR="00CF15E0" w:rsidRPr="00A806C5" w:rsidTr="00E745DD">
        <w:tc>
          <w:tcPr>
            <w:tcW w:w="3438" w:type="dxa"/>
            <w:tcBorders>
              <w:top w:val="single" w:sz="4" w:space="0" w:color="auto"/>
            </w:tcBorders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1</w:t>
            </w:r>
          </w:p>
        </w:tc>
        <w:tc>
          <w:tcPr>
            <w:tcW w:w="1426" w:type="dxa"/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3</w:t>
            </w:r>
          </w:p>
        </w:tc>
        <w:tc>
          <w:tcPr>
            <w:tcW w:w="1259" w:type="dxa"/>
            <w:shd w:val="clear" w:color="auto" w:fill="auto"/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CF15E0" w:rsidRPr="00A806C5" w:rsidRDefault="00CF15E0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6</w:t>
            </w:r>
          </w:p>
        </w:tc>
      </w:tr>
      <w:tr w:rsidR="00FF15E4" w:rsidRPr="00A806C5" w:rsidTr="00E745DD">
        <w:tc>
          <w:tcPr>
            <w:tcW w:w="3438" w:type="dxa"/>
          </w:tcPr>
          <w:p w:rsidR="00FF15E4" w:rsidRPr="00A806C5" w:rsidRDefault="00FF15E4" w:rsidP="00E745DD">
            <w:pPr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426" w:type="dxa"/>
          </w:tcPr>
          <w:p w:rsidR="00FF15E4" w:rsidRPr="00A806C5" w:rsidRDefault="00FF15E4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тыс. руб.</w:t>
            </w:r>
          </w:p>
        </w:tc>
        <w:tc>
          <w:tcPr>
            <w:tcW w:w="1229" w:type="dxa"/>
            <w:shd w:val="clear" w:color="auto" w:fill="auto"/>
          </w:tcPr>
          <w:p w:rsidR="00FF15E4" w:rsidRPr="00A806C5" w:rsidRDefault="002124AF" w:rsidP="00C94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FF15E4">
              <w:rPr>
                <w:sz w:val="26"/>
                <w:szCs w:val="26"/>
              </w:rPr>
              <w:t>,0</w:t>
            </w:r>
          </w:p>
        </w:tc>
        <w:tc>
          <w:tcPr>
            <w:tcW w:w="1259" w:type="dxa"/>
            <w:shd w:val="clear" w:color="auto" w:fill="auto"/>
          </w:tcPr>
          <w:p w:rsidR="00FF15E4" w:rsidRPr="00A806C5" w:rsidRDefault="00FF15E4" w:rsidP="00C9401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12,0</w:t>
            </w:r>
          </w:p>
        </w:tc>
        <w:tc>
          <w:tcPr>
            <w:tcW w:w="1265" w:type="dxa"/>
            <w:shd w:val="clear" w:color="auto" w:fill="auto"/>
          </w:tcPr>
          <w:p w:rsidR="00FF15E4" w:rsidRPr="00A806C5" w:rsidRDefault="00FF15E4" w:rsidP="00C94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309" w:type="dxa"/>
            <w:shd w:val="clear" w:color="auto" w:fill="auto"/>
          </w:tcPr>
          <w:p w:rsidR="00FF15E4" w:rsidRPr="00A806C5" w:rsidRDefault="002124AF" w:rsidP="00C94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F15E4">
              <w:rPr>
                <w:sz w:val="26"/>
                <w:szCs w:val="26"/>
              </w:rPr>
              <w:t>,0</w:t>
            </w:r>
          </w:p>
        </w:tc>
      </w:tr>
      <w:tr w:rsidR="00FF15E4" w:rsidRPr="00A806C5" w:rsidTr="00E745DD">
        <w:trPr>
          <w:trHeight w:val="412"/>
        </w:trPr>
        <w:tc>
          <w:tcPr>
            <w:tcW w:w="3438" w:type="dxa"/>
          </w:tcPr>
          <w:p w:rsidR="00FF15E4" w:rsidRPr="00A806C5" w:rsidRDefault="00FF15E4" w:rsidP="00E745DD">
            <w:pPr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26" w:type="dxa"/>
          </w:tcPr>
          <w:p w:rsidR="00FF15E4" w:rsidRPr="00A806C5" w:rsidRDefault="00FF15E4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тыс. руб.</w:t>
            </w:r>
          </w:p>
        </w:tc>
        <w:tc>
          <w:tcPr>
            <w:tcW w:w="1229" w:type="dxa"/>
            <w:shd w:val="clear" w:color="auto" w:fill="auto"/>
          </w:tcPr>
          <w:p w:rsidR="00FF15E4" w:rsidRPr="00A806C5" w:rsidRDefault="002124AF" w:rsidP="00C94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202,738</w:t>
            </w:r>
          </w:p>
        </w:tc>
        <w:tc>
          <w:tcPr>
            <w:tcW w:w="1259" w:type="dxa"/>
            <w:shd w:val="clear" w:color="auto" w:fill="auto"/>
          </w:tcPr>
          <w:p w:rsidR="00FF15E4" w:rsidRPr="00A806C5" w:rsidRDefault="00FF15E4" w:rsidP="00C94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70,606</w:t>
            </w:r>
          </w:p>
        </w:tc>
        <w:tc>
          <w:tcPr>
            <w:tcW w:w="1265" w:type="dxa"/>
            <w:shd w:val="clear" w:color="auto" w:fill="auto"/>
          </w:tcPr>
          <w:p w:rsidR="00FF15E4" w:rsidRPr="00A806C5" w:rsidRDefault="00FF15E4" w:rsidP="00C94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132,132</w:t>
            </w:r>
          </w:p>
        </w:tc>
        <w:tc>
          <w:tcPr>
            <w:tcW w:w="1309" w:type="dxa"/>
            <w:shd w:val="clear" w:color="auto" w:fill="auto"/>
          </w:tcPr>
          <w:p w:rsidR="00FF15E4" w:rsidRPr="00A806C5" w:rsidRDefault="002124AF" w:rsidP="00C94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FF15E4" w:rsidRPr="00A806C5" w:rsidTr="00E745DD">
        <w:tc>
          <w:tcPr>
            <w:tcW w:w="3438" w:type="dxa"/>
          </w:tcPr>
          <w:p w:rsidR="00FF15E4" w:rsidRPr="00A806C5" w:rsidRDefault="00FF15E4" w:rsidP="00E745DD">
            <w:pPr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Итого по МЦП</w:t>
            </w:r>
          </w:p>
        </w:tc>
        <w:tc>
          <w:tcPr>
            <w:tcW w:w="1426" w:type="dxa"/>
          </w:tcPr>
          <w:p w:rsidR="00FF15E4" w:rsidRPr="00A806C5" w:rsidRDefault="00FF15E4" w:rsidP="00E745D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тыс. руб.</w:t>
            </w:r>
          </w:p>
        </w:tc>
        <w:tc>
          <w:tcPr>
            <w:tcW w:w="1229" w:type="dxa"/>
            <w:shd w:val="clear" w:color="auto" w:fill="auto"/>
          </w:tcPr>
          <w:p w:rsidR="00FF15E4" w:rsidRPr="00A806C5" w:rsidRDefault="002124AF" w:rsidP="00C94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226,738</w:t>
            </w:r>
            <w:bookmarkStart w:id="0" w:name="_GoBack"/>
            <w:bookmarkEnd w:id="0"/>
          </w:p>
        </w:tc>
        <w:tc>
          <w:tcPr>
            <w:tcW w:w="1259" w:type="dxa"/>
            <w:shd w:val="clear" w:color="auto" w:fill="auto"/>
          </w:tcPr>
          <w:p w:rsidR="00FF15E4" w:rsidRPr="00A806C5" w:rsidRDefault="00FF15E4" w:rsidP="00C94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82,606</w:t>
            </w:r>
          </w:p>
        </w:tc>
        <w:tc>
          <w:tcPr>
            <w:tcW w:w="1265" w:type="dxa"/>
            <w:shd w:val="clear" w:color="auto" w:fill="auto"/>
          </w:tcPr>
          <w:p w:rsidR="00FF15E4" w:rsidRPr="00A806C5" w:rsidRDefault="00FF15E4" w:rsidP="00C94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144,132</w:t>
            </w:r>
          </w:p>
        </w:tc>
        <w:tc>
          <w:tcPr>
            <w:tcW w:w="1309" w:type="dxa"/>
            <w:shd w:val="clear" w:color="auto" w:fill="auto"/>
          </w:tcPr>
          <w:p w:rsidR="00FF15E4" w:rsidRPr="00A806C5" w:rsidRDefault="002124AF" w:rsidP="00C940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A72094" w:rsidRDefault="00A72094" w:rsidP="00A72094">
      <w:pPr>
        <w:pStyle w:val="a5"/>
        <w:ind w:left="2563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22F1F" w:rsidRPr="005335DA" w:rsidRDefault="00A72094" w:rsidP="00A72094">
      <w:pPr>
        <w:pStyle w:val="a5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35DA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722F1F" w:rsidRPr="005335DA">
        <w:rPr>
          <w:rFonts w:ascii="Times New Roman" w:hAnsi="Times New Roman" w:cs="Times New Roman"/>
          <w:b/>
          <w:sz w:val="26"/>
          <w:szCs w:val="26"/>
        </w:rPr>
        <w:t>Механизм реализации</w:t>
      </w:r>
      <w:r w:rsidR="001D703A" w:rsidRPr="005335DA">
        <w:rPr>
          <w:rFonts w:ascii="Times New Roman" w:hAnsi="Times New Roman" w:cs="Times New Roman"/>
          <w:b/>
          <w:sz w:val="26"/>
          <w:szCs w:val="26"/>
        </w:rPr>
        <w:t xml:space="preserve"> муниципальной целевой программ</w:t>
      </w:r>
      <w:r w:rsidRPr="005335DA">
        <w:rPr>
          <w:rFonts w:ascii="Times New Roman" w:hAnsi="Times New Roman" w:cs="Times New Roman"/>
          <w:b/>
          <w:sz w:val="26"/>
          <w:szCs w:val="26"/>
        </w:rPr>
        <w:t>ы</w:t>
      </w:r>
    </w:p>
    <w:p w:rsidR="001D703A" w:rsidRPr="005335DA" w:rsidRDefault="001D703A" w:rsidP="001D703A">
      <w:pPr>
        <w:pStyle w:val="a5"/>
        <w:ind w:left="256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2F1F" w:rsidRPr="005335DA" w:rsidRDefault="00A72094" w:rsidP="00722F1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>5.1. Ответственный исполнитель п</w:t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рограммы – отдел экономики, предпринимательской деятельности и инвестиций Администрации </w:t>
      </w:r>
      <w:proofErr w:type="gramStart"/>
      <w:r w:rsidR="00E97AFE" w:rsidRPr="005335DA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E97AFE" w:rsidRPr="005335DA">
        <w:rPr>
          <w:rFonts w:ascii="Times New Roman" w:hAnsi="Times New Roman" w:cs="Times New Roman"/>
          <w:sz w:val="26"/>
          <w:szCs w:val="26"/>
        </w:rPr>
        <w:t xml:space="preserve"> </w:t>
      </w:r>
      <w:r w:rsidR="00722F1F" w:rsidRPr="005335DA">
        <w:rPr>
          <w:rFonts w:ascii="Times New Roman" w:hAnsi="Times New Roman" w:cs="Times New Roman"/>
          <w:sz w:val="26"/>
          <w:szCs w:val="26"/>
        </w:rPr>
        <w:t>муниципального района, в срок не позднее 10 рабочих дней с момента  утверж</w:t>
      </w:r>
      <w:r w:rsidRPr="005335DA">
        <w:rPr>
          <w:rFonts w:ascii="Times New Roman" w:hAnsi="Times New Roman" w:cs="Times New Roman"/>
          <w:sz w:val="26"/>
          <w:szCs w:val="26"/>
        </w:rPr>
        <w:t>дения или внесения изменений в п</w:t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рограмму организует размещение  ее  на официальном сайте Администрации </w:t>
      </w:r>
      <w:r w:rsidR="00E97AFE" w:rsidRPr="005335DA">
        <w:rPr>
          <w:rFonts w:ascii="Times New Roman" w:hAnsi="Times New Roman" w:cs="Times New Roman"/>
          <w:sz w:val="26"/>
          <w:szCs w:val="26"/>
        </w:rPr>
        <w:t xml:space="preserve">Гаврилов-Ямского </w:t>
      </w:r>
      <w:r w:rsidR="00722F1F" w:rsidRPr="005335DA">
        <w:rPr>
          <w:rFonts w:ascii="Times New Roman" w:hAnsi="Times New Roman" w:cs="Times New Roman"/>
          <w:sz w:val="26"/>
          <w:szCs w:val="26"/>
        </w:rPr>
        <w:t>муниципального района в информационно-телекоммуникационной сети Интернет.</w:t>
      </w:r>
    </w:p>
    <w:p w:rsidR="00722F1F" w:rsidRPr="005335DA" w:rsidRDefault="00722F1F" w:rsidP="001D703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 xml:space="preserve">5.2. Внесение </w:t>
      </w:r>
      <w:r w:rsidR="00A72094" w:rsidRPr="005335DA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2F0F7E" w:rsidRPr="005335DA">
        <w:rPr>
          <w:rFonts w:ascii="Times New Roman" w:hAnsi="Times New Roman" w:cs="Times New Roman"/>
          <w:sz w:val="26"/>
          <w:szCs w:val="26"/>
        </w:rPr>
        <w:t>программу</w:t>
      </w:r>
      <w:r w:rsidR="00A72094" w:rsidRPr="005335DA">
        <w:rPr>
          <w:rFonts w:ascii="Times New Roman" w:hAnsi="Times New Roman" w:cs="Times New Roman"/>
          <w:sz w:val="26"/>
          <w:szCs w:val="26"/>
        </w:rPr>
        <w:t xml:space="preserve"> осуществляется ответственным исполнителем  п</w:t>
      </w:r>
      <w:r w:rsidRPr="005335DA">
        <w:rPr>
          <w:rFonts w:ascii="Times New Roman" w:hAnsi="Times New Roman" w:cs="Times New Roman"/>
          <w:sz w:val="26"/>
          <w:szCs w:val="26"/>
        </w:rPr>
        <w:t xml:space="preserve">рограммы по согласованию с  органами, означенными в пункте 8.3  Порядка  разработки, реализации и оценки эффективности муниципальных программ </w:t>
      </w:r>
      <w:proofErr w:type="gramStart"/>
      <w:r w:rsidRPr="005335DA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5335DA">
        <w:rPr>
          <w:rFonts w:ascii="Times New Roman" w:hAnsi="Times New Roman" w:cs="Times New Roman"/>
          <w:sz w:val="26"/>
          <w:szCs w:val="26"/>
        </w:rPr>
        <w:t xml:space="preserve"> муниципального района, в случаях:</w:t>
      </w:r>
    </w:p>
    <w:p w:rsidR="00722F1F" w:rsidRPr="005335DA" w:rsidRDefault="00722F1F" w:rsidP="001D703A">
      <w:pPr>
        <w:ind w:firstLine="360"/>
        <w:jc w:val="both"/>
        <w:rPr>
          <w:sz w:val="26"/>
          <w:szCs w:val="26"/>
        </w:rPr>
      </w:pPr>
      <w:r w:rsidRPr="005335DA">
        <w:rPr>
          <w:sz w:val="26"/>
          <w:szCs w:val="26"/>
        </w:rPr>
        <w:t xml:space="preserve">- приведения в соответствие с решением Собрания представителей </w:t>
      </w:r>
      <w:proofErr w:type="gramStart"/>
      <w:r w:rsidRPr="005335DA">
        <w:rPr>
          <w:sz w:val="26"/>
          <w:szCs w:val="26"/>
        </w:rPr>
        <w:t>Гаврилов-Ямского</w:t>
      </w:r>
      <w:proofErr w:type="gramEnd"/>
      <w:r w:rsidRPr="005335DA">
        <w:rPr>
          <w:sz w:val="26"/>
          <w:szCs w:val="26"/>
        </w:rPr>
        <w:t xml:space="preserve"> муниципального района  о бюджете муниципального района на очередной финансовый год и на  плановый период не позднее трех месяцев со дня вступления его в силу;</w:t>
      </w:r>
    </w:p>
    <w:p w:rsidR="00722F1F" w:rsidRPr="005335DA" w:rsidRDefault="00722F1F" w:rsidP="001D703A">
      <w:pPr>
        <w:ind w:firstLine="360"/>
        <w:jc w:val="both"/>
        <w:rPr>
          <w:sz w:val="26"/>
          <w:szCs w:val="26"/>
        </w:rPr>
      </w:pPr>
      <w:r w:rsidRPr="005335DA">
        <w:rPr>
          <w:sz w:val="26"/>
          <w:szCs w:val="26"/>
        </w:rPr>
        <w:t>- при корректировке бюджета муниципального района в части изменения бюджетны</w:t>
      </w:r>
      <w:r w:rsidR="002F0F7E" w:rsidRPr="005335DA">
        <w:rPr>
          <w:sz w:val="26"/>
          <w:szCs w:val="26"/>
        </w:rPr>
        <w:t>х ассигнований на реализацию программы</w:t>
      </w:r>
      <w:r w:rsidR="00E00668" w:rsidRPr="005335DA">
        <w:rPr>
          <w:sz w:val="26"/>
          <w:szCs w:val="26"/>
        </w:rPr>
        <w:t xml:space="preserve"> – не позднее одного месяца со дня вступления в силу решения Собрания представителей </w:t>
      </w:r>
      <w:proofErr w:type="gramStart"/>
      <w:r w:rsidR="00E00668" w:rsidRPr="005335DA">
        <w:rPr>
          <w:sz w:val="26"/>
          <w:szCs w:val="26"/>
        </w:rPr>
        <w:t>Гаврилов-Ямского</w:t>
      </w:r>
      <w:proofErr w:type="gramEnd"/>
      <w:r w:rsidR="00E00668" w:rsidRPr="005335DA">
        <w:rPr>
          <w:sz w:val="26"/>
          <w:szCs w:val="26"/>
        </w:rPr>
        <w:t xml:space="preserve"> муниципального района</w:t>
      </w:r>
      <w:r w:rsidRPr="005335DA">
        <w:rPr>
          <w:sz w:val="26"/>
          <w:szCs w:val="26"/>
        </w:rPr>
        <w:t>;</w:t>
      </w:r>
    </w:p>
    <w:p w:rsidR="00722F1F" w:rsidRPr="005335DA" w:rsidRDefault="00722F1F" w:rsidP="00722F1F">
      <w:pPr>
        <w:ind w:firstLine="360"/>
        <w:jc w:val="both"/>
        <w:rPr>
          <w:sz w:val="26"/>
          <w:szCs w:val="26"/>
        </w:rPr>
      </w:pPr>
      <w:r w:rsidRPr="005335DA">
        <w:rPr>
          <w:sz w:val="26"/>
          <w:szCs w:val="26"/>
        </w:rPr>
        <w:t xml:space="preserve">- необходимости </w:t>
      </w:r>
      <w:proofErr w:type="gramStart"/>
      <w:r w:rsidRPr="005335DA">
        <w:rPr>
          <w:sz w:val="26"/>
          <w:szCs w:val="26"/>
        </w:rPr>
        <w:t xml:space="preserve">корректировки основных направлений реализации мероприятий </w:t>
      </w:r>
      <w:r w:rsidR="002F0F7E" w:rsidRPr="005335DA">
        <w:rPr>
          <w:sz w:val="26"/>
          <w:szCs w:val="26"/>
        </w:rPr>
        <w:t>программы</w:t>
      </w:r>
      <w:proofErr w:type="gramEnd"/>
      <w:r w:rsidRPr="005335DA">
        <w:rPr>
          <w:sz w:val="26"/>
          <w:szCs w:val="26"/>
        </w:rPr>
        <w:t>.</w:t>
      </w:r>
    </w:p>
    <w:p w:rsidR="00722F1F" w:rsidRPr="005335DA" w:rsidRDefault="00722F1F" w:rsidP="00722F1F">
      <w:pPr>
        <w:ind w:firstLine="708"/>
        <w:jc w:val="both"/>
        <w:rPr>
          <w:sz w:val="26"/>
          <w:szCs w:val="26"/>
        </w:rPr>
      </w:pPr>
      <w:r w:rsidRPr="005335DA">
        <w:rPr>
          <w:sz w:val="26"/>
          <w:szCs w:val="26"/>
        </w:rPr>
        <w:t>5.3. Внес</w:t>
      </w:r>
      <w:r w:rsidR="002F0F7E" w:rsidRPr="005335DA">
        <w:rPr>
          <w:sz w:val="26"/>
          <w:szCs w:val="26"/>
        </w:rPr>
        <w:t>ение  изменений  и дополнений  п</w:t>
      </w:r>
      <w:r w:rsidRPr="005335DA">
        <w:rPr>
          <w:sz w:val="26"/>
          <w:szCs w:val="26"/>
        </w:rPr>
        <w:t xml:space="preserve">рограммы утверждается   постановлением Администрации </w:t>
      </w:r>
      <w:proofErr w:type="gramStart"/>
      <w:r w:rsidR="00E97AFE" w:rsidRPr="005335DA">
        <w:rPr>
          <w:sz w:val="26"/>
          <w:szCs w:val="26"/>
        </w:rPr>
        <w:t>Гаврилов-Ямского</w:t>
      </w:r>
      <w:proofErr w:type="gramEnd"/>
      <w:r w:rsidR="00E97AFE" w:rsidRPr="005335DA">
        <w:rPr>
          <w:sz w:val="26"/>
          <w:szCs w:val="26"/>
        </w:rPr>
        <w:t xml:space="preserve"> </w:t>
      </w:r>
      <w:r w:rsidRPr="005335DA">
        <w:rPr>
          <w:sz w:val="26"/>
          <w:szCs w:val="26"/>
        </w:rPr>
        <w:t>муниципального района.</w:t>
      </w:r>
    </w:p>
    <w:p w:rsidR="00722F1F" w:rsidRPr="005335DA" w:rsidRDefault="00722F1F" w:rsidP="00722F1F">
      <w:pPr>
        <w:ind w:firstLine="708"/>
        <w:rPr>
          <w:sz w:val="26"/>
          <w:szCs w:val="26"/>
        </w:rPr>
      </w:pPr>
      <w:r w:rsidRPr="005335DA">
        <w:rPr>
          <w:sz w:val="26"/>
          <w:szCs w:val="26"/>
        </w:rPr>
        <w:t xml:space="preserve">5.4. Управление и </w:t>
      </w:r>
      <w:proofErr w:type="gramStart"/>
      <w:r w:rsidRPr="005335DA">
        <w:rPr>
          <w:sz w:val="26"/>
          <w:szCs w:val="26"/>
        </w:rPr>
        <w:t>контроль за</w:t>
      </w:r>
      <w:proofErr w:type="gramEnd"/>
      <w:r w:rsidRPr="005335DA">
        <w:rPr>
          <w:sz w:val="26"/>
          <w:szCs w:val="26"/>
        </w:rPr>
        <w:t xml:space="preserve"> реализацией  </w:t>
      </w:r>
      <w:r w:rsidR="002F0F7E" w:rsidRPr="005335DA">
        <w:rPr>
          <w:sz w:val="26"/>
          <w:szCs w:val="26"/>
        </w:rPr>
        <w:t>п</w:t>
      </w:r>
      <w:r w:rsidRPr="005335DA">
        <w:rPr>
          <w:sz w:val="26"/>
          <w:szCs w:val="26"/>
        </w:rPr>
        <w:t>рограммы:</w:t>
      </w:r>
    </w:p>
    <w:p w:rsidR="00722F1F" w:rsidRPr="005335DA" w:rsidRDefault="00722F1F" w:rsidP="00722F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>5.4.1. Текущее управление реализацией осущ</w:t>
      </w:r>
      <w:r w:rsidR="002F0F7E" w:rsidRPr="005335DA">
        <w:rPr>
          <w:rFonts w:ascii="Times New Roman" w:hAnsi="Times New Roman" w:cs="Times New Roman"/>
          <w:sz w:val="26"/>
          <w:szCs w:val="26"/>
        </w:rPr>
        <w:t>ествляется ответственным исполнителем  п</w:t>
      </w:r>
      <w:r w:rsidRPr="005335DA">
        <w:rPr>
          <w:rFonts w:ascii="Times New Roman" w:hAnsi="Times New Roman" w:cs="Times New Roman"/>
          <w:sz w:val="26"/>
          <w:szCs w:val="26"/>
        </w:rPr>
        <w:t>рограммы, который:</w:t>
      </w:r>
    </w:p>
    <w:p w:rsidR="00722F1F" w:rsidRPr="005335DA" w:rsidRDefault="00E97AFE" w:rsidP="00722F1F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ab/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- контролирует выполнение программных мероприятий, выявляет их отклонение от предусмотренных целей, </w:t>
      </w:r>
      <w:proofErr w:type="gramStart"/>
      <w:r w:rsidR="00722F1F" w:rsidRPr="005335DA">
        <w:rPr>
          <w:rFonts w:ascii="Times New Roman" w:hAnsi="Times New Roman" w:cs="Times New Roman"/>
          <w:sz w:val="26"/>
          <w:szCs w:val="26"/>
        </w:rPr>
        <w:t>устанавливает причины и принимает</w:t>
      </w:r>
      <w:proofErr w:type="gramEnd"/>
      <w:r w:rsidR="00722F1F" w:rsidRPr="005335DA">
        <w:rPr>
          <w:rFonts w:ascii="Times New Roman" w:hAnsi="Times New Roman" w:cs="Times New Roman"/>
          <w:sz w:val="26"/>
          <w:szCs w:val="26"/>
        </w:rPr>
        <w:t xml:space="preserve"> меры по устранению отклонений;</w:t>
      </w:r>
    </w:p>
    <w:p w:rsidR="00722F1F" w:rsidRPr="005335DA" w:rsidRDefault="00E97AFE" w:rsidP="00722F1F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ab/>
      </w:r>
      <w:r w:rsidR="00722F1F" w:rsidRPr="005335DA">
        <w:rPr>
          <w:rFonts w:ascii="Times New Roman" w:hAnsi="Times New Roman" w:cs="Times New Roman"/>
          <w:sz w:val="26"/>
          <w:szCs w:val="26"/>
        </w:rPr>
        <w:t>- несет ответственность за своев</w:t>
      </w:r>
      <w:r w:rsidR="002F0F7E" w:rsidRPr="005335DA">
        <w:rPr>
          <w:rFonts w:ascii="Times New Roman" w:hAnsi="Times New Roman" w:cs="Times New Roman"/>
          <w:sz w:val="26"/>
          <w:szCs w:val="26"/>
        </w:rPr>
        <w:t>ременную реализацию п</w:t>
      </w:r>
      <w:r w:rsidR="00722F1F" w:rsidRPr="005335DA">
        <w:rPr>
          <w:rFonts w:ascii="Times New Roman" w:hAnsi="Times New Roman" w:cs="Times New Roman"/>
          <w:sz w:val="26"/>
          <w:szCs w:val="26"/>
        </w:rPr>
        <w:t>рограммы,  контролирует целевое и эффективное использование средств;</w:t>
      </w:r>
    </w:p>
    <w:p w:rsidR="00722F1F" w:rsidRPr="005335DA" w:rsidRDefault="00E97AFE" w:rsidP="00722F1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ab/>
      </w:r>
      <w:r w:rsidR="002F0F7E" w:rsidRPr="005335DA">
        <w:rPr>
          <w:rFonts w:ascii="Times New Roman" w:hAnsi="Times New Roman" w:cs="Times New Roman"/>
          <w:sz w:val="26"/>
          <w:szCs w:val="26"/>
        </w:rPr>
        <w:t>- представляет о</w:t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тветственному исполнителю Муниципальной программы бюджетные заявки по  финансированию </w:t>
      </w:r>
      <w:r w:rsidR="002F0F7E" w:rsidRPr="005335DA">
        <w:rPr>
          <w:rFonts w:ascii="Times New Roman" w:hAnsi="Times New Roman" w:cs="Times New Roman"/>
          <w:sz w:val="26"/>
          <w:szCs w:val="26"/>
        </w:rPr>
        <w:t>программы</w:t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722F1F" w:rsidRPr="005335DA" w:rsidRDefault="00E97AFE" w:rsidP="00722F1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- готовит  </w:t>
      </w:r>
      <w:r w:rsidR="002F0F7E" w:rsidRPr="005335DA">
        <w:rPr>
          <w:rFonts w:ascii="Times New Roman" w:hAnsi="Times New Roman" w:cs="Times New Roman"/>
          <w:sz w:val="26"/>
          <w:szCs w:val="26"/>
        </w:rPr>
        <w:t>о</w:t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тветственному исполнителю Муниципальной программы периодические отчёты о реализации </w:t>
      </w:r>
      <w:r w:rsidR="002F0F7E" w:rsidRPr="005335DA">
        <w:rPr>
          <w:rFonts w:ascii="Times New Roman" w:hAnsi="Times New Roman" w:cs="Times New Roman"/>
          <w:sz w:val="26"/>
          <w:szCs w:val="26"/>
        </w:rPr>
        <w:t>программы</w:t>
      </w:r>
      <w:r w:rsidR="00722F1F" w:rsidRPr="005335DA">
        <w:rPr>
          <w:rFonts w:ascii="Times New Roman" w:hAnsi="Times New Roman" w:cs="Times New Roman"/>
          <w:sz w:val="26"/>
          <w:szCs w:val="26"/>
        </w:rPr>
        <w:t>;</w:t>
      </w:r>
    </w:p>
    <w:p w:rsidR="00722F1F" w:rsidRPr="005335DA" w:rsidRDefault="00E97AFE" w:rsidP="00722F1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ab/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- осуществляет сбор и систематизацию статистической и аналитической информации о реализации программных мероприятий, </w:t>
      </w:r>
      <w:proofErr w:type="gramStart"/>
      <w:r w:rsidR="00722F1F" w:rsidRPr="005335DA">
        <w:rPr>
          <w:rFonts w:ascii="Times New Roman" w:hAnsi="Times New Roman" w:cs="Times New Roman"/>
          <w:sz w:val="26"/>
          <w:szCs w:val="26"/>
        </w:rPr>
        <w:t>ведет учёт и осуществляет</w:t>
      </w:r>
      <w:proofErr w:type="gramEnd"/>
      <w:r w:rsidR="00722F1F" w:rsidRPr="005335DA">
        <w:rPr>
          <w:rFonts w:ascii="Times New Roman" w:hAnsi="Times New Roman" w:cs="Times New Roman"/>
          <w:sz w:val="26"/>
          <w:szCs w:val="26"/>
        </w:rPr>
        <w:t xml:space="preserve"> хранение документов, касающихся </w:t>
      </w:r>
      <w:r w:rsidR="002F0F7E" w:rsidRPr="005335DA">
        <w:rPr>
          <w:rFonts w:ascii="Times New Roman" w:hAnsi="Times New Roman" w:cs="Times New Roman"/>
          <w:sz w:val="26"/>
          <w:szCs w:val="26"/>
        </w:rPr>
        <w:t>программы</w:t>
      </w:r>
      <w:r w:rsidR="00722F1F" w:rsidRPr="005335DA">
        <w:rPr>
          <w:rFonts w:ascii="Times New Roman" w:hAnsi="Times New Roman" w:cs="Times New Roman"/>
          <w:sz w:val="26"/>
          <w:szCs w:val="26"/>
        </w:rPr>
        <w:t>;</w:t>
      </w:r>
    </w:p>
    <w:p w:rsidR="00722F1F" w:rsidRPr="005335DA" w:rsidRDefault="00E97AFE" w:rsidP="00722F1F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ab/>
      </w:r>
      <w:r w:rsidR="002F0F7E" w:rsidRPr="005335DA">
        <w:rPr>
          <w:rFonts w:ascii="Times New Roman" w:hAnsi="Times New Roman" w:cs="Times New Roman"/>
          <w:sz w:val="26"/>
          <w:szCs w:val="26"/>
        </w:rPr>
        <w:t>- ежегодно готовит  о</w:t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тветственному исполнителю Муниципальной программы  </w:t>
      </w:r>
      <w:r w:rsidR="002F0F7E" w:rsidRPr="005335DA">
        <w:rPr>
          <w:rFonts w:ascii="Times New Roman" w:hAnsi="Times New Roman" w:cs="Times New Roman"/>
          <w:sz w:val="26"/>
          <w:szCs w:val="26"/>
        </w:rPr>
        <w:t>оценку достигнутых целей и эффективности реализации программы.</w:t>
      </w:r>
    </w:p>
    <w:p w:rsidR="00722F1F" w:rsidRPr="005335DA" w:rsidRDefault="00722F1F" w:rsidP="00722F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>5.</w:t>
      </w:r>
      <w:r w:rsidR="00E758F9" w:rsidRPr="005335DA">
        <w:rPr>
          <w:rFonts w:ascii="Times New Roman" w:hAnsi="Times New Roman" w:cs="Times New Roman"/>
          <w:sz w:val="26"/>
          <w:szCs w:val="26"/>
        </w:rPr>
        <w:t xml:space="preserve">4.2. Ответственный исполнитель программы </w:t>
      </w:r>
      <w:r w:rsidRPr="005335DA">
        <w:rPr>
          <w:rFonts w:ascii="Times New Roman" w:hAnsi="Times New Roman" w:cs="Times New Roman"/>
          <w:sz w:val="26"/>
          <w:szCs w:val="26"/>
        </w:rPr>
        <w:t>ежегодно про</w:t>
      </w:r>
      <w:r w:rsidR="00E758F9" w:rsidRPr="005335DA">
        <w:rPr>
          <w:rFonts w:ascii="Times New Roman" w:hAnsi="Times New Roman" w:cs="Times New Roman"/>
          <w:sz w:val="26"/>
          <w:szCs w:val="26"/>
        </w:rPr>
        <w:t>водит оценку результативности (</w:t>
      </w:r>
      <w:r w:rsidR="00E758F9" w:rsidRPr="005335D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E758F9" w:rsidRPr="005335DA">
        <w:rPr>
          <w:rFonts w:ascii="Times New Roman" w:hAnsi="Times New Roman" w:cs="Times New Roman"/>
          <w:sz w:val="26"/>
          <w:szCs w:val="26"/>
        </w:rPr>
        <w:t>) и  эффективности  программы (Е</w:t>
      </w:r>
      <w:r w:rsidRPr="005335DA">
        <w:rPr>
          <w:rFonts w:ascii="Times New Roman" w:hAnsi="Times New Roman" w:cs="Times New Roman"/>
          <w:sz w:val="26"/>
          <w:szCs w:val="26"/>
        </w:rPr>
        <w:t>).</w:t>
      </w:r>
    </w:p>
    <w:p w:rsidR="00722F1F" w:rsidRPr="005335DA" w:rsidRDefault="00722F1F" w:rsidP="00722F1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722F1F" w:rsidRPr="005335DA" w:rsidRDefault="00722F1F" w:rsidP="00722F1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>Показатель</w:t>
      </w:r>
      <w:r w:rsidR="00E758F9" w:rsidRPr="005335DA">
        <w:rPr>
          <w:rFonts w:ascii="Times New Roman" w:hAnsi="Times New Roman" w:cs="Times New Roman"/>
          <w:sz w:val="26"/>
          <w:szCs w:val="26"/>
        </w:rPr>
        <w:t xml:space="preserve"> </w:t>
      </w:r>
      <w:r w:rsidR="008C1350" w:rsidRPr="005335DA">
        <w:rPr>
          <w:rFonts w:ascii="Times New Roman" w:hAnsi="Times New Roman" w:cs="Times New Roman"/>
          <w:sz w:val="26"/>
          <w:szCs w:val="26"/>
        </w:rPr>
        <w:t xml:space="preserve">стратегической </w:t>
      </w:r>
      <w:r w:rsidR="00E758F9" w:rsidRPr="005335DA">
        <w:rPr>
          <w:rFonts w:ascii="Times New Roman" w:hAnsi="Times New Roman" w:cs="Times New Roman"/>
          <w:sz w:val="26"/>
          <w:szCs w:val="26"/>
        </w:rPr>
        <w:t>результативности программы (</w:t>
      </w:r>
      <w:proofErr w:type="gramStart"/>
      <w:r w:rsidR="00E758F9" w:rsidRPr="005335DA"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proofErr w:type="gramEnd"/>
      <w:r w:rsidR="008C1350" w:rsidRPr="005335DA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5335DA">
        <w:rPr>
          <w:rFonts w:ascii="Times New Roman" w:hAnsi="Times New Roman" w:cs="Times New Roman"/>
          <w:sz w:val="26"/>
          <w:szCs w:val="26"/>
        </w:rPr>
        <w:t>)</w:t>
      </w:r>
      <w:r w:rsidR="00E758F9" w:rsidRPr="005335DA">
        <w:rPr>
          <w:rFonts w:ascii="Times New Roman" w:hAnsi="Times New Roman" w:cs="Times New Roman"/>
          <w:sz w:val="26"/>
          <w:szCs w:val="26"/>
        </w:rPr>
        <w:t xml:space="preserve"> при отсутствии базового значения показателя</w:t>
      </w:r>
      <w:r w:rsidRPr="005335DA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1D703A" w:rsidRPr="005335DA" w:rsidRDefault="002124AF" w:rsidP="00722F1F">
      <w:pPr>
        <w:ind w:firstLine="708"/>
        <w:jc w:val="center"/>
        <w:rPr>
          <w:color w:val="000000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color w:val="000000"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Cambria Math"/>
                  <w:color w:val="000000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ст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color w:val="00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</w:rPr>
                    <m:t>Р</m:t>
                  </m:r>
                </m:e>
                <m:sub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</w:rPr>
                    <m:t>Р</m:t>
                  </m:r>
                </m:e>
                <m:sub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</w:rPr>
                    <m:t>план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 xml:space="preserve"> </m:t>
              </m:r>
            </m:den>
          </m:f>
          <m:r>
            <w:rPr>
              <w:rFonts w:ascii="Cambria Math" w:hAnsi="Cambria Math"/>
              <w:color w:val="000000"/>
              <w:sz w:val="26"/>
              <w:szCs w:val="26"/>
            </w:rPr>
            <m:t>*100%</m:t>
          </m:r>
        </m:oMath>
      </m:oMathPara>
    </w:p>
    <w:p w:rsidR="001D703A" w:rsidRPr="005335DA" w:rsidRDefault="001D703A" w:rsidP="00722F1F">
      <w:pPr>
        <w:ind w:firstLine="708"/>
        <w:rPr>
          <w:color w:val="000000"/>
          <w:sz w:val="26"/>
          <w:szCs w:val="26"/>
        </w:rPr>
      </w:pPr>
      <w:r w:rsidRPr="005335DA">
        <w:rPr>
          <w:color w:val="000000"/>
          <w:sz w:val="26"/>
          <w:szCs w:val="26"/>
        </w:rPr>
        <w:t>где:</w:t>
      </w:r>
    </w:p>
    <w:p w:rsidR="00722F1F" w:rsidRPr="005335DA" w:rsidRDefault="00E758F9" w:rsidP="00722F1F">
      <w:pPr>
        <w:ind w:firstLine="708"/>
        <w:jc w:val="both"/>
        <w:rPr>
          <w:color w:val="000000"/>
          <w:sz w:val="26"/>
          <w:szCs w:val="26"/>
        </w:rPr>
      </w:pPr>
      <w:proofErr w:type="spellStart"/>
      <w:r w:rsidRPr="005335DA">
        <w:rPr>
          <w:color w:val="000000"/>
          <w:sz w:val="26"/>
          <w:szCs w:val="26"/>
        </w:rPr>
        <w:t>Рфакт</w:t>
      </w:r>
      <w:proofErr w:type="spellEnd"/>
      <w:r w:rsidR="001D703A" w:rsidRPr="005335DA">
        <w:rPr>
          <w:color w:val="000000"/>
          <w:sz w:val="26"/>
          <w:szCs w:val="26"/>
        </w:rPr>
        <w:t xml:space="preserve"> </w:t>
      </w:r>
      <w:r w:rsidR="00722F1F" w:rsidRPr="005335DA">
        <w:rPr>
          <w:color w:val="000000"/>
          <w:sz w:val="26"/>
          <w:szCs w:val="26"/>
        </w:rPr>
        <w:t xml:space="preserve">- фактическое значение </w:t>
      </w:r>
      <w:r w:rsidRPr="005335DA">
        <w:rPr>
          <w:color w:val="000000"/>
          <w:sz w:val="26"/>
          <w:szCs w:val="26"/>
        </w:rPr>
        <w:t xml:space="preserve">целевого показателя </w:t>
      </w:r>
      <w:r w:rsidR="0060291C" w:rsidRPr="005335DA">
        <w:rPr>
          <w:color w:val="000000"/>
          <w:sz w:val="26"/>
          <w:szCs w:val="26"/>
        </w:rPr>
        <w:t>муниципальной целевой программы на конец отчетного периода</w:t>
      </w:r>
      <w:r w:rsidR="00722F1F" w:rsidRPr="005335DA">
        <w:rPr>
          <w:color w:val="000000"/>
          <w:sz w:val="26"/>
          <w:szCs w:val="26"/>
        </w:rPr>
        <w:t>;</w:t>
      </w:r>
    </w:p>
    <w:p w:rsidR="00722F1F" w:rsidRPr="005335DA" w:rsidRDefault="0060291C" w:rsidP="00722F1F">
      <w:pPr>
        <w:ind w:firstLine="708"/>
        <w:jc w:val="both"/>
        <w:rPr>
          <w:color w:val="000000"/>
          <w:sz w:val="26"/>
          <w:szCs w:val="26"/>
        </w:rPr>
      </w:pPr>
      <w:proofErr w:type="spellStart"/>
      <w:r w:rsidRPr="005335DA">
        <w:rPr>
          <w:color w:val="000000"/>
          <w:sz w:val="26"/>
          <w:szCs w:val="26"/>
        </w:rPr>
        <w:t>Рплан</w:t>
      </w:r>
      <w:proofErr w:type="spellEnd"/>
      <w:r w:rsidR="00722F1F" w:rsidRPr="005335DA">
        <w:rPr>
          <w:color w:val="000000"/>
          <w:sz w:val="26"/>
          <w:szCs w:val="26"/>
        </w:rPr>
        <w:t xml:space="preserve"> – плановое значение целевого показателя</w:t>
      </w:r>
      <w:r w:rsidRPr="005335DA">
        <w:rPr>
          <w:color w:val="000000"/>
          <w:sz w:val="26"/>
          <w:szCs w:val="26"/>
        </w:rPr>
        <w:t xml:space="preserve"> муниципальной целевой программы на конец отчетного периода</w:t>
      </w:r>
      <w:r w:rsidR="00722F1F" w:rsidRPr="005335DA">
        <w:rPr>
          <w:color w:val="000000"/>
          <w:sz w:val="26"/>
          <w:szCs w:val="26"/>
        </w:rPr>
        <w:t>.</w:t>
      </w:r>
    </w:p>
    <w:p w:rsidR="00722F1F" w:rsidRPr="005335DA" w:rsidRDefault="00722F1F" w:rsidP="00722F1F">
      <w:pPr>
        <w:ind w:firstLine="708"/>
        <w:jc w:val="both"/>
        <w:rPr>
          <w:color w:val="000000"/>
          <w:sz w:val="26"/>
          <w:szCs w:val="26"/>
        </w:rPr>
      </w:pPr>
    </w:p>
    <w:p w:rsidR="0060291C" w:rsidRPr="005335DA" w:rsidRDefault="0060291C" w:rsidP="0060291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335DA">
        <w:rPr>
          <w:rFonts w:eastAsiaTheme="minorHAnsi"/>
          <w:sz w:val="26"/>
          <w:szCs w:val="26"/>
          <w:lang w:eastAsia="en-US"/>
        </w:rPr>
        <w:t>Критерии оценки стратегической результативности программы:</w:t>
      </w:r>
    </w:p>
    <w:p w:rsidR="0060291C" w:rsidRPr="005335DA" w:rsidRDefault="0060291C" w:rsidP="0060291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Значение индекса </w:t>
      </w:r>
      <w:proofErr w:type="gramStart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стратегической</w:t>
      </w:r>
      <w:proofErr w:type="gramEnd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      Стратегическая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│    результативности программы (R</w:t>
      </w:r>
      <w:proofErr w:type="gramStart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)</w:t>
      </w:r>
      <w:proofErr w:type="gramEnd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результативность программы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          </w:t>
      </w:r>
      <w:proofErr w:type="spellStart"/>
      <w:proofErr w:type="gramStart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│                      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│R   &gt;= 95%                               │</w:t>
      </w:r>
      <w:proofErr w:type="spellStart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высокорезультативная</w:t>
      </w:r>
      <w:proofErr w:type="spellEnd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│85% &lt; R   &lt; 95%                          │</w:t>
      </w:r>
      <w:proofErr w:type="spellStart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среднерезультативная</w:t>
      </w:r>
      <w:proofErr w:type="spellEnd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│R   =&lt; 85%                               │</w:t>
      </w:r>
      <w:proofErr w:type="spellStart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низкорезультативная</w:t>
      </w:r>
      <w:proofErr w:type="spellEnd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60291C" w:rsidRDefault="0060291C" w:rsidP="006029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0291C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60291C" w:rsidRDefault="0060291C" w:rsidP="00722F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22F1F" w:rsidRPr="005335DA" w:rsidRDefault="007D53EF" w:rsidP="00722F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>Показатель эффективности программы (</w:t>
      </w:r>
      <w:proofErr w:type="spellStart"/>
      <w:r w:rsidRPr="005335DA">
        <w:rPr>
          <w:rFonts w:ascii="Times New Roman" w:hAnsi="Times New Roman" w:cs="Times New Roman"/>
          <w:sz w:val="26"/>
          <w:szCs w:val="26"/>
        </w:rPr>
        <w:t>Еисп</w:t>
      </w:r>
      <w:proofErr w:type="spellEnd"/>
      <w:r w:rsidR="00722F1F" w:rsidRPr="005335DA">
        <w:rPr>
          <w:rFonts w:ascii="Times New Roman" w:hAnsi="Times New Roman" w:cs="Times New Roman"/>
          <w:sz w:val="26"/>
          <w:szCs w:val="26"/>
        </w:rPr>
        <w:t>) рассчитывается по формуле:</w:t>
      </w:r>
    </w:p>
    <w:p w:rsidR="003F4A8F" w:rsidRPr="005335DA" w:rsidRDefault="003F4A8F" w:rsidP="00722F1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722F1F" w:rsidRPr="005335DA" w:rsidRDefault="003F4A8F" w:rsidP="00722F1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D53EF" w:rsidRPr="005335DA">
        <w:rPr>
          <w:rFonts w:ascii="Times New Roman" w:hAnsi="Times New Roman" w:cs="Times New Roman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Е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исп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ст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факт/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план</m:t>
                    </m:r>
                  </m:sub>
                </m:sSub>
              </m:sub>
            </m:sSub>
          </m:den>
        </m:f>
      </m:oMath>
    </w:p>
    <w:p w:rsidR="00722F1F" w:rsidRPr="005335DA" w:rsidRDefault="00722F1F" w:rsidP="00722F1F">
      <w:pPr>
        <w:ind w:firstLine="708"/>
        <w:rPr>
          <w:color w:val="000000"/>
          <w:sz w:val="26"/>
          <w:szCs w:val="26"/>
        </w:rPr>
      </w:pPr>
      <w:r w:rsidRPr="005335DA">
        <w:rPr>
          <w:color w:val="000000"/>
          <w:sz w:val="26"/>
          <w:szCs w:val="26"/>
        </w:rPr>
        <w:t>где:</w:t>
      </w:r>
    </w:p>
    <w:p w:rsidR="00722F1F" w:rsidRPr="005335DA" w:rsidRDefault="003F4A8F" w:rsidP="00722F1F">
      <w:pPr>
        <w:ind w:firstLine="708"/>
        <w:rPr>
          <w:color w:val="000000"/>
          <w:sz w:val="26"/>
          <w:szCs w:val="26"/>
        </w:rPr>
      </w:pPr>
      <w:r w:rsidRPr="005335DA">
        <w:rPr>
          <w:color w:val="000000"/>
          <w:sz w:val="26"/>
          <w:szCs w:val="26"/>
          <w:lang w:val="en-US"/>
        </w:rPr>
        <w:t>R</w:t>
      </w:r>
      <w:proofErr w:type="spellStart"/>
      <w:r w:rsidRPr="005335DA">
        <w:rPr>
          <w:color w:val="000000"/>
          <w:sz w:val="26"/>
          <w:szCs w:val="26"/>
        </w:rPr>
        <w:t>ст</w:t>
      </w:r>
      <w:proofErr w:type="spellEnd"/>
      <w:r w:rsidR="00722F1F" w:rsidRPr="005335DA">
        <w:rPr>
          <w:color w:val="000000"/>
          <w:sz w:val="26"/>
          <w:szCs w:val="26"/>
        </w:rPr>
        <w:t xml:space="preserve"> – показатель </w:t>
      </w:r>
      <w:r w:rsidRPr="005335DA">
        <w:rPr>
          <w:color w:val="000000"/>
          <w:sz w:val="26"/>
          <w:szCs w:val="26"/>
        </w:rPr>
        <w:t>стратегической результативности п</w:t>
      </w:r>
      <w:r w:rsidR="00722F1F" w:rsidRPr="005335DA">
        <w:rPr>
          <w:color w:val="000000"/>
          <w:sz w:val="26"/>
          <w:szCs w:val="26"/>
        </w:rPr>
        <w:t>рограммы,</w:t>
      </w:r>
    </w:p>
    <w:p w:rsidR="00722F1F" w:rsidRPr="005335DA" w:rsidRDefault="003F4A8F" w:rsidP="00722F1F">
      <w:pPr>
        <w:ind w:firstLine="708"/>
        <w:rPr>
          <w:color w:val="000000"/>
          <w:sz w:val="26"/>
          <w:szCs w:val="26"/>
        </w:rPr>
      </w:pPr>
      <w:r w:rsidRPr="005335DA">
        <w:rPr>
          <w:color w:val="000000"/>
          <w:sz w:val="26"/>
          <w:szCs w:val="26"/>
          <w:lang w:val="en-US"/>
        </w:rPr>
        <w:t>F</w:t>
      </w:r>
      <w:r w:rsidR="00722F1F" w:rsidRPr="005335DA">
        <w:rPr>
          <w:color w:val="000000"/>
          <w:sz w:val="26"/>
          <w:szCs w:val="26"/>
        </w:rPr>
        <w:t xml:space="preserve">план – </w:t>
      </w:r>
      <w:r w:rsidRPr="005335DA">
        <w:rPr>
          <w:color w:val="000000"/>
          <w:sz w:val="26"/>
          <w:szCs w:val="26"/>
        </w:rPr>
        <w:t>плановое значение финансовых средств бюджетов всех уровней на создание результатов на отчетный период</w:t>
      </w:r>
      <w:r w:rsidR="00722F1F" w:rsidRPr="005335DA">
        <w:rPr>
          <w:color w:val="000000"/>
          <w:sz w:val="26"/>
          <w:szCs w:val="26"/>
        </w:rPr>
        <w:t xml:space="preserve">; </w:t>
      </w:r>
    </w:p>
    <w:p w:rsidR="00722F1F" w:rsidRDefault="00722F1F" w:rsidP="00722F1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5DA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proofErr w:type="gramStart"/>
      <w:r w:rsidR="003F4A8F" w:rsidRPr="005335DA">
        <w:rPr>
          <w:rFonts w:ascii="Times New Roman" w:hAnsi="Times New Roman" w:cs="Times New Roman"/>
          <w:color w:val="000000"/>
          <w:sz w:val="26"/>
          <w:szCs w:val="26"/>
          <w:lang w:val="en-US"/>
        </w:rPr>
        <w:t>F</w:t>
      </w:r>
      <w:r w:rsidRPr="005335DA">
        <w:rPr>
          <w:rFonts w:ascii="Times New Roman" w:hAnsi="Times New Roman" w:cs="Times New Roman"/>
          <w:color w:val="000000"/>
          <w:sz w:val="26"/>
          <w:szCs w:val="26"/>
        </w:rPr>
        <w:t>факт</w:t>
      </w:r>
      <w:r w:rsidR="00FD6C42" w:rsidRPr="005335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F4A8F" w:rsidRPr="005335DA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5335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F4A8F" w:rsidRPr="005335DA">
        <w:rPr>
          <w:rFonts w:ascii="Times New Roman" w:hAnsi="Times New Roman" w:cs="Times New Roman"/>
          <w:color w:val="000000"/>
          <w:sz w:val="26"/>
          <w:szCs w:val="26"/>
        </w:rPr>
        <w:t>фактическое значение финансовых средств бюджетов всех уровней на создание результатов на отчетный период</w:t>
      </w:r>
      <w:r w:rsidRPr="005335DA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5335DA" w:rsidRDefault="005335DA" w:rsidP="00722F1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335DA" w:rsidRDefault="005335DA" w:rsidP="00722F1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335DA" w:rsidRDefault="005335DA" w:rsidP="00722F1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335DA" w:rsidRPr="005335DA" w:rsidRDefault="005335DA" w:rsidP="00722F1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22F1F" w:rsidRPr="005335DA" w:rsidRDefault="00722F1F" w:rsidP="001D703A">
      <w:pPr>
        <w:jc w:val="both"/>
        <w:rPr>
          <w:color w:val="000000"/>
          <w:sz w:val="26"/>
          <w:szCs w:val="26"/>
        </w:rPr>
      </w:pPr>
    </w:p>
    <w:p w:rsidR="003F4A8F" w:rsidRPr="005335DA" w:rsidRDefault="003F4A8F" w:rsidP="003F4A8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335DA">
        <w:rPr>
          <w:rFonts w:eastAsiaTheme="minorHAnsi"/>
          <w:sz w:val="26"/>
          <w:szCs w:val="26"/>
          <w:lang w:eastAsia="en-US"/>
        </w:rPr>
        <w:lastRenderedPageBreak/>
        <w:t>Критерии оценки эффективности исполнения программы: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   Значение индекса эффективности   │ Эффективность исполнения программы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    исполнения программы (E</w:t>
      </w:r>
      <w:proofErr w:type="gramStart"/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)</w:t>
      </w:r>
      <w:proofErr w:type="gramEnd"/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│                 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                    </w:t>
      </w:r>
      <w:proofErr w:type="spellStart"/>
      <w:proofErr w:type="gramStart"/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│                 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│E    &gt;= 100%                        │высокоэффективная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│90% &lt; E    &lt; 100%                   │</w:t>
      </w:r>
      <w:proofErr w:type="spellStart"/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среднеэффективная</w:t>
      </w:r>
      <w:proofErr w:type="spellEnd"/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│                 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│E    =&lt; 90%                         │низкоэффективная 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3F4A8F" w:rsidRDefault="003F4A8F" w:rsidP="003F4A8F">
      <w:pPr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F4A8F" w:rsidRDefault="003F4A8F" w:rsidP="003F4A8F">
      <w:pPr>
        <w:jc w:val="both"/>
        <w:rPr>
          <w:sz w:val="27"/>
          <w:szCs w:val="27"/>
        </w:rPr>
      </w:pPr>
    </w:p>
    <w:p w:rsidR="00775537" w:rsidRDefault="003F4A8F" w:rsidP="003F4A8F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775537" w:rsidRDefault="00775537">
      <w:pPr>
        <w:rPr>
          <w:sz w:val="27"/>
          <w:szCs w:val="27"/>
        </w:rPr>
      </w:pPr>
    </w:p>
    <w:sectPr w:rsidR="00775537" w:rsidSect="002219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E04"/>
    <w:multiLevelType w:val="hybridMultilevel"/>
    <w:tmpl w:val="9F504992"/>
    <w:lvl w:ilvl="0" w:tplc="ECA04862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1F"/>
    <w:rsid w:val="00000CF1"/>
    <w:rsid w:val="00004D04"/>
    <w:rsid w:val="000051C4"/>
    <w:rsid w:val="000057E0"/>
    <w:rsid w:val="000072EE"/>
    <w:rsid w:val="00007FB4"/>
    <w:rsid w:val="000110BD"/>
    <w:rsid w:val="0001441D"/>
    <w:rsid w:val="00035AD6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C1E41"/>
    <w:rsid w:val="000C2BA8"/>
    <w:rsid w:val="000C3723"/>
    <w:rsid w:val="000C3CA7"/>
    <w:rsid w:val="000D300A"/>
    <w:rsid w:val="000D6B4F"/>
    <w:rsid w:val="000D771D"/>
    <w:rsid w:val="000E2D99"/>
    <w:rsid w:val="000E59D2"/>
    <w:rsid w:val="000F205E"/>
    <w:rsid w:val="00102912"/>
    <w:rsid w:val="001050AA"/>
    <w:rsid w:val="001149D1"/>
    <w:rsid w:val="00115DF3"/>
    <w:rsid w:val="00126EB1"/>
    <w:rsid w:val="00127A00"/>
    <w:rsid w:val="001353F4"/>
    <w:rsid w:val="00140AA5"/>
    <w:rsid w:val="001550D7"/>
    <w:rsid w:val="001600B1"/>
    <w:rsid w:val="001632D9"/>
    <w:rsid w:val="0016716F"/>
    <w:rsid w:val="00170052"/>
    <w:rsid w:val="00170066"/>
    <w:rsid w:val="00170AB3"/>
    <w:rsid w:val="001749E1"/>
    <w:rsid w:val="00177AD6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D703A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4AF"/>
    <w:rsid w:val="00212DFF"/>
    <w:rsid w:val="0022198D"/>
    <w:rsid w:val="002232F7"/>
    <w:rsid w:val="00225690"/>
    <w:rsid w:val="00227B40"/>
    <w:rsid w:val="00231E4A"/>
    <w:rsid w:val="00233E44"/>
    <w:rsid w:val="00257D50"/>
    <w:rsid w:val="002609AA"/>
    <w:rsid w:val="002609B5"/>
    <w:rsid w:val="00262590"/>
    <w:rsid w:val="002630C6"/>
    <w:rsid w:val="0026437D"/>
    <w:rsid w:val="002654B2"/>
    <w:rsid w:val="0026690A"/>
    <w:rsid w:val="002705BC"/>
    <w:rsid w:val="00271321"/>
    <w:rsid w:val="00276396"/>
    <w:rsid w:val="00277093"/>
    <w:rsid w:val="00277660"/>
    <w:rsid w:val="00277E67"/>
    <w:rsid w:val="00284B56"/>
    <w:rsid w:val="00284CDB"/>
    <w:rsid w:val="00290283"/>
    <w:rsid w:val="00292D89"/>
    <w:rsid w:val="00294D8B"/>
    <w:rsid w:val="002A098E"/>
    <w:rsid w:val="002A3B47"/>
    <w:rsid w:val="002A7CD4"/>
    <w:rsid w:val="002B4A4E"/>
    <w:rsid w:val="002B78E2"/>
    <w:rsid w:val="002C0A04"/>
    <w:rsid w:val="002D39CD"/>
    <w:rsid w:val="002E2009"/>
    <w:rsid w:val="002F0227"/>
    <w:rsid w:val="002F0F7E"/>
    <w:rsid w:val="003003DB"/>
    <w:rsid w:val="003066D9"/>
    <w:rsid w:val="00313199"/>
    <w:rsid w:val="00314775"/>
    <w:rsid w:val="003302E6"/>
    <w:rsid w:val="00332D31"/>
    <w:rsid w:val="003342A3"/>
    <w:rsid w:val="00345E40"/>
    <w:rsid w:val="00347E0F"/>
    <w:rsid w:val="00352A6A"/>
    <w:rsid w:val="0036233B"/>
    <w:rsid w:val="00375641"/>
    <w:rsid w:val="00381020"/>
    <w:rsid w:val="00386C5F"/>
    <w:rsid w:val="003926A1"/>
    <w:rsid w:val="003928EE"/>
    <w:rsid w:val="00392BF8"/>
    <w:rsid w:val="00395F80"/>
    <w:rsid w:val="0039792D"/>
    <w:rsid w:val="003A2949"/>
    <w:rsid w:val="003A367E"/>
    <w:rsid w:val="003A72BE"/>
    <w:rsid w:val="003B612E"/>
    <w:rsid w:val="003C5432"/>
    <w:rsid w:val="003C5CB3"/>
    <w:rsid w:val="003C5E78"/>
    <w:rsid w:val="003D0249"/>
    <w:rsid w:val="003D2968"/>
    <w:rsid w:val="003D3CAE"/>
    <w:rsid w:val="003D3D0C"/>
    <w:rsid w:val="003E23F6"/>
    <w:rsid w:val="003F36DA"/>
    <w:rsid w:val="003F4A8F"/>
    <w:rsid w:val="003F4EF5"/>
    <w:rsid w:val="003F6B77"/>
    <w:rsid w:val="00402495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0368"/>
    <w:rsid w:val="004C1ADA"/>
    <w:rsid w:val="004C3E39"/>
    <w:rsid w:val="004C642C"/>
    <w:rsid w:val="004D05AC"/>
    <w:rsid w:val="004D7CC6"/>
    <w:rsid w:val="004E2982"/>
    <w:rsid w:val="004E5161"/>
    <w:rsid w:val="004F1A74"/>
    <w:rsid w:val="004F7660"/>
    <w:rsid w:val="00503826"/>
    <w:rsid w:val="0050600C"/>
    <w:rsid w:val="00506383"/>
    <w:rsid w:val="00510F02"/>
    <w:rsid w:val="00516446"/>
    <w:rsid w:val="00526219"/>
    <w:rsid w:val="00532F06"/>
    <w:rsid w:val="005335DA"/>
    <w:rsid w:val="005404AF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38F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0291C"/>
    <w:rsid w:val="006116EF"/>
    <w:rsid w:val="0062260E"/>
    <w:rsid w:val="00625C4B"/>
    <w:rsid w:val="00626783"/>
    <w:rsid w:val="00632EBE"/>
    <w:rsid w:val="00633660"/>
    <w:rsid w:val="00635B86"/>
    <w:rsid w:val="00641EB2"/>
    <w:rsid w:val="00644BAA"/>
    <w:rsid w:val="00653B4B"/>
    <w:rsid w:val="00654130"/>
    <w:rsid w:val="00657651"/>
    <w:rsid w:val="006578EE"/>
    <w:rsid w:val="00657D15"/>
    <w:rsid w:val="0066652F"/>
    <w:rsid w:val="00666AB3"/>
    <w:rsid w:val="006677C8"/>
    <w:rsid w:val="0067000E"/>
    <w:rsid w:val="006717EC"/>
    <w:rsid w:val="00675207"/>
    <w:rsid w:val="00684EBA"/>
    <w:rsid w:val="00686816"/>
    <w:rsid w:val="00687877"/>
    <w:rsid w:val="00693D83"/>
    <w:rsid w:val="006A0ABF"/>
    <w:rsid w:val="006A236C"/>
    <w:rsid w:val="006A5C18"/>
    <w:rsid w:val="006B0AC9"/>
    <w:rsid w:val="006B5693"/>
    <w:rsid w:val="006B7708"/>
    <w:rsid w:val="006C3CA8"/>
    <w:rsid w:val="006D598E"/>
    <w:rsid w:val="006E4C7A"/>
    <w:rsid w:val="006E7CDB"/>
    <w:rsid w:val="006F5374"/>
    <w:rsid w:val="007028F9"/>
    <w:rsid w:val="00702F64"/>
    <w:rsid w:val="007047D5"/>
    <w:rsid w:val="007078F1"/>
    <w:rsid w:val="00710907"/>
    <w:rsid w:val="00717F3D"/>
    <w:rsid w:val="00722F1F"/>
    <w:rsid w:val="00726764"/>
    <w:rsid w:val="007368E6"/>
    <w:rsid w:val="007438E2"/>
    <w:rsid w:val="007514EB"/>
    <w:rsid w:val="00751B27"/>
    <w:rsid w:val="0075288F"/>
    <w:rsid w:val="00752DA9"/>
    <w:rsid w:val="00753A3B"/>
    <w:rsid w:val="00754E3B"/>
    <w:rsid w:val="00773B0C"/>
    <w:rsid w:val="00775537"/>
    <w:rsid w:val="0078226E"/>
    <w:rsid w:val="00782ECA"/>
    <w:rsid w:val="00783EA3"/>
    <w:rsid w:val="00784DFF"/>
    <w:rsid w:val="0078784E"/>
    <w:rsid w:val="007A75E1"/>
    <w:rsid w:val="007B49DC"/>
    <w:rsid w:val="007B7A61"/>
    <w:rsid w:val="007C35D3"/>
    <w:rsid w:val="007C579F"/>
    <w:rsid w:val="007C6D6A"/>
    <w:rsid w:val="007C6D71"/>
    <w:rsid w:val="007D2ACD"/>
    <w:rsid w:val="007D36E3"/>
    <w:rsid w:val="007D53EF"/>
    <w:rsid w:val="007E0C73"/>
    <w:rsid w:val="007F22DF"/>
    <w:rsid w:val="007F280F"/>
    <w:rsid w:val="007F6F73"/>
    <w:rsid w:val="007F7D01"/>
    <w:rsid w:val="0080497B"/>
    <w:rsid w:val="00822733"/>
    <w:rsid w:val="00826184"/>
    <w:rsid w:val="008369EA"/>
    <w:rsid w:val="008370EF"/>
    <w:rsid w:val="00840D36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87E36"/>
    <w:rsid w:val="0089485B"/>
    <w:rsid w:val="0089548A"/>
    <w:rsid w:val="00895BD6"/>
    <w:rsid w:val="00897E34"/>
    <w:rsid w:val="00897F1D"/>
    <w:rsid w:val="008A28FE"/>
    <w:rsid w:val="008A2D70"/>
    <w:rsid w:val="008A6DCA"/>
    <w:rsid w:val="008B0344"/>
    <w:rsid w:val="008C1350"/>
    <w:rsid w:val="008C4E68"/>
    <w:rsid w:val="008D19D3"/>
    <w:rsid w:val="008D28AC"/>
    <w:rsid w:val="008D37E3"/>
    <w:rsid w:val="008D4A33"/>
    <w:rsid w:val="008E56AD"/>
    <w:rsid w:val="008F018F"/>
    <w:rsid w:val="008F35DA"/>
    <w:rsid w:val="008F7334"/>
    <w:rsid w:val="008F7EDA"/>
    <w:rsid w:val="00900E18"/>
    <w:rsid w:val="009147ED"/>
    <w:rsid w:val="009152A5"/>
    <w:rsid w:val="00921508"/>
    <w:rsid w:val="00922156"/>
    <w:rsid w:val="0092578A"/>
    <w:rsid w:val="00927018"/>
    <w:rsid w:val="009300C6"/>
    <w:rsid w:val="00941327"/>
    <w:rsid w:val="00943204"/>
    <w:rsid w:val="009452D4"/>
    <w:rsid w:val="009471CB"/>
    <w:rsid w:val="00952A26"/>
    <w:rsid w:val="009536C2"/>
    <w:rsid w:val="00965FFA"/>
    <w:rsid w:val="00972788"/>
    <w:rsid w:val="00972C6C"/>
    <w:rsid w:val="009747F6"/>
    <w:rsid w:val="0097672D"/>
    <w:rsid w:val="009857C7"/>
    <w:rsid w:val="00995C79"/>
    <w:rsid w:val="009A2B03"/>
    <w:rsid w:val="009B2092"/>
    <w:rsid w:val="009B459C"/>
    <w:rsid w:val="009C1BFA"/>
    <w:rsid w:val="009C382F"/>
    <w:rsid w:val="009D26FA"/>
    <w:rsid w:val="009E6DAA"/>
    <w:rsid w:val="009F38DE"/>
    <w:rsid w:val="00A04AA9"/>
    <w:rsid w:val="00A058A8"/>
    <w:rsid w:val="00A05E7B"/>
    <w:rsid w:val="00A07EBD"/>
    <w:rsid w:val="00A12114"/>
    <w:rsid w:val="00A1230E"/>
    <w:rsid w:val="00A16FE6"/>
    <w:rsid w:val="00A1763E"/>
    <w:rsid w:val="00A203C4"/>
    <w:rsid w:val="00A320C9"/>
    <w:rsid w:val="00A35BD2"/>
    <w:rsid w:val="00A56C50"/>
    <w:rsid w:val="00A57671"/>
    <w:rsid w:val="00A6014B"/>
    <w:rsid w:val="00A64CE3"/>
    <w:rsid w:val="00A65065"/>
    <w:rsid w:val="00A7009B"/>
    <w:rsid w:val="00A72094"/>
    <w:rsid w:val="00A72676"/>
    <w:rsid w:val="00A75B68"/>
    <w:rsid w:val="00A806C5"/>
    <w:rsid w:val="00A8237C"/>
    <w:rsid w:val="00A85F14"/>
    <w:rsid w:val="00A93D6F"/>
    <w:rsid w:val="00A943A7"/>
    <w:rsid w:val="00A95BEC"/>
    <w:rsid w:val="00AA01B4"/>
    <w:rsid w:val="00AA4D97"/>
    <w:rsid w:val="00AB3249"/>
    <w:rsid w:val="00AB3943"/>
    <w:rsid w:val="00AB53B7"/>
    <w:rsid w:val="00AC4B26"/>
    <w:rsid w:val="00AC7623"/>
    <w:rsid w:val="00AD230F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50D3"/>
    <w:rsid w:val="00BA65BA"/>
    <w:rsid w:val="00BC4001"/>
    <w:rsid w:val="00BC5FB1"/>
    <w:rsid w:val="00BD780F"/>
    <w:rsid w:val="00BE5A29"/>
    <w:rsid w:val="00BE6A18"/>
    <w:rsid w:val="00C01DE0"/>
    <w:rsid w:val="00C13C0F"/>
    <w:rsid w:val="00C15F2C"/>
    <w:rsid w:val="00C232A6"/>
    <w:rsid w:val="00C2450E"/>
    <w:rsid w:val="00C24A5A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5E0"/>
    <w:rsid w:val="00CF1710"/>
    <w:rsid w:val="00CF2CBA"/>
    <w:rsid w:val="00CF7947"/>
    <w:rsid w:val="00D00C39"/>
    <w:rsid w:val="00D04E93"/>
    <w:rsid w:val="00D05012"/>
    <w:rsid w:val="00D05B47"/>
    <w:rsid w:val="00D05DF1"/>
    <w:rsid w:val="00D2118C"/>
    <w:rsid w:val="00D236DF"/>
    <w:rsid w:val="00D259EE"/>
    <w:rsid w:val="00D4398D"/>
    <w:rsid w:val="00D46B0D"/>
    <w:rsid w:val="00D542D4"/>
    <w:rsid w:val="00D57EBB"/>
    <w:rsid w:val="00D710D3"/>
    <w:rsid w:val="00D73F23"/>
    <w:rsid w:val="00D7514C"/>
    <w:rsid w:val="00D83EE4"/>
    <w:rsid w:val="00D91499"/>
    <w:rsid w:val="00D920A5"/>
    <w:rsid w:val="00D92429"/>
    <w:rsid w:val="00D94B60"/>
    <w:rsid w:val="00D963BE"/>
    <w:rsid w:val="00DA115F"/>
    <w:rsid w:val="00DA3420"/>
    <w:rsid w:val="00DA3FB4"/>
    <w:rsid w:val="00DA7844"/>
    <w:rsid w:val="00DB0F37"/>
    <w:rsid w:val="00DB202E"/>
    <w:rsid w:val="00DB64C5"/>
    <w:rsid w:val="00DC7D2F"/>
    <w:rsid w:val="00DD05A5"/>
    <w:rsid w:val="00DD5B34"/>
    <w:rsid w:val="00DD5E65"/>
    <w:rsid w:val="00DE2505"/>
    <w:rsid w:val="00DE3CA2"/>
    <w:rsid w:val="00DE6413"/>
    <w:rsid w:val="00DF6915"/>
    <w:rsid w:val="00DF6FE9"/>
    <w:rsid w:val="00DF72E6"/>
    <w:rsid w:val="00E00668"/>
    <w:rsid w:val="00E07D6B"/>
    <w:rsid w:val="00E15767"/>
    <w:rsid w:val="00E2388D"/>
    <w:rsid w:val="00E25B9F"/>
    <w:rsid w:val="00E33F90"/>
    <w:rsid w:val="00E3455E"/>
    <w:rsid w:val="00E35234"/>
    <w:rsid w:val="00E353CC"/>
    <w:rsid w:val="00E37CA9"/>
    <w:rsid w:val="00E438DB"/>
    <w:rsid w:val="00E4562C"/>
    <w:rsid w:val="00E540F6"/>
    <w:rsid w:val="00E564DE"/>
    <w:rsid w:val="00E636B2"/>
    <w:rsid w:val="00E63804"/>
    <w:rsid w:val="00E6476F"/>
    <w:rsid w:val="00E758F9"/>
    <w:rsid w:val="00E76DD7"/>
    <w:rsid w:val="00E851E4"/>
    <w:rsid w:val="00E928DC"/>
    <w:rsid w:val="00E930C6"/>
    <w:rsid w:val="00E97AFE"/>
    <w:rsid w:val="00EA33E8"/>
    <w:rsid w:val="00EA6502"/>
    <w:rsid w:val="00EB3702"/>
    <w:rsid w:val="00EB3EB6"/>
    <w:rsid w:val="00EB530B"/>
    <w:rsid w:val="00EC17F4"/>
    <w:rsid w:val="00EC38FB"/>
    <w:rsid w:val="00ED5C76"/>
    <w:rsid w:val="00EF575F"/>
    <w:rsid w:val="00F0483C"/>
    <w:rsid w:val="00F125B9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EEC"/>
    <w:rsid w:val="00F80E90"/>
    <w:rsid w:val="00F924E6"/>
    <w:rsid w:val="00F96449"/>
    <w:rsid w:val="00FA24ED"/>
    <w:rsid w:val="00FA4DE0"/>
    <w:rsid w:val="00FA4E68"/>
    <w:rsid w:val="00FA609A"/>
    <w:rsid w:val="00FA772B"/>
    <w:rsid w:val="00FC1C6C"/>
    <w:rsid w:val="00FC201E"/>
    <w:rsid w:val="00FC747D"/>
    <w:rsid w:val="00FD054B"/>
    <w:rsid w:val="00FD24A6"/>
    <w:rsid w:val="00FD60F0"/>
    <w:rsid w:val="00FD6C42"/>
    <w:rsid w:val="00FE6A24"/>
    <w:rsid w:val="00FE7A74"/>
    <w:rsid w:val="00FF0C1B"/>
    <w:rsid w:val="00FF15E4"/>
    <w:rsid w:val="00FF3AE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2F1F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722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F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22F1F"/>
    <w:pPr>
      <w:spacing w:after="120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2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0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9471CB"/>
    <w:pPr>
      <w:suppressAutoHyphens w:val="0"/>
      <w:jc w:val="center"/>
      <w:outlineLvl w:val="0"/>
    </w:pPr>
    <w:rPr>
      <w:b/>
      <w:bCs/>
      <w:sz w:val="52"/>
      <w:szCs w:val="20"/>
      <w:lang w:eastAsia="ru-RU"/>
    </w:rPr>
  </w:style>
  <w:style w:type="character" w:customStyle="1" w:styleId="a9">
    <w:name w:val="Название Знак"/>
    <w:basedOn w:val="a0"/>
    <w:link w:val="a8"/>
    <w:rsid w:val="009471C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D53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2F1F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722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F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22F1F"/>
    <w:pPr>
      <w:spacing w:after="120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2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0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9471CB"/>
    <w:pPr>
      <w:suppressAutoHyphens w:val="0"/>
      <w:jc w:val="center"/>
      <w:outlineLvl w:val="0"/>
    </w:pPr>
    <w:rPr>
      <w:b/>
      <w:bCs/>
      <w:sz w:val="52"/>
      <w:szCs w:val="20"/>
      <w:lang w:eastAsia="ru-RU"/>
    </w:rPr>
  </w:style>
  <w:style w:type="character" w:customStyle="1" w:styleId="a9">
    <w:name w:val="Название Знак"/>
    <w:basedOn w:val="a0"/>
    <w:link w:val="a8"/>
    <w:rsid w:val="009471C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D53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29C1-CB37-4894-8904-F2F73741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oepdi_4</cp:lastModifiedBy>
  <cp:revision>61</cp:revision>
  <cp:lastPrinted>2018-10-09T04:29:00Z</cp:lastPrinted>
  <dcterms:created xsi:type="dcterms:W3CDTF">2017-01-12T09:05:00Z</dcterms:created>
  <dcterms:modified xsi:type="dcterms:W3CDTF">2021-01-13T05:39:00Z</dcterms:modified>
</cp:coreProperties>
</file>