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C42512" w:rsidRPr="00A057F2" w:rsidTr="00FE200F">
        <w:trPr>
          <w:trHeight w:val="2268"/>
        </w:trPr>
        <w:tc>
          <w:tcPr>
            <w:tcW w:w="7939" w:type="dxa"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45" w:type="dxa"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F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F2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«Центр народного творчества» Гаврилов-Ямского муниципального района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F2">
              <w:rPr>
                <w:rFonts w:ascii="Times New Roman" w:hAnsi="Times New Roman"/>
                <w:sz w:val="24"/>
                <w:szCs w:val="24"/>
              </w:rPr>
              <w:t>__________________ А.С. Иродова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01.07.2016г.</w:t>
            </w:r>
          </w:p>
        </w:tc>
      </w:tr>
    </w:tbl>
    <w:p w:rsidR="00C42512" w:rsidRPr="00A057F2" w:rsidRDefault="00C42512" w:rsidP="00C4251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42512" w:rsidRPr="00A057F2" w:rsidRDefault="00C42512" w:rsidP="00C4251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57F2">
        <w:rPr>
          <w:rFonts w:ascii="Times New Roman" w:hAnsi="Times New Roman"/>
          <w:b/>
          <w:sz w:val="24"/>
          <w:szCs w:val="24"/>
          <w:lang w:eastAsia="ru-RU"/>
        </w:rPr>
        <w:t>Карта коррупционных рисков МБУ ЦНТ</w:t>
      </w:r>
    </w:p>
    <w:p w:rsidR="00C42512" w:rsidRPr="00A057F2" w:rsidRDefault="00C42512" w:rsidP="00C4251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42512" w:rsidRPr="00A057F2" w:rsidRDefault="00C42512" w:rsidP="00C4251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1984"/>
        <w:gridCol w:w="1276"/>
        <w:gridCol w:w="4394"/>
      </w:tblGrid>
      <w:tr w:rsidR="00C42512" w:rsidRPr="00A057F2" w:rsidTr="00FE20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0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0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-опасная функция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Меры по управлению </w:t>
            </w:r>
            <w:r w:rsidRPr="00A05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коррупционными рисками</w:t>
            </w: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учреждения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 родственников, либо иной личной заинтересованности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информационная открытость учреждения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разработка и соблюдение локальных нормативных актов, регламентов, стандартов, инструкций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утвержденной антикоррупционной политики учреждения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разъяснение работникам учреждения ответственности за совершение коррупционных правонарушений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перераспределение функций между сотрудниками</w:t>
            </w: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Приём сотрудников на работу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предусмотренных действующим </w:t>
            </w: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преимуществ (протекционизм, семейственность) поступление на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Директор, заместитель </w:t>
            </w: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чёткое соответствие квалификационным требованиям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служебной информацией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в личных или групповых интересах, разглашение третьим лицам информации, полученной при исполнении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ресурсам, копирование электронных файлов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заместитель директора, методист, руководитель коллектива,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условий трудового договора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 паролей при работе с ПЭВМ, электронной почтой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разъяснение сотрудникам мер ответственности за нарушения правил работы со служебной информацией</w:t>
            </w: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обращений юридических лиц и граждан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обращений лиц и граждан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предъявление к заявителям требований, не предусмотренных действующим законодательством и установленным в учреждении порядком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заместитель директора, методист, руководитель коллектива,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установленного порядка рассмотрения обращений юридических лиц граждан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контроль за сроками подготовки письменных ответов на обращения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Взаимоотношения с должностными лицами вышестоящих организациях, органах власти управления, правоохранительных органах, других </w:t>
            </w: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предприятиях и организациях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Передача подарков, материальных ценностей, оказание каких-либо услуг, несвязанных с профессиональной деятельностью, должностным лицам вышестоящих организациях, органах власти, </w:t>
            </w: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управления, правоохранительных органах и в других предприятиях и организациях (за исключением деловых сувениров)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Директор, заместитель директора, бухгалтер, методист, руководитель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разъяснение работниками учреждения мер ответственности за совершение коррупционных нарушений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решений об использовании бюджетных средств, средств от приносящей доход деятельности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Нецелевое и /или неэффективное использование бюджетных средств от приносящей доход деятельности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заместитель директора,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публикация в открытом доступе плана ФХД, графика закупок учреждения на текущий год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независимого аудита бухгалтерской отчётности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привлечение к принятию решений об использовании денежных средств учреждения сотрудников</w:t>
            </w: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Учёт материальных ценностей и ведение баз данных материальных ценностей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Несвоевременная постановка на регистрационный учёт материальных ценностей, умышленное досрочное списание материальных средств и расходных материалов с регистрационного учёта материальных ценностей, отсутствие регулярного контроля наличия и сохранности материальных ценностей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заместитель директора, бухгалтер,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регулярное проведение инвентаризации материальных ценностей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привлечение при списании материальных ценностей независимой экспертизы</w:t>
            </w: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закупок, заключение контрактов и других гражданско-правовых договоров на поставку </w:t>
            </w: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товаров, выполнение работ, оказание услуг для нужд учреждения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Осуществление закупки, в которой нет объективной потребности; необоснованное завышение объёма закупаемых услуг, работ, товара;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Необоснованное ограничение конкуренции круга возможных поставщиков;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Необоснованное упрощение или усложнение существенных условий контракта или договора, в том числе предмета, сроков исполнения;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Необоснованное завышение цены закупки;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Необоснованное усложнение (упрощении) процедур определения поставщика;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договоров без соблюдения установленных процедур закупок;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услуги, представление заведомо ложных сведений при проведении такого мониторинга.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Директор, заместитель директора,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информационная открытость при осуществлении закупок учреждения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-коллегиальность при принятии решений о выборе поставщиков (исполнителей, подрядчиков)</w:t>
            </w: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Составление, заполнение и представление документов, справок, отчётности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Искажение, скрытие или представление заведомо ложных сведений в оформляемых документах, справках, отчётности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заместитель директора,  бухгалтер, 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согласования и визирования издаваемых документов, справок, отчётности ответственными должностными лицами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внутреннего контроля за исполнением должностными лицами своих обязанностей, основанного на механизме проверочных мероприятий</w:t>
            </w:r>
          </w:p>
        </w:tc>
      </w:tr>
      <w:tr w:rsidR="00C42512" w:rsidRPr="00A057F2" w:rsidTr="00FE200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Необоснованное начисление премий; дифференцированная оплата труда на аналогичных </w:t>
            </w: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должностях при прочих равных условиях; оплата рабочего времени в полном объёме в случае, когда сотрудник фактически отсутствовал на рабочем месте.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Директор, заместитель директора, </w:t>
            </w: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использование средств на оплату труда в строгом соответствии с положением об оплате труда </w:t>
            </w: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 учреждения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установление системы нормирования труда, внедрение показателей эффективности по должностям и структурным подразделениям</w:t>
            </w:r>
          </w:p>
          <w:p w:rsidR="00C42512" w:rsidRPr="00A057F2" w:rsidRDefault="00C42512" w:rsidP="00FE200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7F2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работы комиссии по установлению стимулирующих выплат работникам учреждения</w:t>
            </w:r>
          </w:p>
        </w:tc>
      </w:tr>
    </w:tbl>
    <w:p w:rsidR="00C42512" w:rsidRDefault="00C42512"/>
    <w:sectPr w:rsidR="00C42512" w:rsidSect="00C42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AE"/>
    <w:rsid w:val="00566101"/>
    <w:rsid w:val="008850AE"/>
    <w:rsid w:val="00C42512"/>
    <w:rsid w:val="00F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51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251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51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251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2016-07-19T08:53:00Z</dcterms:created>
  <dcterms:modified xsi:type="dcterms:W3CDTF">2016-07-19T12:21:00Z</dcterms:modified>
</cp:coreProperties>
</file>