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3" w:rsidRPr="00D25C03" w:rsidRDefault="00D25C03" w:rsidP="00D25C03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DAAF0A" wp14:editId="2D79D3E6">
            <wp:simplePos x="0" y="0"/>
            <wp:positionH relativeFrom="column">
              <wp:posOffset>2676056</wp:posOffset>
            </wp:positionH>
            <wp:positionV relativeFrom="paragraph">
              <wp:posOffset>-127000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3">
        <w:rPr>
          <w:rFonts w:ascii="Times New Roman" w:hAnsi="Times New Roman" w:cs="Times New Roman"/>
          <w:noProof/>
        </w:rPr>
        <w:t xml:space="preserve"> </w:t>
      </w:r>
    </w:p>
    <w:p w:rsidR="00D25C03" w:rsidRPr="00D25C03" w:rsidRDefault="00D25C03" w:rsidP="00D25C03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D25C03" w:rsidRDefault="00D25C03" w:rsidP="00D25C03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5C03" w:rsidRPr="00D25C03" w:rsidRDefault="00D25C03" w:rsidP="00D25C03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5C03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D25C03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D25C03" w:rsidRPr="00D25C03" w:rsidRDefault="00D25C03" w:rsidP="00D25C03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5C03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D25C03" w:rsidRPr="00D25C03" w:rsidRDefault="00D25C03" w:rsidP="00D25C03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</w:rPr>
        <w:t xml:space="preserve"> </w:t>
      </w:r>
    </w:p>
    <w:p w:rsidR="00D25C03" w:rsidRPr="00D25C03" w:rsidRDefault="00D25C03" w:rsidP="00D25C0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C0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25C03" w:rsidRPr="006D7050" w:rsidRDefault="00D25C03" w:rsidP="00D25C03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C03" w:rsidRPr="006D7050" w:rsidRDefault="006D7050" w:rsidP="00D25C03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050">
        <w:rPr>
          <w:rFonts w:ascii="Times New Roman" w:hAnsi="Times New Roman" w:cs="Times New Roman"/>
          <w:sz w:val="26"/>
          <w:szCs w:val="26"/>
        </w:rPr>
        <w:t>18</w:t>
      </w:r>
      <w:r w:rsidR="00D25C03" w:rsidRPr="006D7050">
        <w:rPr>
          <w:rFonts w:ascii="Times New Roman" w:hAnsi="Times New Roman" w:cs="Times New Roman"/>
          <w:sz w:val="26"/>
          <w:szCs w:val="26"/>
        </w:rPr>
        <w:t>.0</w:t>
      </w:r>
      <w:r w:rsidRPr="006D7050">
        <w:rPr>
          <w:rFonts w:ascii="Times New Roman" w:hAnsi="Times New Roman" w:cs="Times New Roman"/>
          <w:sz w:val="26"/>
          <w:szCs w:val="26"/>
        </w:rPr>
        <w:t>9</w:t>
      </w:r>
      <w:r w:rsidR="00D25C03" w:rsidRPr="006D7050">
        <w:rPr>
          <w:rFonts w:ascii="Times New Roman" w:hAnsi="Times New Roman" w:cs="Times New Roman"/>
          <w:sz w:val="26"/>
          <w:szCs w:val="26"/>
        </w:rPr>
        <w:t xml:space="preserve">.2017 № </w:t>
      </w:r>
      <w:r w:rsidRPr="006D7050">
        <w:rPr>
          <w:rFonts w:ascii="Times New Roman" w:hAnsi="Times New Roman" w:cs="Times New Roman"/>
          <w:sz w:val="26"/>
          <w:szCs w:val="26"/>
        </w:rPr>
        <w:t>1016</w:t>
      </w:r>
    </w:p>
    <w:p w:rsidR="00D25C03" w:rsidRPr="006D7050" w:rsidRDefault="00D25C03" w:rsidP="00D25C03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6CD" w:rsidRPr="006D7050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B272B2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</w:p>
    <w:p w:rsidR="008626CD" w:rsidRPr="006D7050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 –</w:t>
      </w:r>
      <w:r w:rsidR="00E16D39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</w:t>
      </w:r>
      <w:proofErr w:type="gramEnd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6CD" w:rsidRPr="006D7050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от 22.08.2014 №1150</w:t>
      </w:r>
    </w:p>
    <w:p w:rsidR="00150799" w:rsidRPr="006D7050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6D7050" w:rsidRDefault="00F05C59" w:rsidP="00D25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7F576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</w:t>
      </w:r>
      <w:r w:rsidR="009F3089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F576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Собрания представителей Гаврилов-Ямского муниципального района от </w:t>
      </w:r>
      <w:r w:rsidR="00530BCB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24.08</w:t>
      </w:r>
      <w:r w:rsidR="00C54654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7F576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530BCB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7F576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3089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Собрания представителей Гаврилов-Ямского муниципального района от 22.12.2016 г. № 15 </w:t>
      </w:r>
      <w:r w:rsidR="007F576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Гаврилов – Ямского муниципального района на 2017 год и на плановый период 2018-2019 годов»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2C2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D25C03" w:rsidRPr="006D7050" w:rsidRDefault="00D25C03" w:rsidP="004D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6D7050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 МУНИЦИПАЛЬНОГО РАЙОНА ПОСТАНОВЛЯЕТ:</w:t>
      </w:r>
    </w:p>
    <w:p w:rsidR="008626CD" w:rsidRPr="006D7050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6D7050" w:rsidRDefault="007F5767" w:rsidP="00D25C0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постановление Администрации 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 – Ямского муниципального района  от  22.08.2014 №1150</w:t>
      </w:r>
      <w:r w:rsidR="00465477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272B2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«Социальная поддержка населения Гаврилов –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Ямского муниципального района» 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2015-201</w:t>
      </w:r>
      <w:r w:rsidR="00C54654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B272B2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8626CD" w:rsidRPr="006D7050" w:rsidRDefault="00DF2153" w:rsidP="00D25C03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читать в новой редакции (Приложение).</w:t>
      </w:r>
    </w:p>
    <w:p w:rsidR="006A1E6D" w:rsidRPr="006D7050" w:rsidRDefault="006A1E6D" w:rsidP="00D25C0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F05C59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 силу</w:t>
      </w:r>
      <w:r w:rsidR="00D5400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4FE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96F8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3274FE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896F8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274FE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</w:t>
      </w:r>
      <w:r w:rsidR="00530BCB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</w:t>
      </w:r>
      <w:r w:rsidR="00816A66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0BCB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0433B8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.2017г.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30BCB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769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Гаврилов-Ямского муниципального района от 22.08.2014 № 1150».</w:t>
      </w:r>
    </w:p>
    <w:p w:rsidR="008626CD" w:rsidRPr="006D7050" w:rsidRDefault="008626CD" w:rsidP="00D25C0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Ямского муниципального района   </w:t>
      </w:r>
      <w:proofErr w:type="spellStart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Забаева</w:t>
      </w:r>
      <w:proofErr w:type="spellEnd"/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FD386C" w:rsidRPr="006D7050" w:rsidRDefault="001E6362" w:rsidP="00D25C0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печати и разместить на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</w:t>
      </w:r>
      <w:proofErr w:type="gramStart"/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</w:t>
      </w:r>
      <w:r w:rsidR="006B6626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215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</w:p>
    <w:p w:rsidR="008626CD" w:rsidRPr="006D7050" w:rsidRDefault="00150799" w:rsidP="00D25C0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с момента </w:t>
      </w:r>
      <w:r w:rsidR="00E6050A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1E6362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6362" w:rsidRPr="006D7050" w:rsidRDefault="001E6362" w:rsidP="00D25C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823" w:rsidRPr="006D7050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2823" w:rsidRPr="006D7050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 w:rsidR="00EC097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EC0971" w:rsidRPr="006D7050" w:rsidRDefault="000B2823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8626CD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97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8F5E9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5E9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97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="00EC097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В.И</w:t>
      </w:r>
      <w:r w:rsidR="00D25C03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0971" w:rsidRPr="006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Серебряков</w:t>
      </w:r>
      <w:proofErr w:type="spellEnd"/>
    </w:p>
    <w:p w:rsidR="008729C3" w:rsidRPr="006A1E6D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C24" w:rsidRDefault="00511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E6362" w:rsidRDefault="001E6362" w:rsidP="00D25C0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25C03" w:rsidRDefault="001E6362" w:rsidP="00D25C0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25C0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E6362" w:rsidRPr="001E6362" w:rsidRDefault="001E6362" w:rsidP="00D25C0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E6362" w:rsidRPr="007C10B9" w:rsidRDefault="00D25C03" w:rsidP="00D25C0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18.09.2017 № 1016</w:t>
      </w:r>
    </w:p>
    <w:p w:rsidR="001E6362" w:rsidRDefault="001E6362" w:rsidP="001E63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D2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Default="00B0079E" w:rsidP="00D2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</w:t>
      </w:r>
      <w:r w:rsidR="009B2F66">
        <w:rPr>
          <w:rFonts w:ascii="Times New Roman" w:hAnsi="Times New Roman" w:cs="Times New Roman"/>
          <w:b/>
          <w:sz w:val="28"/>
          <w:szCs w:val="28"/>
        </w:rPr>
        <w:t>9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25C03" w:rsidRPr="00973D9B" w:rsidRDefault="00D25C03" w:rsidP="00D2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Pr="000C457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 w:rsidRPr="000C45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6E5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8813</w:t>
            </w:r>
            <w:r w:rsidR="000C4579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56E5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787685" w:rsidRPr="000C4579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0C4579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C4579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683098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0C4579" w:rsidRDefault="00F800F7" w:rsidP="00F8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6E5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0C4579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2E56E5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1B34DE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14E4" w:rsidRPr="0033022A" w:rsidRDefault="000D5B85" w:rsidP="000D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– 165611,5</w:t>
            </w:r>
            <w:r w:rsidR="00155E01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B8508E" w:rsidRPr="0033022A" w:rsidRDefault="000D5B85" w:rsidP="000D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8508E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2019 г. –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165697,5</w:t>
            </w:r>
            <w:r w:rsidR="00B8508E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33022A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8F5E91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</w:p>
          <w:p w:rsidR="00C314E4" w:rsidRPr="00973D9B" w:rsidRDefault="00C314E4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AF4303" w:rsidP="00AF4303">
      <w:pPr>
        <w:tabs>
          <w:tab w:val="left" w:pos="334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14E4" w:rsidRPr="00973D9B" w:rsidRDefault="00C314E4" w:rsidP="00C314E4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>
        <w:rPr>
          <w:rFonts w:ascii="Times New Roman" w:hAnsi="Times New Roman" w:cs="Times New Roman"/>
          <w:sz w:val="24"/>
          <w:szCs w:val="24"/>
        </w:rPr>
        <w:t>247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</w:t>
      </w:r>
      <w:r w:rsidR="00D70329">
        <w:rPr>
          <w:rFonts w:ascii="Times New Roman" w:hAnsi="Times New Roman" w:cs="Times New Roman"/>
          <w:sz w:val="24"/>
          <w:szCs w:val="24"/>
        </w:rPr>
        <w:t xml:space="preserve"> социальными услугами. 51 мера </w:t>
      </w:r>
      <w:r w:rsidR="00C314E4" w:rsidRPr="00973D9B">
        <w:rPr>
          <w:rFonts w:ascii="Times New Roman" w:hAnsi="Times New Roman" w:cs="Times New Roman"/>
          <w:sz w:val="24"/>
          <w:szCs w:val="24"/>
        </w:rPr>
        <w:t>социальной поддержки предоставляется гражданам района.</w:t>
      </w:r>
    </w:p>
    <w:p w:rsidR="00C314E4" w:rsidRPr="00973D9B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AF4FA7" w:rsidP="009B0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AF4FA7" w:rsidRDefault="00AF4FA7" w:rsidP="00AF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6E82" w:rsidRPr="00AF4FA7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- повышение количества преступлений совершенных в отношении несовершеннолетних;</w:t>
      </w:r>
    </w:p>
    <w:p w:rsidR="00C314E4" w:rsidRP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- 45,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- 43, 20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- 20,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- 18). Однако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произошел  значительный рост преступлений, совершенных  подростками.  По итогам  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</w:t>
      </w:r>
      <w:r w:rsidR="00DA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314E4" w:rsidRPr="00973D9B" w:rsidRDefault="00C314E4" w:rsidP="00C314E4">
      <w:pPr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  Реализация Муниципальной программы будет способствовать: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-достичь положительной динамики основных демографических показателей;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-обеспечить стабильное предоставление гарантиро</w:t>
      </w:r>
      <w:r w:rsidR="00937C2E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C314E4" w:rsidRPr="00973D9B" w:rsidRDefault="008F5E91" w:rsidP="00D25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973D9B" w:rsidRDefault="00C314E4" w:rsidP="00937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несовершеннолетних.</w:t>
      </w:r>
    </w:p>
    <w:p w:rsidR="00C314E4" w:rsidRPr="00973D9B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973D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937C2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6F5D3D">
        <w:rPr>
          <w:rFonts w:ascii="Times New Roman" w:hAnsi="Times New Roman" w:cs="Times New Roman"/>
          <w:sz w:val="24"/>
          <w:szCs w:val="24"/>
        </w:rPr>
        <w:t>региона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</w:t>
      </w:r>
      <w:r w:rsidR="00483559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291555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D25C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134"/>
        <w:gridCol w:w="1276"/>
        <w:gridCol w:w="283"/>
        <w:gridCol w:w="236"/>
        <w:gridCol w:w="756"/>
        <w:gridCol w:w="1134"/>
        <w:gridCol w:w="1276"/>
        <w:gridCol w:w="1418"/>
        <w:gridCol w:w="992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9B2F66">
        <w:trPr>
          <w:trHeight w:val="2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B2F66" w:rsidRPr="00973D9B" w:rsidTr="009B2F66">
        <w:trPr>
          <w:trHeight w:val="561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F306C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2014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C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4F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1B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2019*год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F800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AF4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="00F80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F800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  <w:r w:rsidR="00F80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9B2F66" w:rsidRPr="00973D9B" w:rsidTr="009B2F66">
        <w:trPr>
          <w:trHeight w:val="2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EE2FD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C6E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9B2F66" w:rsidP="003407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40771"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836B8A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9B2F66" w:rsidRPr="00973D9B" w:rsidTr="009B2F66">
        <w:trPr>
          <w:trHeight w:val="12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C23528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B2F66" w:rsidRPr="00973D9B" w:rsidTr="009B2F66">
        <w:trPr>
          <w:trHeight w:val="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B2F66" w:rsidRPr="00973D9B" w:rsidTr="009B2F66">
        <w:trPr>
          <w:trHeight w:val="1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D11F73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9B2F66" w:rsidRPr="00973D9B" w:rsidTr="009B2F66">
        <w:trPr>
          <w:trHeight w:val="11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6B6626" w:rsidRPr="00973D9B" w:rsidTr="009B2F66">
        <w:trPr>
          <w:trHeight w:val="2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C79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36B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36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36B8A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36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836B8A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36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355568" w:rsidRDefault="00355568" w:rsidP="00355568">
      <w:pPr>
        <w:jc w:val="both"/>
        <w:rPr>
          <w:sz w:val="24"/>
          <w:szCs w:val="24"/>
        </w:rPr>
      </w:pPr>
    </w:p>
    <w:p w:rsidR="00C314E4" w:rsidRPr="00355568" w:rsidRDefault="00355568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>на 2015-201</w:t>
      </w:r>
      <w:r w:rsidR="009B2F66">
        <w:rPr>
          <w:rFonts w:ascii="Times New Roman" w:hAnsi="Times New Roman" w:cs="Times New Roman"/>
          <w:sz w:val="24"/>
          <w:szCs w:val="24"/>
        </w:rPr>
        <w:t>9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>на 2014-2016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>годы</w:t>
      </w:r>
      <w:r w:rsidR="00F3598C">
        <w:rPr>
          <w:rFonts w:ascii="Times New Roman" w:hAnsi="Times New Roman" w:cs="Times New Roman"/>
          <w:sz w:val="24"/>
          <w:szCs w:val="24"/>
        </w:rPr>
        <w:t>, на 2017-2019 г.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C314E4" w:rsidRDefault="00C314E4" w:rsidP="00355568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9B2F66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2015 - 2019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B8A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8777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6B8A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3098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  <w:r w:rsidR="00BD07E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0C4579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3947A7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7A7" w:rsidRPr="000C45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C1D" w:rsidRPr="000C4579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0C45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0C45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0C4579" w:rsidRDefault="009B2F66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0,0 тыс. руб. 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36B8A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722412,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0C45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0C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0C4579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="009A12ED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836B8A" w:rsidRPr="000C4579">
              <w:rPr>
                <w:rFonts w:ascii="Times New Roman" w:hAnsi="Times New Roman" w:cs="Times New Roman"/>
                <w:sz w:val="24"/>
                <w:szCs w:val="24"/>
              </w:rPr>
              <w:t>140928,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0C45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0C45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0C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0C45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0C4579" w:rsidRDefault="009B2F66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137476,2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836B8A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153903,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07E6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0C4579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="003947A7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836B8A" w:rsidRPr="000C4579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B8A" w:rsidRPr="000C4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06E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C4579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  <w:r w:rsidR="00C5606E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0C45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0C45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0C4579" w:rsidRDefault="009B2F66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0C4579">
              <w:rPr>
                <w:rFonts w:ascii="Times New Roman" w:hAnsi="Times New Roman" w:cs="Times New Roman"/>
                <w:sz w:val="24"/>
                <w:szCs w:val="24"/>
              </w:rPr>
              <w:t xml:space="preserve"> 28221,3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E400D5" w:rsidRDefault="00C314E4" w:rsidP="00C314E4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>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  <w:r w:rsidR="00F3598C">
        <w:rPr>
          <w:sz w:val="24"/>
        </w:rPr>
        <w:t>, на 2017-2019 г.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целевая программа «Профилактика безнадзорности, правонарушений и защита прав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3598C" w:rsidRPr="0079425C" w:rsidRDefault="00F3598C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2017-2019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Pr="0033022A" w:rsidRDefault="00F3598C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2017 г. –</w:t>
            </w:r>
            <w:r w:rsidR="00683098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="001B34DE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34DE" w:rsidRPr="0033022A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 г. – 0,0 тыс. руб.*</w:t>
            </w:r>
          </w:p>
          <w:p w:rsidR="001B34DE" w:rsidRPr="007D7215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0,0 тыс. руб.*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C314E4" w:rsidRPr="0079425C" w:rsidTr="009B2F66">
        <w:trPr>
          <w:trHeight w:val="277"/>
        </w:trPr>
        <w:tc>
          <w:tcPr>
            <w:tcW w:w="4111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E5C9C" w:rsidRPr="0079425C" w:rsidTr="002E5C9C">
        <w:trPr>
          <w:trHeight w:val="584"/>
        </w:trPr>
        <w:tc>
          <w:tcPr>
            <w:tcW w:w="4111" w:type="dxa"/>
            <w:vMerge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1B34D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E5C9C" w:rsidRPr="00B138C1" w:rsidRDefault="002E5C9C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 год</w:t>
            </w:r>
          </w:p>
        </w:tc>
      </w:tr>
      <w:tr w:rsidR="002E5C9C" w:rsidRPr="00774C62" w:rsidTr="002E5C9C">
        <w:trPr>
          <w:trHeight w:val="1837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8777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74C62" w:rsidTr="002E5C9C">
        <w:trPr>
          <w:trHeight w:val="598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153903,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74C62" w:rsidTr="002E5C9C">
        <w:trPr>
          <w:trHeight w:val="250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722412,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140928,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74C62" w:rsidTr="002E5C9C">
        <w:trPr>
          <w:trHeight w:val="180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74C62" w:rsidTr="002E5C9C">
        <w:trPr>
          <w:trHeight w:val="2022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5C9C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74C62" w:rsidTr="002E5C9C">
        <w:trPr>
          <w:trHeight w:val="216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C9C" w:rsidRPr="000C45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74C62" w:rsidTr="002E5C9C">
        <w:trPr>
          <w:trHeight w:val="1869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9C" w:rsidRPr="00774C62" w:rsidRDefault="002E5C9C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774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774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74C62" w:rsidTr="002E5C9C">
        <w:trPr>
          <w:trHeight w:val="651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74C62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74C62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74C62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8813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774C62"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0C457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74C62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74C62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153903,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74C62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74C62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722412,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2361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0C4579" w:rsidRDefault="00836B8A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140928,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74C62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74C62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2E5C9C" w:rsidRPr="000C4579" w:rsidRDefault="00E37A4E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vAlign w:val="center"/>
          </w:tcPr>
          <w:p w:rsidR="002E5C9C" w:rsidRPr="000C4579" w:rsidRDefault="002E5C9C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2E5C9C" w:rsidRPr="000C4579" w:rsidRDefault="00E37A4E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2E5C9C" w:rsidRPr="000C4579" w:rsidRDefault="00E37A4E" w:rsidP="00774C6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C62" w:rsidRPr="000C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5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2E5C9C" w:rsidRPr="00774C62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C9C" w:rsidRPr="00774C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E5C9C" w:rsidRPr="00774C62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33EC" w:rsidRPr="00774C62" w:rsidRDefault="001133EC" w:rsidP="001133EC">
      <w:pPr>
        <w:ind w:left="360"/>
        <w:rPr>
          <w:rFonts w:ascii="Times New Roman" w:hAnsi="Times New Roman" w:cs="Times New Roman"/>
        </w:rPr>
      </w:pPr>
      <w:r w:rsidRPr="00774C62">
        <w:rPr>
          <w:rFonts w:ascii="Times New Roman" w:hAnsi="Times New Roman" w:cs="Times New Roman"/>
        </w:rPr>
        <w:t>(*) – прогнозируемый п</w:t>
      </w:r>
      <w:r w:rsidR="00B272B2" w:rsidRPr="00774C62">
        <w:rPr>
          <w:rFonts w:ascii="Times New Roman" w:hAnsi="Times New Roman" w:cs="Times New Roman"/>
        </w:rPr>
        <w:t>оказатель</w:t>
      </w:r>
      <w:r w:rsidRPr="00774C62">
        <w:rPr>
          <w:rFonts w:ascii="Times New Roman" w:hAnsi="Times New Roman" w:cs="Times New Roman"/>
        </w:rPr>
        <w:t xml:space="preserve"> ассигнований</w:t>
      </w:r>
    </w:p>
    <w:p w:rsidR="00C314E4" w:rsidRPr="00774C62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Pr="00774C62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E400D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Pr="0079425C" w:rsidRDefault="00C314E4" w:rsidP="00E400D5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DF0E12" w:rsidRDefault="00E400D5" w:rsidP="00E400D5">
      <w:pPr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.1.</w:t>
      </w:r>
      <w:r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DF0E12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документов, касающихся Муниципальной программы;</w:t>
      </w:r>
    </w:p>
    <w:p w:rsidR="00A365A5" w:rsidRPr="00DF0E12" w:rsidRDefault="00A365A5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lastRenderedPageBreak/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DF0E12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DF0E12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150799" w:rsidRPr="00DF0E12">
        <w:rPr>
          <w:rFonts w:ascii="Times New Roman" w:hAnsi="Times New Roman" w:cs="Times New Roman"/>
          <w:sz w:val="24"/>
          <w:szCs w:val="24"/>
        </w:rPr>
        <w:t xml:space="preserve">.3. </w:t>
      </w:r>
      <w:r w:rsidR="00A365A5" w:rsidRPr="00DF0E12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DF0E12" w:rsidRDefault="00EB0F00" w:rsidP="00385BDD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.4</w:t>
      </w:r>
      <w:r w:rsidR="001F7154" w:rsidRPr="00DF0E12">
        <w:rPr>
          <w:rFonts w:ascii="Times New Roman" w:hAnsi="Times New Roman" w:cs="Times New Roman"/>
          <w:sz w:val="24"/>
          <w:szCs w:val="24"/>
        </w:rPr>
        <w:t>.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DF0E12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DF0E12" w:rsidRDefault="00EB0F00" w:rsidP="00385BDD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.6.</w:t>
      </w:r>
      <w:r w:rsidR="00150799"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DF0E12">
        <w:rPr>
          <w:rFonts w:ascii="Times New Roman" w:hAnsi="Times New Roman" w:cs="Times New Roman"/>
          <w:sz w:val="24"/>
          <w:szCs w:val="24"/>
        </w:rPr>
        <w:t>г.</w:t>
      </w:r>
      <w:r w:rsidR="009E3A90" w:rsidRPr="00DF0E12">
        <w:rPr>
          <w:rFonts w:ascii="Times New Roman" w:hAnsi="Times New Roman" w:cs="Times New Roman"/>
          <w:sz w:val="24"/>
          <w:szCs w:val="24"/>
        </w:rPr>
        <w:t xml:space="preserve"> №</w:t>
      </w:r>
      <w:r w:rsidR="00385BDD"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9E3A90" w:rsidRPr="00DF0E12">
        <w:rPr>
          <w:rFonts w:ascii="Times New Roman" w:hAnsi="Times New Roman" w:cs="Times New Roman"/>
          <w:sz w:val="24"/>
          <w:szCs w:val="24"/>
        </w:rPr>
        <w:t>44.</w:t>
      </w:r>
    </w:p>
    <w:p w:rsidR="00A365A5" w:rsidRPr="00DF0E12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      </w:t>
      </w:r>
      <w:r w:rsidR="00A365A5" w:rsidRPr="00DF0E12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DF0E12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DF0E12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.7</w:t>
      </w:r>
      <w:r w:rsidR="00150799" w:rsidRPr="00DF0E12">
        <w:rPr>
          <w:rFonts w:ascii="Times New Roman" w:hAnsi="Times New Roman" w:cs="Times New Roman"/>
          <w:sz w:val="24"/>
          <w:szCs w:val="24"/>
        </w:rPr>
        <w:t>.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Ответственные исполните</w:t>
      </w:r>
      <w:r w:rsidR="00150799" w:rsidRPr="00DF0E12">
        <w:rPr>
          <w:rFonts w:ascii="Times New Roman" w:hAnsi="Times New Roman" w:cs="Times New Roman"/>
          <w:sz w:val="24"/>
          <w:szCs w:val="24"/>
        </w:rPr>
        <w:t>ли направляют в отдел экономики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DF0E12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 6  и 9 месяцев (нарастающим итогом с начала года) по установленной форме (пункт 1 приложения 10 к Порядку</w:t>
      </w:r>
      <w:r w:rsidR="0090346B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)   в срок до 15 числа месяца, следующего за отчётным периодом;</w:t>
      </w:r>
    </w:p>
    <w:p w:rsidR="00A365A5" w:rsidRPr="00DF0E12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DF0E12" w:rsidRDefault="00A365A5" w:rsidP="00A365A5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DF0E12" w:rsidRDefault="00A365A5" w:rsidP="001E09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Доклады о ходе реализации Муниципальных программ должны содержать:</w:t>
      </w:r>
    </w:p>
    <w:p w:rsidR="00A365A5" w:rsidRPr="00DF0E12" w:rsidRDefault="00A365A5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Pr="00DF0E12" w:rsidRDefault="00A365A5" w:rsidP="001E09D9">
      <w:pPr>
        <w:pStyle w:val="a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отчёт о выполнении Муниципальной программы  по форме согласно приложению  10 к Порядку</w:t>
      </w:r>
      <w:r w:rsidR="0090346B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.</w:t>
      </w:r>
    </w:p>
    <w:p w:rsidR="00A365A5" w:rsidRPr="00DF0E12" w:rsidRDefault="00A365A5" w:rsidP="001E09D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DF0E12" w:rsidRDefault="00EB0F00" w:rsidP="001E09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DF0E12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DF0E12" w:rsidRDefault="00A365A5" w:rsidP="001E09D9">
      <w:pPr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      </w:t>
      </w:r>
      <w:r w:rsidR="00EB0F00" w:rsidRPr="00DF0E12">
        <w:rPr>
          <w:rFonts w:ascii="Times New Roman" w:hAnsi="Times New Roman" w:cs="Times New Roman"/>
          <w:sz w:val="24"/>
          <w:szCs w:val="24"/>
        </w:rPr>
        <w:t>5</w:t>
      </w:r>
      <w:r w:rsidRPr="00DF0E12">
        <w:rPr>
          <w:rFonts w:ascii="Times New Roman" w:hAnsi="Times New Roman" w:cs="Times New Roman"/>
          <w:sz w:val="24"/>
          <w:szCs w:val="24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DF0E12" w:rsidRDefault="00EB0F00" w:rsidP="001E0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.10.1. Ответственный исполнитель Муниципальной программы:</w:t>
      </w:r>
    </w:p>
    <w:p w:rsidR="00A365A5" w:rsidRPr="00DF0E12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DF0E12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представляет доклады о ходе реализации Муниципальной программы в соответствии с пунктом  6.7.  Порядка</w:t>
      </w:r>
      <w:r w:rsidR="00710170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170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710170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lastRenderedPageBreak/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DF0E1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F0E12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DF0E12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.10.2. Соисполнители Муниципальной программы (ответственные исполнители МЦП/ВЦП):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DF0E12" w:rsidRDefault="00EB0F00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5.</w:t>
      </w:r>
      <w:r w:rsidR="00A365A5" w:rsidRPr="00DF0E12">
        <w:rPr>
          <w:rFonts w:ascii="Times New Roman" w:hAnsi="Times New Roman" w:cs="Times New Roman"/>
          <w:sz w:val="24"/>
          <w:szCs w:val="24"/>
        </w:rPr>
        <w:t>10.3. Участники: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DF0E12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873D1"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46542A" w:rsidRPr="001E2EA2" w:rsidTr="00D65E2F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D65E2F">
        <w:tc>
          <w:tcPr>
            <w:tcW w:w="672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33022A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1E09D9" w:rsidRPr="0033022A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1768"/>
        </w:trPr>
        <w:tc>
          <w:tcPr>
            <w:tcW w:w="672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291376" w:rsidRPr="0033022A" w:rsidRDefault="00291376" w:rsidP="001B34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4" w:type="dxa"/>
          </w:tcPr>
          <w:p w:rsidR="00291376" w:rsidRPr="004F7C33" w:rsidRDefault="00077CC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135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91376" w:rsidRPr="004F7C33" w:rsidRDefault="0029137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</w:t>
            </w:r>
            <w:r>
              <w:rPr>
                <w:rFonts w:ascii="Times New Roman" w:hAnsi="Times New Roman" w:cs="Times New Roman"/>
                <w:b/>
              </w:rPr>
              <w:t>еги</w:t>
            </w:r>
            <w:r w:rsidRPr="004F7C33">
              <w:rPr>
                <w:rFonts w:ascii="Times New Roman" w:hAnsi="Times New Roman" w:cs="Times New Roman"/>
                <w:b/>
              </w:rPr>
              <w:t>она, в том числе по переданным полномочиям Российской Федерации, по предоставлению выплат, пособий, компенсаций.</w:t>
            </w:r>
          </w:p>
          <w:p w:rsidR="00291376" w:rsidRPr="001E2EA2" w:rsidRDefault="00291376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521,2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</w:tcPr>
          <w:p w:rsidR="00994B33" w:rsidRPr="00BB1EB3" w:rsidRDefault="00994B33" w:rsidP="00994B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9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BD42DB" w:rsidP="00172C21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11000,1</w:t>
            </w:r>
          </w:p>
        </w:tc>
        <w:tc>
          <w:tcPr>
            <w:tcW w:w="1134" w:type="dxa"/>
          </w:tcPr>
          <w:p w:rsidR="00291376" w:rsidRPr="000C4579" w:rsidRDefault="00291376" w:rsidP="00F33778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291376" w:rsidRPr="000C4579" w:rsidRDefault="00291376" w:rsidP="002E2240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2215,4</w:t>
            </w:r>
          </w:p>
        </w:tc>
        <w:tc>
          <w:tcPr>
            <w:tcW w:w="1134" w:type="dxa"/>
          </w:tcPr>
          <w:p w:rsidR="00291376" w:rsidRPr="000C4579" w:rsidRDefault="006162E0" w:rsidP="00BB1EB3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2197,</w:t>
            </w:r>
            <w:r w:rsidR="00BB1EB3" w:rsidRPr="000C4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31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C11A54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115104,0</w:t>
            </w:r>
          </w:p>
          <w:p w:rsidR="00C11A54" w:rsidRPr="000C4579" w:rsidRDefault="00C11A54" w:rsidP="008D7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24840,0</w:t>
            </w:r>
          </w:p>
        </w:tc>
        <w:tc>
          <w:tcPr>
            <w:tcW w:w="1134" w:type="dxa"/>
          </w:tcPr>
          <w:p w:rsidR="00291376" w:rsidRPr="000C4579" w:rsidRDefault="006162E0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23405,0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</w:t>
            </w:r>
            <w:r w:rsidRPr="004F7C33">
              <w:rPr>
                <w:rFonts w:ascii="Times New Roman" w:hAnsi="Times New Roman" w:cs="Times New Roman"/>
              </w:rPr>
              <w:lastRenderedPageBreak/>
              <w:t>отдельным категориям граждан,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67174,5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14273,0</w:t>
            </w:r>
          </w:p>
        </w:tc>
        <w:tc>
          <w:tcPr>
            <w:tcW w:w="1134" w:type="dxa"/>
          </w:tcPr>
          <w:p w:rsidR="00291376" w:rsidRPr="00BB1EB3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14335,0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14415,0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9" w:type="dxa"/>
          </w:tcPr>
          <w:p w:rsidR="00291376" w:rsidRPr="004F7C33" w:rsidRDefault="00291376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4F7C33">
              <w:rPr>
                <w:rFonts w:ascii="Times New Roman" w:hAnsi="Times New Roman" w:cs="Times New Roman"/>
              </w:rPr>
              <w:t>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47917,0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3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74057,1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60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88467,7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77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8814F8" w:rsidP="00B6418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43798,7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54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8814F8" w:rsidP="00BD42DB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39764,</w:t>
            </w:r>
            <w:r w:rsidR="00BD42DB" w:rsidRPr="000C4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</w:tcPr>
          <w:p w:rsidR="00291376" w:rsidRPr="000C4579" w:rsidRDefault="00291376" w:rsidP="00BD42DB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7763,</w:t>
            </w:r>
            <w:r w:rsidR="00BD42DB" w:rsidRPr="000C4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</w:tcPr>
          <w:p w:rsidR="00291376" w:rsidRPr="004F7C33" w:rsidRDefault="00291376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C11A54" w:rsidP="00BD42DB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62512,</w:t>
            </w:r>
            <w:r w:rsidR="00BD42DB" w:rsidRPr="000C4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</w:tcPr>
          <w:p w:rsidR="00291376" w:rsidRPr="000C4579" w:rsidRDefault="006162E0" w:rsidP="00BD42DB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14307,</w:t>
            </w:r>
            <w:r w:rsidR="00BD42DB" w:rsidRPr="000C4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</w:tcPr>
          <w:p w:rsidR="00291376" w:rsidRPr="004F7C33" w:rsidRDefault="00291376" w:rsidP="00781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C11A54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21234,4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</w:tcPr>
          <w:p w:rsidR="00291376" w:rsidRPr="000C4579" w:rsidRDefault="006162E0" w:rsidP="008D70A5">
            <w:pPr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7678,0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назначения и выплаты государственных пособий лицам, не </w:t>
            </w:r>
            <w:r w:rsidRPr="004F7C33">
              <w:rPr>
                <w:rFonts w:ascii="Times New Roman" w:hAnsi="Times New Roman" w:cs="Times New Roman"/>
              </w:rPr>
              <w:lastRenderedPageBreak/>
              <w:t>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8814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52231,0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291376" w:rsidRPr="004F7C33" w:rsidRDefault="005137C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ФБ, </w:t>
            </w:r>
            <w:r w:rsidR="00322B40">
              <w:rPr>
                <w:rFonts w:ascii="Times New Roman" w:hAnsi="Times New Roman" w:cs="Times New Roman"/>
              </w:rPr>
              <w:t>О</w:t>
            </w:r>
            <w:r w:rsidR="002913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1115,7</w:t>
            </w:r>
          </w:p>
          <w:p w:rsidR="002021AD" w:rsidRPr="000C4579" w:rsidRDefault="002021AD" w:rsidP="00BD42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295,</w:t>
            </w:r>
            <w:r w:rsidR="00BD42DB" w:rsidRPr="000C4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</w:tcPr>
          <w:p w:rsidR="00291376" w:rsidRPr="000C4579" w:rsidRDefault="006162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298,7</w:t>
            </w:r>
          </w:p>
          <w:p w:rsidR="006162E0" w:rsidRPr="000C4579" w:rsidRDefault="006162E0" w:rsidP="00BD42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295,</w:t>
            </w:r>
            <w:r w:rsidR="00BD42DB" w:rsidRPr="000C4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BB1EB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  <w:r w:rsidR="00E9274F">
              <w:rPr>
                <w:rFonts w:ascii="Times New Roman" w:hAnsi="Times New Roman" w:cs="Times New Roman"/>
              </w:rPr>
              <w:t>2016-2019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200DD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291376" w:rsidRPr="000C4579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</w:tcPr>
          <w:p w:rsidR="00291376" w:rsidRPr="00BB1EB3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7D5CE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</w:tcPr>
          <w:p w:rsidR="00291376" w:rsidRPr="00FC3FB6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200DD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0C4579" w:rsidRDefault="0099503C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BB1EB3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E9274F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2015-2019</w:t>
            </w:r>
            <w:r w:rsidR="00291376"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0C4579" w:rsidRDefault="00D5257F" w:rsidP="009A4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629121,</w:t>
            </w:r>
            <w:r w:rsidR="009A413B" w:rsidRPr="000C4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291376" w:rsidRPr="000C4579" w:rsidRDefault="00285EAF" w:rsidP="00004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135508,0</w:t>
            </w:r>
          </w:p>
        </w:tc>
        <w:tc>
          <w:tcPr>
            <w:tcW w:w="1134" w:type="dxa"/>
          </w:tcPr>
          <w:p w:rsidR="00291376" w:rsidRPr="000C4579" w:rsidRDefault="00DE0F7C" w:rsidP="009A4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131669,6</w:t>
            </w:r>
          </w:p>
        </w:tc>
        <w:tc>
          <w:tcPr>
            <w:tcW w:w="1134" w:type="dxa"/>
          </w:tcPr>
          <w:p w:rsidR="00291376" w:rsidRPr="00BB1EB3" w:rsidRDefault="00844821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1EB3">
              <w:rPr>
                <w:rFonts w:ascii="Times New Roman" w:hAnsi="Times New Roman" w:cs="Times New Roman"/>
                <w:b/>
              </w:rPr>
              <w:t>119410,9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119496,9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291376" w:rsidRPr="000C4579" w:rsidRDefault="00D5257F" w:rsidP="00DE0F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153903,</w:t>
            </w:r>
            <w:r w:rsidR="00DE0F7C" w:rsidRPr="000C4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0C4579" w:rsidRDefault="0029137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291376" w:rsidRPr="000C4579" w:rsidRDefault="00285EA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291376" w:rsidRPr="000C4579" w:rsidRDefault="00DE0F7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35726,2</w:t>
            </w:r>
          </w:p>
        </w:tc>
        <w:tc>
          <w:tcPr>
            <w:tcW w:w="1134" w:type="dxa"/>
          </w:tcPr>
          <w:p w:rsidR="00291376" w:rsidRPr="00BB1EB3" w:rsidRDefault="0084482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D5257F" w:rsidP="00DE0F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47191</w:t>
            </w:r>
            <w:r w:rsidR="00DE0F7C" w:rsidRPr="000C4579">
              <w:rPr>
                <w:rFonts w:ascii="Times New Roman" w:hAnsi="Times New Roman" w:cs="Times New Roman"/>
              </w:rPr>
              <w:t>6</w:t>
            </w:r>
            <w:r w:rsidRPr="000C4579">
              <w:rPr>
                <w:rFonts w:ascii="Times New Roman" w:hAnsi="Times New Roman" w:cs="Times New Roman"/>
              </w:rPr>
              <w:t>,</w:t>
            </w:r>
            <w:r w:rsidR="00DE0F7C" w:rsidRPr="000C4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0C4579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291376" w:rsidRPr="000C4579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</w:tcPr>
          <w:p w:rsidR="00291376" w:rsidRPr="000C4579" w:rsidRDefault="00D5257F" w:rsidP="00DE0F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94543,</w:t>
            </w:r>
            <w:r w:rsidR="00DE0F7C" w:rsidRPr="000C4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91376" w:rsidRPr="00BB1EB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D65E2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0C4579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0C4579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BB1EB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1E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B1EB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B1EB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232792,9</w:t>
            </w:r>
          </w:p>
        </w:tc>
        <w:tc>
          <w:tcPr>
            <w:tcW w:w="1134" w:type="dxa"/>
          </w:tcPr>
          <w:p w:rsidR="00291376" w:rsidRPr="000C4579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42891,3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232792,9</w:t>
            </w:r>
          </w:p>
        </w:tc>
        <w:tc>
          <w:tcPr>
            <w:tcW w:w="1134" w:type="dxa"/>
          </w:tcPr>
          <w:p w:rsidR="00291376" w:rsidRPr="000C4579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42891,3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232792,9</w:t>
            </w:r>
          </w:p>
        </w:tc>
        <w:tc>
          <w:tcPr>
            <w:tcW w:w="1134" w:type="dxa"/>
          </w:tcPr>
          <w:p w:rsidR="00291376" w:rsidRPr="000C4579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42891,3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16916,3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6971,5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3977,0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1492,0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4475,8</w:t>
            </w:r>
          </w:p>
        </w:tc>
        <w:tc>
          <w:tcPr>
            <w:tcW w:w="1134" w:type="dxa"/>
          </w:tcPr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3516,3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1506,5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932,0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202,0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3140,0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1100,0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900,0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240,0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3420,0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1455,0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715,0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0C4579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350,0</w:t>
            </w: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0C4579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  <w:p w:rsidR="00291376" w:rsidRPr="007D7215" w:rsidRDefault="00291376" w:rsidP="00E9274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291376" w:rsidP="00E927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E9274F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766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95610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  <w:r w:rsidR="00291376"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500"/>
        </w:trPr>
        <w:tc>
          <w:tcPr>
            <w:tcW w:w="672" w:type="dxa"/>
            <w:vMerge w:val="restart"/>
          </w:tcPr>
          <w:p w:rsidR="00291376" w:rsidRPr="004F7C33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</w:t>
            </w:r>
            <w:r w:rsidR="00911F99" w:rsidRPr="000C4579">
              <w:rPr>
                <w:rFonts w:ascii="Times New Roman" w:hAnsi="Times New Roman" w:cs="Times New Roman"/>
              </w:rPr>
              <w:t>0</w:t>
            </w:r>
            <w:r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911F99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rPr>
          <w:trHeight w:val="501"/>
        </w:trPr>
        <w:tc>
          <w:tcPr>
            <w:tcW w:w="672" w:type="dxa"/>
            <w:vMerge/>
          </w:tcPr>
          <w:p w:rsidR="00291376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6F2F4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291376" w:rsidRPr="000C4579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88"/>
        </w:trPr>
        <w:tc>
          <w:tcPr>
            <w:tcW w:w="672" w:type="dxa"/>
            <w:vMerge w:val="restart"/>
          </w:tcPr>
          <w:p w:rsidR="00291376" w:rsidRPr="004F7C33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29,0</w:t>
            </w:r>
          </w:p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29,0</w:t>
            </w:r>
          </w:p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291376" w:rsidRPr="001E2EA2" w:rsidTr="00D65E2F">
        <w:trPr>
          <w:trHeight w:val="365"/>
        </w:trPr>
        <w:tc>
          <w:tcPr>
            <w:tcW w:w="672" w:type="dxa"/>
            <w:vMerge/>
          </w:tcPr>
          <w:p w:rsidR="00291376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36,0</w:t>
            </w:r>
          </w:p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36,0</w:t>
            </w:r>
          </w:p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88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91376" w:rsidRPr="002054B6" w:rsidRDefault="00291376" w:rsidP="002054B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291376" w:rsidRPr="004F7C33" w:rsidRDefault="00291376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1763</w:t>
            </w:r>
            <w:r w:rsidR="00911F99" w:rsidRPr="000C4579">
              <w:rPr>
                <w:rFonts w:ascii="Times New Roman" w:hAnsi="Times New Roman" w:cs="Times New Roman"/>
                <w:b/>
              </w:rPr>
              <w:t>3</w:t>
            </w:r>
            <w:r w:rsidRPr="000C4579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291376" w:rsidRPr="000C4579" w:rsidRDefault="00291376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349</w:t>
            </w:r>
            <w:r w:rsidR="00911F99" w:rsidRPr="000C4579">
              <w:rPr>
                <w:rFonts w:ascii="Times New Roman" w:hAnsi="Times New Roman" w:cs="Times New Roman"/>
                <w:b/>
              </w:rPr>
              <w:t>3</w:t>
            </w:r>
            <w:r w:rsidRPr="000C4579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</w:tcPr>
          <w:p w:rsidR="00291376" w:rsidRPr="007D7215" w:rsidRDefault="007069D3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6F2F47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17596,1</w:t>
            </w:r>
          </w:p>
        </w:tc>
        <w:tc>
          <w:tcPr>
            <w:tcW w:w="1134" w:type="dxa"/>
          </w:tcPr>
          <w:p w:rsidR="00291376" w:rsidRPr="000C4579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911F9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37</w:t>
            </w:r>
            <w:r w:rsidR="006F2F47" w:rsidRPr="000C457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</w:tcPr>
          <w:p w:rsidR="00291376" w:rsidRPr="000C4579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911F9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0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D455D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9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6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486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956106">
              <w:rPr>
                <w:rFonts w:ascii="Times New Roman" w:hAnsi="Times New Roman" w:cs="Times New Roman"/>
              </w:rPr>
              <w:t>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580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 w:right="-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956106" w:rsidP="00062E0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11</w:t>
            </w:r>
            <w:r w:rsidR="00062E00" w:rsidRPr="000C4579">
              <w:rPr>
                <w:rFonts w:ascii="Times New Roman" w:hAnsi="Times New Roman" w:cs="Times New Roman"/>
                <w:b/>
              </w:rPr>
              <w:t>1</w:t>
            </w:r>
            <w:r w:rsidRPr="000C4579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291376" w:rsidRPr="000C4579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0</w:t>
            </w:r>
            <w:r w:rsidR="00291376" w:rsidRPr="000C457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0</w:t>
            </w:r>
            <w:r w:rsidR="00291376" w:rsidRPr="009354F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</w:t>
            </w:r>
            <w:r w:rsidR="0095610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районного мероприятия, посвященного Дню </w:t>
            </w:r>
            <w:r w:rsidRPr="004F7C33">
              <w:rPr>
                <w:rFonts w:ascii="Times New Roman" w:hAnsi="Times New Roman" w:cs="Times New Roman"/>
              </w:rPr>
              <w:lastRenderedPageBreak/>
              <w:t>социального работника</w:t>
            </w:r>
          </w:p>
        </w:tc>
        <w:tc>
          <w:tcPr>
            <w:tcW w:w="1134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</w:t>
            </w:r>
            <w:r w:rsidRPr="004F7C33">
              <w:rPr>
                <w:rFonts w:ascii="Times New Roman" w:hAnsi="Times New Roman" w:cs="Times New Roman"/>
              </w:rPr>
              <w:lastRenderedPageBreak/>
              <w:t>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291376" w:rsidRPr="000C4579" w:rsidRDefault="00D5257F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C5645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021AD" w:rsidRPr="001E2EA2" w:rsidTr="00D65E2F">
        <w:tc>
          <w:tcPr>
            <w:tcW w:w="672" w:type="dxa"/>
          </w:tcPr>
          <w:p w:rsidR="002021AD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539" w:type="dxa"/>
          </w:tcPr>
          <w:p w:rsidR="002021AD" w:rsidRPr="004F7C33" w:rsidRDefault="002021A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</w:tcPr>
          <w:p w:rsidR="002021AD" w:rsidRPr="004F7C33" w:rsidRDefault="002021AD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2021AD" w:rsidRPr="004F7C33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021AD" w:rsidRPr="000C4579" w:rsidRDefault="00D5257F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021AD" w:rsidRPr="007D7215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7D7215" w:rsidRDefault="002021A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021AD" w:rsidRPr="004F7C33" w:rsidRDefault="002021AD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2021AD" w:rsidRPr="001E2EA2" w:rsidTr="00D65E2F">
        <w:tc>
          <w:tcPr>
            <w:tcW w:w="672" w:type="dxa"/>
          </w:tcPr>
          <w:p w:rsidR="002021AD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</w:tcPr>
          <w:p w:rsidR="002021AD" w:rsidRDefault="002021A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</w:tcPr>
          <w:p w:rsidR="002021AD" w:rsidRDefault="002021AD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2021AD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021AD" w:rsidRPr="000C4579" w:rsidRDefault="00D5257F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021AD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Default="002021A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021AD" w:rsidRDefault="002021AD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2021AD" w:rsidRDefault="002021AD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115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1E6B9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91376" w:rsidRPr="000C4579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291376" w:rsidRPr="000C4579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</w:t>
            </w:r>
            <w:r w:rsidR="00291376"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1E6B9A" w:rsidP="00021D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0C4579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291376" w:rsidRPr="000C4579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392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D5257F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91376" w:rsidRPr="000C4579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0C4579" w:rsidRDefault="00FE2AB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552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D5257F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539" w:type="dxa"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Оказание поддержки общественным </w:t>
            </w:r>
            <w:r w:rsidRPr="004F7C33">
              <w:rPr>
                <w:rFonts w:ascii="Times New Roman" w:hAnsi="Times New Roman" w:cs="Times New Roman"/>
              </w:rPr>
              <w:lastRenderedPageBreak/>
              <w:t>организациям  социальной направленности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291376" w:rsidRPr="000C4579" w:rsidRDefault="00B92D41" w:rsidP="00FE2A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</w:t>
            </w:r>
            <w:r w:rsidR="00FE2AB1" w:rsidRPr="000C4579">
              <w:rPr>
                <w:rFonts w:ascii="Times New Roman" w:hAnsi="Times New Roman" w:cs="Times New Roman"/>
              </w:rPr>
              <w:t>8</w:t>
            </w:r>
            <w:r w:rsidRPr="000C457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291376" w:rsidRPr="000C4579" w:rsidRDefault="00285EA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</w:tcPr>
          <w:p w:rsidR="00291376" w:rsidRPr="000C4579" w:rsidRDefault="00FE2AB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408</w:t>
            </w:r>
            <w:r w:rsidR="004B656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</w:t>
            </w:r>
            <w:r w:rsidRPr="004F7C33">
              <w:rPr>
                <w:rFonts w:ascii="Times New Roman" w:hAnsi="Times New Roman" w:cs="Times New Roman"/>
              </w:rPr>
              <w:lastRenderedPageBreak/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021AD" w:rsidRPr="001E2EA2" w:rsidTr="00D65E2F">
        <w:tc>
          <w:tcPr>
            <w:tcW w:w="672" w:type="dxa"/>
          </w:tcPr>
          <w:p w:rsidR="002021AD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539" w:type="dxa"/>
          </w:tcPr>
          <w:p w:rsidR="002021AD" w:rsidRPr="004F7C33" w:rsidRDefault="002021A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021AD" w:rsidRPr="004F7C33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2021AD" w:rsidRPr="004F7C33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021AD" w:rsidRPr="000C4579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0C4579" w:rsidRDefault="00C5645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2021AD" w:rsidRPr="007D7215" w:rsidRDefault="002021A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21AD" w:rsidRPr="007D7215" w:rsidRDefault="002021A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021AD" w:rsidRPr="004F7C33" w:rsidRDefault="002021AD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291376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956106">
              <w:rPr>
                <w:rFonts w:ascii="Times New Roman" w:hAnsi="Times New Roman" w:cs="Times New Roman"/>
              </w:rPr>
              <w:t>-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134" w:type="dxa"/>
          </w:tcPr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C4579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</w:t>
            </w:r>
            <w:r w:rsidR="00291376" w:rsidRPr="000C4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0C457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911F99" w:rsidRPr="001E2EA2" w:rsidTr="00D65E2F">
        <w:tc>
          <w:tcPr>
            <w:tcW w:w="672" w:type="dxa"/>
          </w:tcPr>
          <w:p w:rsidR="00911F99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539" w:type="dxa"/>
          </w:tcPr>
          <w:p w:rsidR="00911F99" w:rsidRDefault="00911F99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911F9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911F99" w:rsidRPr="000C457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0C457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0C457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0C457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7D7215" w:rsidRDefault="00911F99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7D7215" w:rsidRDefault="00911F9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911F99" w:rsidRDefault="00911F99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539" w:type="dxa"/>
          </w:tcPr>
          <w:p w:rsidR="00062E00" w:rsidRPr="004F7C33" w:rsidRDefault="00062E00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0C4579" w:rsidRDefault="00D5257F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062E00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62E00" w:rsidRPr="000C4579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0C4579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0C4579" w:rsidRDefault="00D5257F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0</w:t>
            </w:r>
            <w:r w:rsidR="00062E00" w:rsidRPr="000C4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-2019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0C4579" w:rsidRDefault="00062E00" w:rsidP="00FE2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13</w:t>
            </w:r>
            <w:r w:rsidR="00FE2AB1" w:rsidRPr="000C4579">
              <w:rPr>
                <w:rFonts w:ascii="Times New Roman" w:hAnsi="Times New Roman" w:cs="Times New Roman"/>
                <w:b/>
              </w:rPr>
              <w:t>9</w:t>
            </w:r>
            <w:r w:rsidRPr="000C4579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062E00" w:rsidRPr="000C4579" w:rsidRDefault="00062E00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</w:tcPr>
          <w:p w:rsidR="00062E00" w:rsidRPr="000C4579" w:rsidRDefault="00062E00" w:rsidP="00FE2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5</w:t>
            </w:r>
            <w:r w:rsidR="00FE2AB1" w:rsidRPr="000C4579">
              <w:rPr>
                <w:rFonts w:ascii="Times New Roman" w:hAnsi="Times New Roman" w:cs="Times New Roman"/>
                <w:b/>
              </w:rPr>
              <w:t>5</w:t>
            </w:r>
            <w:r w:rsidRPr="000C4579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0C4579" w:rsidRDefault="00062E00" w:rsidP="00FE2A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13</w:t>
            </w:r>
            <w:r w:rsidR="00FE2AB1" w:rsidRPr="000C4579">
              <w:rPr>
                <w:rFonts w:ascii="Times New Roman" w:hAnsi="Times New Roman" w:cs="Times New Roman"/>
              </w:rPr>
              <w:t>9</w:t>
            </w:r>
            <w:r w:rsidRPr="000C457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</w:tcPr>
          <w:p w:rsidR="00062E00" w:rsidRPr="000C4579" w:rsidRDefault="00062E00" w:rsidP="00FE2A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</w:t>
            </w:r>
            <w:r w:rsidR="00FE2AB1" w:rsidRPr="000C4579">
              <w:rPr>
                <w:rFonts w:ascii="Times New Roman" w:hAnsi="Times New Roman" w:cs="Times New Roman"/>
              </w:rPr>
              <w:t>5</w:t>
            </w:r>
            <w:r w:rsidRPr="000C457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782E8C">
        <w:trPr>
          <w:trHeight w:val="699"/>
        </w:trPr>
        <w:tc>
          <w:tcPr>
            <w:tcW w:w="672" w:type="dxa"/>
          </w:tcPr>
          <w:p w:rsidR="00062E00" w:rsidRPr="004F7C33" w:rsidRDefault="00062E00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</w:tcPr>
          <w:p w:rsidR="00062E00" w:rsidRPr="00D5185E" w:rsidRDefault="00062E00" w:rsidP="000E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21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062E00" w:rsidRPr="004F7C33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062E00" w:rsidRPr="003A36E1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3A36E1" w:rsidRDefault="00062E00" w:rsidP="003A36E1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3A36E1">
              <w:rPr>
                <w:rFonts w:ascii="Times New Roman" w:hAnsi="Times New Roman" w:cs="Times New Roman"/>
              </w:rPr>
              <w:t>2017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4кв.2015г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</w:tcPr>
          <w:p w:rsidR="00062E00" w:rsidRPr="00730F2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</w:tcPr>
          <w:p w:rsidR="00062E00" w:rsidRPr="00730F2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62E00" w:rsidRPr="00730F2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62E00" w:rsidRPr="00730F2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62E00" w:rsidRPr="001E2EA2" w:rsidTr="00D65E2F">
        <w:trPr>
          <w:trHeight w:val="20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организации работы с детьми и подростками по месту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МУ «Молоде</w:t>
            </w:r>
            <w:r w:rsidRPr="004F7C33">
              <w:rPr>
                <w:rFonts w:ascii="Times New Roman" w:hAnsi="Times New Roman" w:cs="Times New Roman"/>
              </w:rPr>
              <w:lastRenderedPageBreak/>
              <w:t>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2015-2016г</w:t>
            </w:r>
          </w:p>
        </w:tc>
      </w:tr>
      <w:tr w:rsidR="00062E00" w:rsidRPr="001E2EA2" w:rsidTr="00D65E2F">
        <w:trPr>
          <w:trHeight w:val="36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93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праздника «День кадета»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13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отрядов правоохранительной, военно-патриотической направленности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2017-2019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539" w:type="dxa"/>
          </w:tcPr>
          <w:p w:rsidR="00062E00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квартал 2017-2019</w:t>
            </w:r>
          </w:p>
        </w:tc>
      </w:tr>
      <w:tr w:rsidR="00062E00" w:rsidRPr="001E2EA2" w:rsidTr="00D65E2F">
        <w:trPr>
          <w:trHeight w:val="123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320,0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BB1EB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1E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BB1EB3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1E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BB1EB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45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37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0C4579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0C4579" w:rsidRDefault="00BC4897" w:rsidP="00AC67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8813</w:t>
            </w:r>
            <w:r w:rsidR="00AC676B" w:rsidRPr="000C4579">
              <w:rPr>
                <w:rFonts w:ascii="Times New Roman" w:hAnsi="Times New Roman" w:cs="Times New Roman"/>
                <w:b/>
              </w:rPr>
              <w:t>7</w:t>
            </w:r>
            <w:r w:rsidRPr="000C4579">
              <w:rPr>
                <w:rFonts w:ascii="Times New Roman" w:hAnsi="Times New Roman" w:cs="Times New Roman"/>
                <w:b/>
              </w:rPr>
              <w:t>2,</w:t>
            </w:r>
            <w:r w:rsidR="002B6DAB" w:rsidRPr="000C4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062E00" w:rsidRPr="000C4579" w:rsidRDefault="00062E00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062E00" w:rsidRPr="000C4579" w:rsidRDefault="00062E00" w:rsidP="00AB6B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189743,9</w:t>
            </w:r>
          </w:p>
        </w:tc>
        <w:tc>
          <w:tcPr>
            <w:tcW w:w="1134" w:type="dxa"/>
          </w:tcPr>
          <w:p w:rsidR="00062E00" w:rsidRPr="000C4579" w:rsidRDefault="00AC676B" w:rsidP="009A4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4579">
              <w:rPr>
                <w:rFonts w:ascii="Times New Roman" w:hAnsi="Times New Roman" w:cs="Times New Roman"/>
                <w:b/>
              </w:rPr>
              <w:t>178713,5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165697,5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257F" w:rsidRPr="001E2EA2" w:rsidTr="00D65E2F">
        <w:trPr>
          <w:trHeight w:val="599"/>
        </w:trPr>
        <w:tc>
          <w:tcPr>
            <w:tcW w:w="672" w:type="dxa"/>
          </w:tcPr>
          <w:p w:rsidR="00D5257F" w:rsidRPr="004F7C33" w:rsidRDefault="00D5257F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D5257F" w:rsidRPr="004F7C33" w:rsidRDefault="00D5257F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5257F" w:rsidRPr="004F7C33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5257F" w:rsidRPr="00884045" w:rsidRDefault="00D5257F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D5257F" w:rsidRPr="000C4579" w:rsidRDefault="00D5257F" w:rsidP="00AC67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153903,</w:t>
            </w:r>
            <w:r w:rsidR="00AC676B" w:rsidRPr="000C4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5257F" w:rsidRPr="000C4579" w:rsidRDefault="00D5257F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D5257F" w:rsidRPr="000C4579" w:rsidRDefault="00D5257F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D5257F" w:rsidRPr="000C4579" w:rsidRDefault="00AC676B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35726,2</w:t>
            </w:r>
          </w:p>
        </w:tc>
        <w:tc>
          <w:tcPr>
            <w:tcW w:w="1134" w:type="dxa"/>
          </w:tcPr>
          <w:p w:rsidR="00D5257F" w:rsidRPr="007D7215" w:rsidRDefault="00D5257F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D5257F" w:rsidRPr="007D7215" w:rsidRDefault="00D5257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D5257F" w:rsidRPr="004F7C33" w:rsidRDefault="00D5257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062E00" w:rsidRPr="000C4579" w:rsidRDefault="00BC4897" w:rsidP="00774C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722412,</w:t>
            </w:r>
            <w:r w:rsidR="00774C62" w:rsidRPr="000C4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62E00" w:rsidRPr="000C4579" w:rsidRDefault="00062E00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062E00" w:rsidRPr="000C4579" w:rsidRDefault="00062E00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</w:tcPr>
          <w:p w:rsidR="00062E00" w:rsidRPr="000C4579" w:rsidRDefault="00BC4897" w:rsidP="00AC67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140928,</w:t>
            </w:r>
            <w:r w:rsidR="00AC676B" w:rsidRPr="000C4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0C4579" w:rsidRDefault="00062E00" w:rsidP="00774C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50</w:t>
            </w:r>
            <w:r w:rsidR="00774C62" w:rsidRPr="000C4579">
              <w:rPr>
                <w:rFonts w:ascii="Times New Roman" w:hAnsi="Times New Roman" w:cs="Times New Roman"/>
              </w:rPr>
              <w:t>5</w:t>
            </w:r>
            <w:r w:rsidRPr="000C457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062E00" w:rsidRPr="000C4579" w:rsidRDefault="00062E00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062E00" w:rsidRPr="000C4579" w:rsidRDefault="00062E00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1943,5</w:t>
            </w:r>
          </w:p>
        </w:tc>
        <w:tc>
          <w:tcPr>
            <w:tcW w:w="1134" w:type="dxa"/>
          </w:tcPr>
          <w:p w:rsidR="00062E00" w:rsidRPr="000C4579" w:rsidRDefault="00062E00" w:rsidP="00AC67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4579">
              <w:rPr>
                <w:rFonts w:ascii="Times New Roman" w:hAnsi="Times New Roman" w:cs="Times New Roman"/>
              </w:rPr>
              <w:t>20</w:t>
            </w:r>
            <w:r w:rsidR="00AC676B" w:rsidRPr="000C4579">
              <w:rPr>
                <w:rFonts w:ascii="Times New Roman" w:hAnsi="Times New Roman" w:cs="Times New Roman"/>
              </w:rPr>
              <w:t>5</w:t>
            </w:r>
            <w:r w:rsidRPr="000C457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C02045" w:rsidRDefault="00F0193C" w:rsidP="00C02045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93423"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C314E4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8E68A0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DF0E12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25C03" w:rsidRPr="006D7050" w:rsidRDefault="00C96DAF" w:rsidP="009E564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D7050" w:rsidRPr="006D7050">
        <w:rPr>
          <w:rStyle w:val="itemtext"/>
          <w:rFonts w:ascii="Times New Roman" w:hAnsi="Times New Roman" w:cs="Times New Roman"/>
          <w:sz w:val="28"/>
          <w:szCs w:val="28"/>
        </w:rPr>
        <w:t xml:space="preserve"> </w:t>
      </w:r>
    </w:p>
    <w:sectPr w:rsidR="00D25C03" w:rsidRPr="006D7050" w:rsidSect="00D25C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87" w:rsidRDefault="00EC1787" w:rsidP="008F315A">
      <w:pPr>
        <w:spacing w:after="0" w:line="240" w:lineRule="auto"/>
      </w:pPr>
      <w:r>
        <w:separator/>
      </w:r>
    </w:p>
  </w:endnote>
  <w:endnote w:type="continuationSeparator" w:id="0">
    <w:p w:rsidR="00EC1787" w:rsidRDefault="00EC1787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87" w:rsidRDefault="00EC1787" w:rsidP="008F315A">
      <w:pPr>
        <w:spacing w:after="0" w:line="240" w:lineRule="auto"/>
      </w:pPr>
      <w:r>
        <w:separator/>
      </w:r>
    </w:p>
  </w:footnote>
  <w:footnote w:type="continuationSeparator" w:id="0">
    <w:p w:rsidR="00EC1787" w:rsidRDefault="00EC1787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33B8"/>
    <w:rsid w:val="00047210"/>
    <w:rsid w:val="00047F80"/>
    <w:rsid w:val="000500E6"/>
    <w:rsid w:val="00052F8A"/>
    <w:rsid w:val="00062E00"/>
    <w:rsid w:val="00065CA3"/>
    <w:rsid w:val="00067917"/>
    <w:rsid w:val="00074FEA"/>
    <w:rsid w:val="00077CC6"/>
    <w:rsid w:val="00081D6B"/>
    <w:rsid w:val="00082EFB"/>
    <w:rsid w:val="00087C48"/>
    <w:rsid w:val="000932CC"/>
    <w:rsid w:val="000A1FE2"/>
    <w:rsid w:val="000A5F93"/>
    <w:rsid w:val="000B2823"/>
    <w:rsid w:val="000B6BD1"/>
    <w:rsid w:val="000C4579"/>
    <w:rsid w:val="000C6465"/>
    <w:rsid w:val="000C700E"/>
    <w:rsid w:val="000D1E14"/>
    <w:rsid w:val="000D21CD"/>
    <w:rsid w:val="000D39D9"/>
    <w:rsid w:val="000D5B85"/>
    <w:rsid w:val="000E1481"/>
    <w:rsid w:val="000E3143"/>
    <w:rsid w:val="000E6588"/>
    <w:rsid w:val="000F1E7E"/>
    <w:rsid w:val="000F2160"/>
    <w:rsid w:val="000F6C94"/>
    <w:rsid w:val="001016B9"/>
    <w:rsid w:val="00110A7E"/>
    <w:rsid w:val="001133EC"/>
    <w:rsid w:val="00115118"/>
    <w:rsid w:val="001256B3"/>
    <w:rsid w:val="00130CD2"/>
    <w:rsid w:val="00132AF0"/>
    <w:rsid w:val="00133A53"/>
    <w:rsid w:val="00133CB3"/>
    <w:rsid w:val="00134383"/>
    <w:rsid w:val="00135421"/>
    <w:rsid w:val="00142444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384A"/>
    <w:rsid w:val="00172C21"/>
    <w:rsid w:val="00185CFB"/>
    <w:rsid w:val="00194747"/>
    <w:rsid w:val="00196F40"/>
    <w:rsid w:val="001973B9"/>
    <w:rsid w:val="001A50D3"/>
    <w:rsid w:val="001A6D2A"/>
    <w:rsid w:val="001B34DE"/>
    <w:rsid w:val="001C3123"/>
    <w:rsid w:val="001C4061"/>
    <w:rsid w:val="001C49F4"/>
    <w:rsid w:val="001D2DC3"/>
    <w:rsid w:val="001E09D9"/>
    <w:rsid w:val="001E1B27"/>
    <w:rsid w:val="001E6362"/>
    <w:rsid w:val="001E6B9A"/>
    <w:rsid w:val="001E71B5"/>
    <w:rsid w:val="001F0299"/>
    <w:rsid w:val="001F6DFC"/>
    <w:rsid w:val="001F7154"/>
    <w:rsid w:val="00200DD7"/>
    <w:rsid w:val="002021AD"/>
    <w:rsid w:val="00202379"/>
    <w:rsid w:val="00202512"/>
    <w:rsid w:val="002054B6"/>
    <w:rsid w:val="002101E0"/>
    <w:rsid w:val="00210C81"/>
    <w:rsid w:val="00211F32"/>
    <w:rsid w:val="00230139"/>
    <w:rsid w:val="00233B1F"/>
    <w:rsid w:val="00235899"/>
    <w:rsid w:val="00236132"/>
    <w:rsid w:val="00237068"/>
    <w:rsid w:val="002459B9"/>
    <w:rsid w:val="00261723"/>
    <w:rsid w:val="00271F60"/>
    <w:rsid w:val="00274633"/>
    <w:rsid w:val="00285EAF"/>
    <w:rsid w:val="00287840"/>
    <w:rsid w:val="00291376"/>
    <w:rsid w:val="00291555"/>
    <w:rsid w:val="00292ECC"/>
    <w:rsid w:val="00293423"/>
    <w:rsid w:val="0029489C"/>
    <w:rsid w:val="00294FD6"/>
    <w:rsid w:val="00297052"/>
    <w:rsid w:val="002A09B0"/>
    <w:rsid w:val="002A1441"/>
    <w:rsid w:val="002B4092"/>
    <w:rsid w:val="002B6DAB"/>
    <w:rsid w:val="002C15FD"/>
    <w:rsid w:val="002C44C6"/>
    <w:rsid w:val="002C68D3"/>
    <w:rsid w:val="002D2188"/>
    <w:rsid w:val="002D3FB2"/>
    <w:rsid w:val="002D4EFF"/>
    <w:rsid w:val="002D5287"/>
    <w:rsid w:val="002D5530"/>
    <w:rsid w:val="002E2240"/>
    <w:rsid w:val="002E295F"/>
    <w:rsid w:val="002E56E5"/>
    <w:rsid w:val="002E5C9C"/>
    <w:rsid w:val="002F2546"/>
    <w:rsid w:val="002F2762"/>
    <w:rsid w:val="002F5D65"/>
    <w:rsid w:val="00301F71"/>
    <w:rsid w:val="003044EC"/>
    <w:rsid w:val="00311E4A"/>
    <w:rsid w:val="00312A9C"/>
    <w:rsid w:val="0032225B"/>
    <w:rsid w:val="00322B40"/>
    <w:rsid w:val="003274FE"/>
    <w:rsid w:val="0033022A"/>
    <w:rsid w:val="00335D38"/>
    <w:rsid w:val="00340771"/>
    <w:rsid w:val="0035294A"/>
    <w:rsid w:val="00355568"/>
    <w:rsid w:val="00367744"/>
    <w:rsid w:val="00370D44"/>
    <w:rsid w:val="00370D48"/>
    <w:rsid w:val="00381A65"/>
    <w:rsid w:val="0038421A"/>
    <w:rsid w:val="00385BDD"/>
    <w:rsid w:val="00387747"/>
    <w:rsid w:val="0039284B"/>
    <w:rsid w:val="003947A7"/>
    <w:rsid w:val="003A1096"/>
    <w:rsid w:val="003A36E1"/>
    <w:rsid w:val="003B0F44"/>
    <w:rsid w:val="003B3232"/>
    <w:rsid w:val="003B418A"/>
    <w:rsid w:val="003B47F6"/>
    <w:rsid w:val="003C37C7"/>
    <w:rsid w:val="003C7327"/>
    <w:rsid w:val="003D2847"/>
    <w:rsid w:val="003D75AA"/>
    <w:rsid w:val="003E11F6"/>
    <w:rsid w:val="003E5E22"/>
    <w:rsid w:val="00401593"/>
    <w:rsid w:val="00411004"/>
    <w:rsid w:val="00432D55"/>
    <w:rsid w:val="00437505"/>
    <w:rsid w:val="00440359"/>
    <w:rsid w:val="00442CCA"/>
    <w:rsid w:val="004504E7"/>
    <w:rsid w:val="00456EF1"/>
    <w:rsid w:val="004579D1"/>
    <w:rsid w:val="00462B55"/>
    <w:rsid w:val="0046542A"/>
    <w:rsid w:val="00465477"/>
    <w:rsid w:val="004722F6"/>
    <w:rsid w:val="0047491A"/>
    <w:rsid w:val="00474E24"/>
    <w:rsid w:val="00477A4A"/>
    <w:rsid w:val="00483559"/>
    <w:rsid w:val="00497EC2"/>
    <w:rsid w:val="004A1F9E"/>
    <w:rsid w:val="004A6C3E"/>
    <w:rsid w:val="004B6566"/>
    <w:rsid w:val="004C2DF3"/>
    <w:rsid w:val="004D18DF"/>
    <w:rsid w:val="004D2729"/>
    <w:rsid w:val="004D7F28"/>
    <w:rsid w:val="004E251D"/>
    <w:rsid w:val="004E31A6"/>
    <w:rsid w:val="004E4393"/>
    <w:rsid w:val="004E7C6A"/>
    <w:rsid w:val="004F05C3"/>
    <w:rsid w:val="004F114C"/>
    <w:rsid w:val="004F4406"/>
    <w:rsid w:val="004F4607"/>
    <w:rsid w:val="004F7C33"/>
    <w:rsid w:val="005057EB"/>
    <w:rsid w:val="00506DE0"/>
    <w:rsid w:val="00511C24"/>
    <w:rsid w:val="005137CB"/>
    <w:rsid w:val="005157B7"/>
    <w:rsid w:val="0053071D"/>
    <w:rsid w:val="00530BCB"/>
    <w:rsid w:val="00530F63"/>
    <w:rsid w:val="0053248F"/>
    <w:rsid w:val="00543BBF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2D42"/>
    <w:rsid w:val="005D6947"/>
    <w:rsid w:val="005D70E5"/>
    <w:rsid w:val="005E180B"/>
    <w:rsid w:val="005E7E4E"/>
    <w:rsid w:val="005F4536"/>
    <w:rsid w:val="005F501E"/>
    <w:rsid w:val="006162E0"/>
    <w:rsid w:val="0062140C"/>
    <w:rsid w:val="00624776"/>
    <w:rsid w:val="006632B3"/>
    <w:rsid w:val="00665792"/>
    <w:rsid w:val="00670DAC"/>
    <w:rsid w:val="00683098"/>
    <w:rsid w:val="00683284"/>
    <w:rsid w:val="006864CD"/>
    <w:rsid w:val="00691992"/>
    <w:rsid w:val="00694681"/>
    <w:rsid w:val="006A136A"/>
    <w:rsid w:val="006A1E6D"/>
    <w:rsid w:val="006A6FBF"/>
    <w:rsid w:val="006B0374"/>
    <w:rsid w:val="006B6626"/>
    <w:rsid w:val="006C020F"/>
    <w:rsid w:val="006C0889"/>
    <w:rsid w:val="006C1512"/>
    <w:rsid w:val="006C5F1C"/>
    <w:rsid w:val="006D7050"/>
    <w:rsid w:val="006E1523"/>
    <w:rsid w:val="006E1AAF"/>
    <w:rsid w:val="006E37B7"/>
    <w:rsid w:val="006F2F47"/>
    <w:rsid w:val="006F54AE"/>
    <w:rsid w:val="006F5D3D"/>
    <w:rsid w:val="006F5D6E"/>
    <w:rsid w:val="00700478"/>
    <w:rsid w:val="007056C1"/>
    <w:rsid w:val="007069D3"/>
    <w:rsid w:val="00710170"/>
    <w:rsid w:val="007178E7"/>
    <w:rsid w:val="00724FAC"/>
    <w:rsid w:val="00730F20"/>
    <w:rsid w:val="00731B87"/>
    <w:rsid w:val="007328C8"/>
    <w:rsid w:val="007346D1"/>
    <w:rsid w:val="00736761"/>
    <w:rsid w:val="00743D8B"/>
    <w:rsid w:val="00744546"/>
    <w:rsid w:val="007459ED"/>
    <w:rsid w:val="007472B2"/>
    <w:rsid w:val="00751E56"/>
    <w:rsid w:val="007557B9"/>
    <w:rsid w:val="007655A6"/>
    <w:rsid w:val="00771444"/>
    <w:rsid w:val="00774C62"/>
    <w:rsid w:val="0077642F"/>
    <w:rsid w:val="007817BB"/>
    <w:rsid w:val="00782DAE"/>
    <w:rsid w:val="00782E8C"/>
    <w:rsid w:val="00783AD1"/>
    <w:rsid w:val="007875B2"/>
    <w:rsid w:val="00787685"/>
    <w:rsid w:val="0079425C"/>
    <w:rsid w:val="00795758"/>
    <w:rsid w:val="00797A96"/>
    <w:rsid w:val="007A1E9F"/>
    <w:rsid w:val="007A2295"/>
    <w:rsid w:val="007A4C40"/>
    <w:rsid w:val="007B2F34"/>
    <w:rsid w:val="007B675D"/>
    <w:rsid w:val="007C588A"/>
    <w:rsid w:val="007D14FE"/>
    <w:rsid w:val="007D5CE3"/>
    <w:rsid w:val="007D7215"/>
    <w:rsid w:val="007E700A"/>
    <w:rsid w:val="007E75F8"/>
    <w:rsid w:val="007F181F"/>
    <w:rsid w:val="007F5767"/>
    <w:rsid w:val="0080320D"/>
    <w:rsid w:val="00812273"/>
    <w:rsid w:val="00816249"/>
    <w:rsid w:val="00816A66"/>
    <w:rsid w:val="008365DF"/>
    <w:rsid w:val="00836B8A"/>
    <w:rsid w:val="00836E82"/>
    <w:rsid w:val="0084051A"/>
    <w:rsid w:val="00844821"/>
    <w:rsid w:val="008626CD"/>
    <w:rsid w:val="008725C8"/>
    <w:rsid w:val="008729C3"/>
    <w:rsid w:val="00874932"/>
    <w:rsid w:val="00880ECC"/>
    <w:rsid w:val="008814F8"/>
    <w:rsid w:val="00884045"/>
    <w:rsid w:val="00887396"/>
    <w:rsid w:val="00893000"/>
    <w:rsid w:val="00896A87"/>
    <w:rsid w:val="00896F81"/>
    <w:rsid w:val="008A264A"/>
    <w:rsid w:val="008A577F"/>
    <w:rsid w:val="008A6912"/>
    <w:rsid w:val="008B19F1"/>
    <w:rsid w:val="008B21BA"/>
    <w:rsid w:val="008B6C2C"/>
    <w:rsid w:val="008C4D83"/>
    <w:rsid w:val="008C6E47"/>
    <w:rsid w:val="008C7980"/>
    <w:rsid w:val="008D24B9"/>
    <w:rsid w:val="008D3DDD"/>
    <w:rsid w:val="008D70A5"/>
    <w:rsid w:val="008D7DD2"/>
    <w:rsid w:val="008E21F6"/>
    <w:rsid w:val="008E7DC7"/>
    <w:rsid w:val="008F315A"/>
    <w:rsid w:val="008F3EEA"/>
    <w:rsid w:val="008F4A7E"/>
    <w:rsid w:val="008F5E91"/>
    <w:rsid w:val="0090346B"/>
    <w:rsid w:val="00903F4B"/>
    <w:rsid w:val="00911F99"/>
    <w:rsid w:val="00912067"/>
    <w:rsid w:val="009354F3"/>
    <w:rsid w:val="00937C2E"/>
    <w:rsid w:val="00945FD4"/>
    <w:rsid w:val="00947C99"/>
    <w:rsid w:val="00947FE2"/>
    <w:rsid w:val="009525F8"/>
    <w:rsid w:val="00956106"/>
    <w:rsid w:val="00961538"/>
    <w:rsid w:val="0096286B"/>
    <w:rsid w:val="00973D9B"/>
    <w:rsid w:val="00976A1D"/>
    <w:rsid w:val="00977CF9"/>
    <w:rsid w:val="00981586"/>
    <w:rsid w:val="00983FCD"/>
    <w:rsid w:val="00994B33"/>
    <w:rsid w:val="0099503C"/>
    <w:rsid w:val="00995A68"/>
    <w:rsid w:val="00995B1C"/>
    <w:rsid w:val="00997381"/>
    <w:rsid w:val="009A0DB5"/>
    <w:rsid w:val="009A12ED"/>
    <w:rsid w:val="009A413B"/>
    <w:rsid w:val="009A5074"/>
    <w:rsid w:val="009B047B"/>
    <w:rsid w:val="009B0FB4"/>
    <w:rsid w:val="009B25F0"/>
    <w:rsid w:val="009B2F66"/>
    <w:rsid w:val="009B43C3"/>
    <w:rsid w:val="009B5CB1"/>
    <w:rsid w:val="009B74D3"/>
    <w:rsid w:val="009C3FC4"/>
    <w:rsid w:val="009C6006"/>
    <w:rsid w:val="009C64A2"/>
    <w:rsid w:val="009E3A90"/>
    <w:rsid w:val="009E564B"/>
    <w:rsid w:val="009E6F01"/>
    <w:rsid w:val="009F306C"/>
    <w:rsid w:val="009F3089"/>
    <w:rsid w:val="009F43A4"/>
    <w:rsid w:val="00A02D66"/>
    <w:rsid w:val="00A044A6"/>
    <w:rsid w:val="00A10667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6146B"/>
    <w:rsid w:val="00A6428B"/>
    <w:rsid w:val="00A84ACE"/>
    <w:rsid w:val="00A84FA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676B"/>
    <w:rsid w:val="00AC7798"/>
    <w:rsid w:val="00AD55A8"/>
    <w:rsid w:val="00AE0A15"/>
    <w:rsid w:val="00AF4303"/>
    <w:rsid w:val="00AF4FA7"/>
    <w:rsid w:val="00AF76DE"/>
    <w:rsid w:val="00B0079E"/>
    <w:rsid w:val="00B138C1"/>
    <w:rsid w:val="00B272B2"/>
    <w:rsid w:val="00B354DA"/>
    <w:rsid w:val="00B36EC1"/>
    <w:rsid w:val="00B37B57"/>
    <w:rsid w:val="00B50A57"/>
    <w:rsid w:val="00B50D39"/>
    <w:rsid w:val="00B52F25"/>
    <w:rsid w:val="00B64185"/>
    <w:rsid w:val="00B64D3F"/>
    <w:rsid w:val="00B72242"/>
    <w:rsid w:val="00B75631"/>
    <w:rsid w:val="00B811B4"/>
    <w:rsid w:val="00B8508E"/>
    <w:rsid w:val="00B87014"/>
    <w:rsid w:val="00B87905"/>
    <w:rsid w:val="00B92D41"/>
    <w:rsid w:val="00B9677A"/>
    <w:rsid w:val="00B97EA7"/>
    <w:rsid w:val="00BA786B"/>
    <w:rsid w:val="00BA7D40"/>
    <w:rsid w:val="00BB1EB3"/>
    <w:rsid w:val="00BB483B"/>
    <w:rsid w:val="00BC4897"/>
    <w:rsid w:val="00BC64A4"/>
    <w:rsid w:val="00BC7D5D"/>
    <w:rsid w:val="00BD07E6"/>
    <w:rsid w:val="00BD1BF5"/>
    <w:rsid w:val="00BD42DB"/>
    <w:rsid w:val="00BD73D8"/>
    <w:rsid w:val="00BE30F5"/>
    <w:rsid w:val="00BF3160"/>
    <w:rsid w:val="00C02045"/>
    <w:rsid w:val="00C11A54"/>
    <w:rsid w:val="00C17A3C"/>
    <w:rsid w:val="00C17C31"/>
    <w:rsid w:val="00C216C5"/>
    <w:rsid w:val="00C221C2"/>
    <w:rsid w:val="00C223D9"/>
    <w:rsid w:val="00C23528"/>
    <w:rsid w:val="00C314E4"/>
    <w:rsid w:val="00C346A3"/>
    <w:rsid w:val="00C403DB"/>
    <w:rsid w:val="00C40424"/>
    <w:rsid w:val="00C51679"/>
    <w:rsid w:val="00C54654"/>
    <w:rsid w:val="00C5606E"/>
    <w:rsid w:val="00C56370"/>
    <w:rsid w:val="00C5645F"/>
    <w:rsid w:val="00C564C0"/>
    <w:rsid w:val="00C60173"/>
    <w:rsid w:val="00C668E6"/>
    <w:rsid w:val="00C66DFD"/>
    <w:rsid w:val="00C80146"/>
    <w:rsid w:val="00C82721"/>
    <w:rsid w:val="00C83A95"/>
    <w:rsid w:val="00C841AB"/>
    <w:rsid w:val="00C86227"/>
    <w:rsid w:val="00C95517"/>
    <w:rsid w:val="00C95AF1"/>
    <w:rsid w:val="00C96B66"/>
    <w:rsid w:val="00C96DAF"/>
    <w:rsid w:val="00CA071D"/>
    <w:rsid w:val="00CA21A1"/>
    <w:rsid w:val="00CA536C"/>
    <w:rsid w:val="00CB4E83"/>
    <w:rsid w:val="00CB605A"/>
    <w:rsid w:val="00CB6177"/>
    <w:rsid w:val="00CB6335"/>
    <w:rsid w:val="00CB68F3"/>
    <w:rsid w:val="00CC10D8"/>
    <w:rsid w:val="00CC15F4"/>
    <w:rsid w:val="00CC67D3"/>
    <w:rsid w:val="00CD2580"/>
    <w:rsid w:val="00CD6B1C"/>
    <w:rsid w:val="00CD702A"/>
    <w:rsid w:val="00CE1CF0"/>
    <w:rsid w:val="00CF41AC"/>
    <w:rsid w:val="00D11F73"/>
    <w:rsid w:val="00D122FC"/>
    <w:rsid w:val="00D23E11"/>
    <w:rsid w:val="00D25C03"/>
    <w:rsid w:val="00D30029"/>
    <w:rsid w:val="00D31482"/>
    <w:rsid w:val="00D319C8"/>
    <w:rsid w:val="00D40CA8"/>
    <w:rsid w:val="00D4358F"/>
    <w:rsid w:val="00D455DE"/>
    <w:rsid w:val="00D509B2"/>
    <w:rsid w:val="00D5185E"/>
    <w:rsid w:val="00D5257F"/>
    <w:rsid w:val="00D53F85"/>
    <w:rsid w:val="00D54001"/>
    <w:rsid w:val="00D65E2F"/>
    <w:rsid w:val="00D70329"/>
    <w:rsid w:val="00D72C27"/>
    <w:rsid w:val="00D72E7C"/>
    <w:rsid w:val="00D873D1"/>
    <w:rsid w:val="00DA2155"/>
    <w:rsid w:val="00DA3506"/>
    <w:rsid w:val="00DA589A"/>
    <w:rsid w:val="00DB6F89"/>
    <w:rsid w:val="00DC0E9E"/>
    <w:rsid w:val="00DC174B"/>
    <w:rsid w:val="00DC181F"/>
    <w:rsid w:val="00DD2CFA"/>
    <w:rsid w:val="00DD4084"/>
    <w:rsid w:val="00DE0F7C"/>
    <w:rsid w:val="00DE14B8"/>
    <w:rsid w:val="00DF02D6"/>
    <w:rsid w:val="00DF0E12"/>
    <w:rsid w:val="00DF2153"/>
    <w:rsid w:val="00DF3130"/>
    <w:rsid w:val="00DF3EB5"/>
    <w:rsid w:val="00E02694"/>
    <w:rsid w:val="00E032D8"/>
    <w:rsid w:val="00E12D5D"/>
    <w:rsid w:val="00E16D39"/>
    <w:rsid w:val="00E270C2"/>
    <w:rsid w:val="00E30B2B"/>
    <w:rsid w:val="00E37A4E"/>
    <w:rsid w:val="00E400D5"/>
    <w:rsid w:val="00E42AEA"/>
    <w:rsid w:val="00E472ED"/>
    <w:rsid w:val="00E54BF7"/>
    <w:rsid w:val="00E55753"/>
    <w:rsid w:val="00E6050A"/>
    <w:rsid w:val="00E60521"/>
    <w:rsid w:val="00E9274F"/>
    <w:rsid w:val="00EA2B5D"/>
    <w:rsid w:val="00EB0994"/>
    <w:rsid w:val="00EB0F00"/>
    <w:rsid w:val="00EB49CB"/>
    <w:rsid w:val="00EB7DB2"/>
    <w:rsid w:val="00EB7E42"/>
    <w:rsid w:val="00EC0971"/>
    <w:rsid w:val="00EC1787"/>
    <w:rsid w:val="00EC2F73"/>
    <w:rsid w:val="00EC3D69"/>
    <w:rsid w:val="00ED4B8F"/>
    <w:rsid w:val="00ED6027"/>
    <w:rsid w:val="00ED7C1D"/>
    <w:rsid w:val="00EE2FD0"/>
    <w:rsid w:val="00EE5DC9"/>
    <w:rsid w:val="00EE7FEF"/>
    <w:rsid w:val="00EF6295"/>
    <w:rsid w:val="00F015A7"/>
    <w:rsid w:val="00F0193C"/>
    <w:rsid w:val="00F05C59"/>
    <w:rsid w:val="00F16791"/>
    <w:rsid w:val="00F266DC"/>
    <w:rsid w:val="00F31F15"/>
    <w:rsid w:val="00F33778"/>
    <w:rsid w:val="00F3598C"/>
    <w:rsid w:val="00F41A65"/>
    <w:rsid w:val="00F42EF6"/>
    <w:rsid w:val="00F52927"/>
    <w:rsid w:val="00F55EB6"/>
    <w:rsid w:val="00F6567E"/>
    <w:rsid w:val="00F66C51"/>
    <w:rsid w:val="00F702BF"/>
    <w:rsid w:val="00F800F7"/>
    <w:rsid w:val="00F822B7"/>
    <w:rsid w:val="00F86C82"/>
    <w:rsid w:val="00F90BFC"/>
    <w:rsid w:val="00F93903"/>
    <w:rsid w:val="00F93D11"/>
    <w:rsid w:val="00FA65D2"/>
    <w:rsid w:val="00FC08C2"/>
    <w:rsid w:val="00FC3FA1"/>
    <w:rsid w:val="00FC3FB6"/>
    <w:rsid w:val="00FD386C"/>
    <w:rsid w:val="00FD3E6C"/>
    <w:rsid w:val="00FE1741"/>
    <w:rsid w:val="00FE2AB1"/>
    <w:rsid w:val="00FE6682"/>
    <w:rsid w:val="00FF0957"/>
    <w:rsid w:val="00FF1811"/>
    <w:rsid w:val="00FF2CF1"/>
    <w:rsid w:val="00FF634C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6D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6D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38CB-B25F-47FD-8F00-2355306D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6988</Words>
  <Characters>39833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4</cp:revision>
  <cp:lastPrinted>2017-09-18T12:59:00Z</cp:lastPrinted>
  <dcterms:created xsi:type="dcterms:W3CDTF">2017-09-18T13:00:00Z</dcterms:created>
  <dcterms:modified xsi:type="dcterms:W3CDTF">2017-09-19T05:48:00Z</dcterms:modified>
</cp:coreProperties>
</file>